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B4D5EE" w14:textId="3760ED36" w:rsidR="001D210E" w:rsidRDefault="001D210E" w:rsidP="006507AC"/>
    <w:p w14:paraId="1C7903B7" w14:textId="3C45E228" w:rsidR="003637B8" w:rsidRDefault="003637B8" w:rsidP="001D210E">
      <w:pPr>
        <w:jc w:val="center"/>
      </w:pPr>
    </w:p>
    <w:p w14:paraId="6001F2F8" w14:textId="73370D21" w:rsidR="003637B8" w:rsidRDefault="003637B8" w:rsidP="001D210E">
      <w:pPr>
        <w:jc w:val="center"/>
      </w:pPr>
    </w:p>
    <w:p w14:paraId="343257AE" w14:textId="77777777" w:rsidR="00F04970" w:rsidRDefault="00F04970" w:rsidP="008B6B28"/>
    <w:p w14:paraId="413FFC26" w14:textId="77777777" w:rsidR="00F04970" w:rsidRDefault="00F04970" w:rsidP="001D210E">
      <w:pPr>
        <w:jc w:val="center"/>
      </w:pPr>
    </w:p>
    <w:p w14:paraId="237AA0AA" w14:textId="0F070CEE" w:rsidR="00F04970" w:rsidRDefault="008B6B28" w:rsidP="001D210E">
      <w:pPr>
        <w:jc w:val="center"/>
      </w:pPr>
      <w:r>
        <w:t xml:space="preserve">UNIVERSTIY OF OKLAHOMA </w:t>
      </w:r>
    </w:p>
    <w:p w14:paraId="1C87C3E8" w14:textId="5E43023C" w:rsidR="008B6B28" w:rsidRDefault="008B6B28" w:rsidP="001D210E">
      <w:pPr>
        <w:jc w:val="center"/>
      </w:pPr>
    </w:p>
    <w:p w14:paraId="4BB99681" w14:textId="7C50A9B2" w:rsidR="008B6B28" w:rsidRDefault="008B6B28" w:rsidP="001D210E">
      <w:pPr>
        <w:jc w:val="center"/>
      </w:pPr>
      <w:r>
        <w:t>GRADUATE COLLEGE</w:t>
      </w:r>
    </w:p>
    <w:p w14:paraId="3D8B0906" w14:textId="77777777" w:rsidR="008B6B28" w:rsidRDefault="008B6B28" w:rsidP="001D210E">
      <w:pPr>
        <w:jc w:val="center"/>
      </w:pPr>
    </w:p>
    <w:p w14:paraId="3B788AF5" w14:textId="7B5AC24D" w:rsidR="00F04970" w:rsidRDefault="00F04970" w:rsidP="001D210E">
      <w:pPr>
        <w:jc w:val="center"/>
      </w:pPr>
    </w:p>
    <w:p w14:paraId="63DCF32A" w14:textId="2E698161" w:rsidR="008B6B28" w:rsidRDefault="008B6B28" w:rsidP="001D210E">
      <w:pPr>
        <w:jc w:val="center"/>
      </w:pPr>
    </w:p>
    <w:p w14:paraId="20952807" w14:textId="152D5A74" w:rsidR="008B6B28" w:rsidRDefault="008B6B28" w:rsidP="001D210E">
      <w:pPr>
        <w:jc w:val="center"/>
      </w:pPr>
    </w:p>
    <w:p w14:paraId="07F3D9AE" w14:textId="77777777" w:rsidR="008B6B28" w:rsidRDefault="008B6B28" w:rsidP="001D210E">
      <w:pPr>
        <w:jc w:val="center"/>
      </w:pPr>
    </w:p>
    <w:p w14:paraId="7B34BD06" w14:textId="23891E24" w:rsidR="003637B8" w:rsidRPr="008B6B28" w:rsidRDefault="003637B8" w:rsidP="001D210E">
      <w:pPr>
        <w:jc w:val="center"/>
      </w:pPr>
      <w:r w:rsidRPr="008B6B28">
        <w:t>I</w:t>
      </w:r>
      <w:r w:rsidR="008B6B28" w:rsidRPr="008B6B28">
        <w:t>NTERWOVE</w:t>
      </w:r>
      <w:r w:rsidR="00C76CA4">
        <w:t>N</w:t>
      </w:r>
      <w:r w:rsidR="008B6B28" w:rsidRPr="008B6B28">
        <w:t xml:space="preserve"> OR UNRAVELING</w:t>
      </w:r>
      <w:r w:rsidRPr="008B6B28">
        <w:t>?</w:t>
      </w:r>
    </w:p>
    <w:p w14:paraId="7FB6890A" w14:textId="6AF74F6F" w:rsidR="003637B8" w:rsidRPr="008B6B28" w:rsidRDefault="003637B8" w:rsidP="001D210E">
      <w:pPr>
        <w:jc w:val="center"/>
      </w:pPr>
    </w:p>
    <w:p w14:paraId="5503ABA6" w14:textId="77777777" w:rsidR="008B6B28" w:rsidRPr="008B6B28" w:rsidRDefault="008B6B28" w:rsidP="001D210E">
      <w:pPr>
        <w:jc w:val="center"/>
      </w:pPr>
      <w:r w:rsidRPr="008B6B28">
        <w:t xml:space="preserve">THE SIGNIFICANCE OF SOCIAL CAPITAL IN RURAL SCHOOLS AND </w:t>
      </w:r>
    </w:p>
    <w:p w14:paraId="1C8026BC" w14:textId="77777777" w:rsidR="008B6B28" w:rsidRPr="008B6B28" w:rsidRDefault="008B6B28" w:rsidP="001D210E">
      <w:pPr>
        <w:jc w:val="center"/>
      </w:pPr>
    </w:p>
    <w:p w14:paraId="2CAF500F" w14:textId="08DCDFBE" w:rsidR="003637B8" w:rsidRPr="008B6B28" w:rsidRDefault="008B6B28" w:rsidP="001D210E">
      <w:pPr>
        <w:jc w:val="center"/>
      </w:pPr>
      <w:r w:rsidRPr="008B6B28">
        <w:t>COMMUNITIES</w:t>
      </w:r>
    </w:p>
    <w:p w14:paraId="139EDEAF" w14:textId="21C7588D" w:rsidR="003637B8" w:rsidRDefault="003637B8" w:rsidP="001D210E">
      <w:pPr>
        <w:jc w:val="center"/>
      </w:pPr>
    </w:p>
    <w:p w14:paraId="779CE86B" w14:textId="29AB668B" w:rsidR="003637B8" w:rsidRDefault="003637B8" w:rsidP="001D210E">
      <w:pPr>
        <w:jc w:val="center"/>
      </w:pPr>
    </w:p>
    <w:p w14:paraId="2F899945" w14:textId="770195A9" w:rsidR="003637B8" w:rsidRDefault="003637B8" w:rsidP="001D210E">
      <w:pPr>
        <w:jc w:val="center"/>
      </w:pPr>
    </w:p>
    <w:p w14:paraId="12D76730" w14:textId="34F4836C" w:rsidR="003637B8" w:rsidRDefault="003637B8" w:rsidP="001D210E">
      <w:pPr>
        <w:jc w:val="center"/>
      </w:pPr>
    </w:p>
    <w:p w14:paraId="2362A40C" w14:textId="293F203D" w:rsidR="003637B8" w:rsidRDefault="003637B8" w:rsidP="001D210E">
      <w:pPr>
        <w:jc w:val="center"/>
      </w:pPr>
    </w:p>
    <w:p w14:paraId="75C48CFD" w14:textId="38BC3C77" w:rsidR="003637B8" w:rsidRDefault="003637B8" w:rsidP="001D210E">
      <w:pPr>
        <w:jc w:val="center"/>
      </w:pPr>
    </w:p>
    <w:p w14:paraId="28687620" w14:textId="52145375" w:rsidR="003637B8" w:rsidRDefault="003637B8" w:rsidP="001D210E">
      <w:pPr>
        <w:jc w:val="center"/>
      </w:pPr>
    </w:p>
    <w:p w14:paraId="60801734" w14:textId="55F07CBE" w:rsidR="008B6B28" w:rsidRDefault="008B6B28" w:rsidP="001D210E">
      <w:pPr>
        <w:jc w:val="center"/>
      </w:pPr>
      <w:r>
        <w:t xml:space="preserve">A </w:t>
      </w:r>
      <w:r w:rsidR="00331FA0" w:rsidRPr="007A7417">
        <w:t>DISSERTATION</w:t>
      </w:r>
      <w:r w:rsidR="00605C1A">
        <w:t xml:space="preserve"> </w:t>
      </w:r>
      <w:r>
        <w:t xml:space="preserve"> </w:t>
      </w:r>
    </w:p>
    <w:p w14:paraId="03A6D6EA" w14:textId="77777777" w:rsidR="008B6B28" w:rsidRDefault="008B6B28" w:rsidP="001D210E">
      <w:pPr>
        <w:jc w:val="center"/>
      </w:pPr>
    </w:p>
    <w:p w14:paraId="0D1E07F7" w14:textId="77777777" w:rsidR="008B6B28" w:rsidRDefault="008B6B28" w:rsidP="001D210E">
      <w:pPr>
        <w:jc w:val="center"/>
      </w:pPr>
      <w:r>
        <w:t>SUBMITTIED TO GRADUATE FACULTY</w:t>
      </w:r>
    </w:p>
    <w:p w14:paraId="1120597E" w14:textId="77777777" w:rsidR="008B6B28" w:rsidRDefault="008B6B28" w:rsidP="001D210E">
      <w:pPr>
        <w:jc w:val="center"/>
      </w:pPr>
    </w:p>
    <w:p w14:paraId="12C0BE0A" w14:textId="0F8B7BBB" w:rsidR="008B6B28" w:rsidRDefault="008B6B28" w:rsidP="001D210E">
      <w:pPr>
        <w:jc w:val="center"/>
      </w:pPr>
      <w:r>
        <w:t>in partial fulfillment of the requirements for the</w:t>
      </w:r>
    </w:p>
    <w:p w14:paraId="538BEBA7" w14:textId="77777777" w:rsidR="008B6B28" w:rsidRDefault="008B6B28" w:rsidP="001D210E">
      <w:pPr>
        <w:jc w:val="center"/>
      </w:pPr>
    </w:p>
    <w:p w14:paraId="33515BF5" w14:textId="77777777" w:rsidR="008B6B28" w:rsidRDefault="008B6B28" w:rsidP="001D210E">
      <w:pPr>
        <w:jc w:val="center"/>
      </w:pPr>
      <w:r>
        <w:t xml:space="preserve">Degree of </w:t>
      </w:r>
    </w:p>
    <w:p w14:paraId="18222D32" w14:textId="77777777" w:rsidR="008B6B28" w:rsidRDefault="008B6B28" w:rsidP="001D210E">
      <w:pPr>
        <w:jc w:val="center"/>
      </w:pPr>
    </w:p>
    <w:p w14:paraId="3829CCC7" w14:textId="77777777" w:rsidR="008B6B28" w:rsidRDefault="008B6B28" w:rsidP="001D210E">
      <w:pPr>
        <w:jc w:val="center"/>
      </w:pPr>
      <w:r>
        <w:t xml:space="preserve">DOCTOR OF EDUCATION </w:t>
      </w:r>
    </w:p>
    <w:p w14:paraId="76681EF4" w14:textId="75167452" w:rsidR="008B6B28" w:rsidRDefault="008B6B28" w:rsidP="001D210E">
      <w:pPr>
        <w:jc w:val="center"/>
      </w:pPr>
    </w:p>
    <w:p w14:paraId="79796F9E" w14:textId="42BC0027" w:rsidR="008B6B28" w:rsidRDefault="008B6B28" w:rsidP="001D210E">
      <w:pPr>
        <w:jc w:val="center"/>
      </w:pPr>
    </w:p>
    <w:p w14:paraId="415EA678" w14:textId="67251C50" w:rsidR="008B6B28" w:rsidRDefault="008B6B28" w:rsidP="001D210E">
      <w:pPr>
        <w:jc w:val="center"/>
      </w:pPr>
    </w:p>
    <w:p w14:paraId="15BC1749" w14:textId="17724C5A" w:rsidR="008B6B28" w:rsidRDefault="008B6B28" w:rsidP="001D210E">
      <w:pPr>
        <w:jc w:val="center"/>
      </w:pPr>
      <w:r>
        <w:t>By</w:t>
      </w:r>
    </w:p>
    <w:p w14:paraId="0CC0E182" w14:textId="77777777" w:rsidR="008B6B28" w:rsidRDefault="008B6B28" w:rsidP="001D210E">
      <w:pPr>
        <w:jc w:val="center"/>
      </w:pPr>
    </w:p>
    <w:p w14:paraId="3E69A808" w14:textId="10CC38CF" w:rsidR="00F04970" w:rsidRDefault="00F04970" w:rsidP="008B6B28">
      <w:pPr>
        <w:jc w:val="center"/>
      </w:pPr>
      <w:r>
        <w:t>J</w:t>
      </w:r>
      <w:r w:rsidR="00C54585">
        <w:t>EFFREY S. BEYER</w:t>
      </w:r>
    </w:p>
    <w:p w14:paraId="117D6B12" w14:textId="578D506F" w:rsidR="00F04970" w:rsidRDefault="007A7417" w:rsidP="008B6B28">
      <w:pPr>
        <w:jc w:val="center"/>
      </w:pPr>
      <w:r>
        <w:t>Norman</w:t>
      </w:r>
      <w:r w:rsidR="008B6B28">
        <w:t xml:space="preserve">, Oklahoma </w:t>
      </w:r>
    </w:p>
    <w:p w14:paraId="00F2B75D" w14:textId="2FC7A7C8" w:rsidR="001D210E" w:rsidRPr="00A104C3" w:rsidRDefault="00A104C3" w:rsidP="008B6B28">
      <w:pPr>
        <w:jc w:val="center"/>
      </w:pPr>
      <w:r>
        <w:t>2022</w:t>
      </w:r>
    </w:p>
    <w:p w14:paraId="7A711FE8" w14:textId="77777777" w:rsidR="001D210E" w:rsidRDefault="001D210E" w:rsidP="001D210E"/>
    <w:p w14:paraId="60E1FF2A" w14:textId="77777777" w:rsidR="001D210E" w:rsidRDefault="001D210E" w:rsidP="001D210E">
      <w:r>
        <w:br w:type="page"/>
      </w:r>
    </w:p>
    <w:p w14:paraId="1E0B5C5A" w14:textId="66A6C1E8" w:rsidR="00493580" w:rsidRPr="008B6B28" w:rsidRDefault="00493580" w:rsidP="00493580">
      <w:pPr>
        <w:jc w:val="center"/>
      </w:pPr>
      <w:bookmarkStart w:id="0" w:name="_Toc115015641"/>
      <w:r w:rsidRPr="008B6B28">
        <w:lastRenderedPageBreak/>
        <w:t>INTERWOVE</w:t>
      </w:r>
      <w:r w:rsidR="00817EF8">
        <w:t>N</w:t>
      </w:r>
      <w:r w:rsidRPr="008B6B28">
        <w:t xml:space="preserve"> OR UNRAVELING?</w:t>
      </w:r>
    </w:p>
    <w:p w14:paraId="34E2A3AA" w14:textId="77777777" w:rsidR="00493580" w:rsidRPr="008B6B28" w:rsidRDefault="00493580" w:rsidP="00493580">
      <w:pPr>
        <w:jc w:val="center"/>
      </w:pPr>
    </w:p>
    <w:p w14:paraId="75AD88B8" w14:textId="77777777" w:rsidR="00493580" w:rsidRPr="008B6B28" w:rsidRDefault="00493580" w:rsidP="00493580">
      <w:pPr>
        <w:jc w:val="center"/>
      </w:pPr>
      <w:r w:rsidRPr="008B6B28">
        <w:t xml:space="preserve">THE SIGNIFICANCE OF SOCIAL CAPITAL IN RURAL SCHOOLS AND </w:t>
      </w:r>
    </w:p>
    <w:p w14:paraId="1D63047D" w14:textId="77777777" w:rsidR="00493580" w:rsidRPr="008B6B28" w:rsidRDefault="00493580" w:rsidP="00493580">
      <w:pPr>
        <w:jc w:val="center"/>
      </w:pPr>
    </w:p>
    <w:p w14:paraId="7AAFFCCF" w14:textId="77777777" w:rsidR="00493580" w:rsidRPr="008B6B28" w:rsidRDefault="00493580" w:rsidP="00493580">
      <w:pPr>
        <w:jc w:val="center"/>
      </w:pPr>
      <w:r w:rsidRPr="008B6B28">
        <w:t>COMMUNITIES</w:t>
      </w:r>
    </w:p>
    <w:p w14:paraId="4C828364" w14:textId="77777777" w:rsidR="00493580" w:rsidRDefault="00493580" w:rsidP="00493580">
      <w:pPr>
        <w:jc w:val="center"/>
      </w:pPr>
    </w:p>
    <w:p w14:paraId="45F76646" w14:textId="77777777" w:rsidR="00493580" w:rsidRDefault="00493580" w:rsidP="00493580">
      <w:pPr>
        <w:jc w:val="center"/>
      </w:pPr>
    </w:p>
    <w:p w14:paraId="3F1B6831" w14:textId="77777777" w:rsidR="00493580" w:rsidRDefault="00493580" w:rsidP="00493580">
      <w:pPr>
        <w:jc w:val="center"/>
      </w:pPr>
    </w:p>
    <w:p w14:paraId="1978F4B2" w14:textId="77777777" w:rsidR="00493580" w:rsidRDefault="00493580" w:rsidP="00493580">
      <w:pPr>
        <w:jc w:val="center"/>
      </w:pPr>
    </w:p>
    <w:p w14:paraId="505022C9" w14:textId="77777777" w:rsidR="00493580" w:rsidRDefault="00493580" w:rsidP="00493580">
      <w:pPr>
        <w:jc w:val="center"/>
      </w:pPr>
    </w:p>
    <w:p w14:paraId="2D5355DB" w14:textId="77777777" w:rsidR="00493580" w:rsidRPr="007A7417" w:rsidRDefault="00493580" w:rsidP="00493580">
      <w:pPr>
        <w:pStyle w:val="NormalWeb"/>
        <w:jc w:val="center"/>
        <w:rPr>
          <w:sz w:val="24"/>
          <w:szCs w:val="24"/>
        </w:rPr>
      </w:pPr>
      <w:r w:rsidRPr="007A7417">
        <w:rPr>
          <w:sz w:val="24"/>
          <w:szCs w:val="24"/>
        </w:rPr>
        <w:t>A DISSERTATION APPROVED FOR THE</w:t>
      </w:r>
      <w:r w:rsidRPr="007A7417">
        <w:rPr>
          <w:sz w:val="24"/>
          <w:szCs w:val="24"/>
        </w:rPr>
        <w:br/>
        <w:t>DEPARTMENT OF EDUCATIONAL LEADERSHIP AND POLICY STUDIES</w:t>
      </w:r>
    </w:p>
    <w:p w14:paraId="71118E6B" w14:textId="77777777" w:rsidR="00493580" w:rsidRDefault="00493580" w:rsidP="00493580"/>
    <w:p w14:paraId="4991933C" w14:textId="77777777" w:rsidR="00493580" w:rsidRDefault="00493580" w:rsidP="00493580"/>
    <w:p w14:paraId="0CF8EECD" w14:textId="77777777" w:rsidR="00A104C3" w:rsidRPr="00A104C3" w:rsidRDefault="00A104C3" w:rsidP="00A104C3">
      <w:pPr>
        <w:jc w:val="center"/>
      </w:pPr>
      <w:r w:rsidRPr="00A104C3">
        <w:rPr>
          <w:color w:val="000000" w:themeColor="text1"/>
          <w:shd w:val="clear" w:color="auto" w:fill="FFFFFF"/>
        </w:rPr>
        <w:t>BY THE COMMITTEE CONSISTING OF</w:t>
      </w:r>
    </w:p>
    <w:p w14:paraId="1A55FEF1" w14:textId="77777777" w:rsidR="00493580" w:rsidRDefault="00493580" w:rsidP="00493580">
      <w:pPr>
        <w:jc w:val="center"/>
      </w:pPr>
    </w:p>
    <w:p w14:paraId="702218D2" w14:textId="77777777" w:rsidR="00493580" w:rsidRDefault="00493580" w:rsidP="00493580">
      <w:pPr>
        <w:jc w:val="center"/>
      </w:pPr>
    </w:p>
    <w:p w14:paraId="671F361C" w14:textId="77777777" w:rsidR="00493580" w:rsidRDefault="00493580" w:rsidP="00493580"/>
    <w:p w14:paraId="46C76B58" w14:textId="77777777" w:rsidR="00493580" w:rsidRDefault="00493580" w:rsidP="00493580">
      <w:pPr>
        <w:jc w:val="right"/>
      </w:pPr>
      <w:r>
        <w:t>Dr. Daniel Hamlin, Chair</w:t>
      </w:r>
    </w:p>
    <w:p w14:paraId="73B3AA5F" w14:textId="77777777" w:rsidR="00493580" w:rsidRDefault="00493580" w:rsidP="00A104C3"/>
    <w:p w14:paraId="32BF3F8C" w14:textId="24DFE067" w:rsidR="00493580" w:rsidRDefault="00493580" w:rsidP="00A104C3">
      <w:pPr>
        <w:jc w:val="right"/>
      </w:pPr>
      <w:r>
        <w:t>Dr. Curt Adams</w:t>
      </w:r>
    </w:p>
    <w:p w14:paraId="6DF59C7F" w14:textId="77777777" w:rsidR="00493580" w:rsidRDefault="00493580" w:rsidP="00493580">
      <w:pPr>
        <w:jc w:val="right"/>
      </w:pPr>
    </w:p>
    <w:p w14:paraId="4415C92E" w14:textId="77777777" w:rsidR="00493580" w:rsidRDefault="00493580" w:rsidP="00493580">
      <w:pPr>
        <w:jc w:val="right"/>
      </w:pPr>
      <w:r>
        <w:t>Dr. Timothy Ford</w:t>
      </w:r>
    </w:p>
    <w:p w14:paraId="4926632E" w14:textId="77777777" w:rsidR="00493580" w:rsidRDefault="00493580" w:rsidP="00A104C3"/>
    <w:p w14:paraId="04F8BA2A" w14:textId="726CF798" w:rsidR="00493580" w:rsidRDefault="00493580" w:rsidP="00493580">
      <w:pPr>
        <w:jc w:val="right"/>
      </w:pPr>
      <w:r>
        <w:t xml:space="preserve">Rodger Randle  </w:t>
      </w:r>
    </w:p>
    <w:p w14:paraId="550A81D2" w14:textId="77777777" w:rsidR="00493580" w:rsidRDefault="00493580" w:rsidP="00493580">
      <w:pPr>
        <w:jc w:val="right"/>
      </w:pPr>
    </w:p>
    <w:p w14:paraId="0F2347B5" w14:textId="77777777" w:rsidR="00493580" w:rsidRDefault="00493580" w:rsidP="00493580">
      <w:pPr>
        <w:jc w:val="right"/>
      </w:pPr>
    </w:p>
    <w:p w14:paraId="5782AC3D" w14:textId="77777777" w:rsidR="00493580" w:rsidRDefault="00493580" w:rsidP="00493580">
      <w:pPr>
        <w:jc w:val="right"/>
      </w:pPr>
    </w:p>
    <w:p w14:paraId="4B1696EC" w14:textId="77777777" w:rsidR="00493580" w:rsidRDefault="00493580" w:rsidP="00493580">
      <w:pPr>
        <w:jc w:val="right"/>
      </w:pPr>
    </w:p>
    <w:p w14:paraId="3CA8B1C1" w14:textId="77777777" w:rsidR="00493580" w:rsidRDefault="00493580" w:rsidP="00493580">
      <w:pPr>
        <w:jc w:val="right"/>
      </w:pPr>
    </w:p>
    <w:p w14:paraId="2EB800AC" w14:textId="77777777" w:rsidR="00493580" w:rsidRDefault="00493580" w:rsidP="00493580">
      <w:pPr>
        <w:jc w:val="right"/>
      </w:pPr>
    </w:p>
    <w:p w14:paraId="63FE8BDE" w14:textId="77777777" w:rsidR="00493580" w:rsidRDefault="00493580" w:rsidP="00493580">
      <w:pPr>
        <w:jc w:val="right"/>
      </w:pPr>
    </w:p>
    <w:p w14:paraId="3748A522" w14:textId="77777777" w:rsidR="00493580" w:rsidRDefault="00493580" w:rsidP="00493580">
      <w:pPr>
        <w:jc w:val="right"/>
      </w:pPr>
    </w:p>
    <w:p w14:paraId="78F3C8E3" w14:textId="77777777" w:rsidR="00493580" w:rsidRDefault="00493580" w:rsidP="00493580">
      <w:pPr>
        <w:jc w:val="right"/>
      </w:pPr>
    </w:p>
    <w:p w14:paraId="44B372F5" w14:textId="77777777" w:rsidR="00493580" w:rsidRDefault="00493580" w:rsidP="00493580">
      <w:pPr>
        <w:jc w:val="right"/>
      </w:pPr>
    </w:p>
    <w:p w14:paraId="334E0363" w14:textId="77777777" w:rsidR="00493580" w:rsidRDefault="00493580" w:rsidP="00493580">
      <w:pPr>
        <w:jc w:val="right"/>
      </w:pPr>
    </w:p>
    <w:p w14:paraId="52E4B366" w14:textId="77777777" w:rsidR="00493580" w:rsidRDefault="00493580" w:rsidP="00493580">
      <w:pPr>
        <w:jc w:val="right"/>
      </w:pPr>
    </w:p>
    <w:p w14:paraId="2AC32001" w14:textId="77777777" w:rsidR="00493580" w:rsidRDefault="00493580" w:rsidP="00493580">
      <w:pPr>
        <w:jc w:val="right"/>
      </w:pPr>
    </w:p>
    <w:p w14:paraId="1AAF98F0" w14:textId="77777777" w:rsidR="00493580" w:rsidRDefault="00493580" w:rsidP="00493580">
      <w:pPr>
        <w:jc w:val="right"/>
      </w:pPr>
    </w:p>
    <w:p w14:paraId="5D8AE91B" w14:textId="77777777" w:rsidR="00493580" w:rsidRDefault="00493580" w:rsidP="00493580">
      <w:pPr>
        <w:jc w:val="right"/>
      </w:pPr>
    </w:p>
    <w:p w14:paraId="351D9A4F" w14:textId="77777777" w:rsidR="00493580" w:rsidRDefault="00493580" w:rsidP="00493580">
      <w:pPr>
        <w:jc w:val="right"/>
      </w:pPr>
    </w:p>
    <w:p w14:paraId="4BB598F2" w14:textId="77777777" w:rsidR="00493580" w:rsidRDefault="00493580" w:rsidP="00493580">
      <w:pPr>
        <w:jc w:val="right"/>
      </w:pPr>
    </w:p>
    <w:p w14:paraId="10B96A5D" w14:textId="77777777" w:rsidR="00493580" w:rsidRDefault="00493580" w:rsidP="00493580">
      <w:pPr>
        <w:jc w:val="right"/>
      </w:pPr>
    </w:p>
    <w:p w14:paraId="34321B39" w14:textId="77777777" w:rsidR="00493580" w:rsidRDefault="00493580" w:rsidP="00493580">
      <w:pPr>
        <w:jc w:val="right"/>
      </w:pPr>
    </w:p>
    <w:p w14:paraId="014B1E58" w14:textId="77777777" w:rsidR="00493580" w:rsidRDefault="00493580" w:rsidP="00493580">
      <w:pPr>
        <w:jc w:val="right"/>
      </w:pPr>
    </w:p>
    <w:p w14:paraId="39D7D822" w14:textId="77777777" w:rsidR="00493580" w:rsidRDefault="00493580" w:rsidP="00493580">
      <w:pPr>
        <w:jc w:val="right"/>
      </w:pPr>
    </w:p>
    <w:p w14:paraId="288B52BE" w14:textId="77777777" w:rsidR="00493580" w:rsidRDefault="00493580" w:rsidP="00493580">
      <w:pPr>
        <w:jc w:val="right"/>
      </w:pPr>
    </w:p>
    <w:p w14:paraId="03F1FF6B" w14:textId="77777777" w:rsidR="00493580" w:rsidRDefault="00493580" w:rsidP="00493580">
      <w:pPr>
        <w:jc w:val="right"/>
      </w:pPr>
    </w:p>
    <w:p w14:paraId="75E06EC7" w14:textId="77777777" w:rsidR="00493580" w:rsidRDefault="00493580" w:rsidP="00493580">
      <w:pPr>
        <w:jc w:val="right"/>
      </w:pPr>
    </w:p>
    <w:p w14:paraId="3E06D05D" w14:textId="77777777" w:rsidR="00493580" w:rsidRDefault="00493580" w:rsidP="00493580">
      <w:pPr>
        <w:jc w:val="right"/>
      </w:pPr>
    </w:p>
    <w:p w14:paraId="2674543B" w14:textId="77777777" w:rsidR="00493580" w:rsidRDefault="00493580" w:rsidP="00493580">
      <w:pPr>
        <w:jc w:val="right"/>
      </w:pPr>
    </w:p>
    <w:p w14:paraId="57D02A1B" w14:textId="77777777" w:rsidR="00493580" w:rsidRDefault="00493580" w:rsidP="00493580">
      <w:pPr>
        <w:jc w:val="right"/>
      </w:pPr>
    </w:p>
    <w:p w14:paraId="67EC435E" w14:textId="77777777" w:rsidR="00493580" w:rsidRDefault="00493580" w:rsidP="00493580">
      <w:pPr>
        <w:jc w:val="right"/>
      </w:pPr>
    </w:p>
    <w:p w14:paraId="6DE16D20" w14:textId="77777777" w:rsidR="00493580" w:rsidRDefault="00493580" w:rsidP="00493580">
      <w:pPr>
        <w:jc w:val="right"/>
      </w:pPr>
    </w:p>
    <w:p w14:paraId="7C2447C0" w14:textId="77777777" w:rsidR="00493580" w:rsidRDefault="00493580" w:rsidP="00493580">
      <w:pPr>
        <w:jc w:val="right"/>
      </w:pPr>
    </w:p>
    <w:p w14:paraId="16E19CF2" w14:textId="77777777" w:rsidR="00493580" w:rsidRDefault="00493580" w:rsidP="00493580">
      <w:pPr>
        <w:jc w:val="right"/>
      </w:pPr>
    </w:p>
    <w:p w14:paraId="684E9DB1" w14:textId="77777777" w:rsidR="00493580" w:rsidRDefault="00493580" w:rsidP="00493580">
      <w:pPr>
        <w:jc w:val="right"/>
      </w:pPr>
    </w:p>
    <w:p w14:paraId="2B048ED5" w14:textId="77777777" w:rsidR="00493580" w:rsidRDefault="00493580" w:rsidP="00493580">
      <w:pPr>
        <w:jc w:val="right"/>
      </w:pPr>
    </w:p>
    <w:p w14:paraId="68E83AB2" w14:textId="77777777" w:rsidR="00493580" w:rsidRDefault="00493580" w:rsidP="00493580">
      <w:pPr>
        <w:jc w:val="right"/>
      </w:pPr>
    </w:p>
    <w:p w14:paraId="3020BD25" w14:textId="77777777" w:rsidR="00493580" w:rsidRDefault="00493580" w:rsidP="00493580">
      <w:pPr>
        <w:jc w:val="right"/>
      </w:pPr>
    </w:p>
    <w:p w14:paraId="7304FF4B" w14:textId="77777777" w:rsidR="00493580" w:rsidRDefault="00493580" w:rsidP="00493580">
      <w:pPr>
        <w:jc w:val="right"/>
      </w:pPr>
    </w:p>
    <w:p w14:paraId="21C2CBB2" w14:textId="77777777" w:rsidR="00493580" w:rsidRDefault="00493580" w:rsidP="00493580">
      <w:pPr>
        <w:jc w:val="right"/>
      </w:pPr>
    </w:p>
    <w:p w14:paraId="490D316C" w14:textId="77777777" w:rsidR="00493580" w:rsidRDefault="00493580" w:rsidP="00493580">
      <w:pPr>
        <w:jc w:val="right"/>
      </w:pPr>
    </w:p>
    <w:p w14:paraId="1A2DDA32" w14:textId="77777777" w:rsidR="00493580" w:rsidRDefault="00493580" w:rsidP="00493580">
      <w:pPr>
        <w:jc w:val="right"/>
      </w:pPr>
    </w:p>
    <w:p w14:paraId="6C188175" w14:textId="77777777" w:rsidR="00493580" w:rsidRDefault="00493580" w:rsidP="00493580">
      <w:pPr>
        <w:jc w:val="center"/>
      </w:pPr>
    </w:p>
    <w:p w14:paraId="032B68C8" w14:textId="77777777" w:rsidR="00493580" w:rsidRDefault="00493580" w:rsidP="00493580">
      <w:pPr>
        <w:jc w:val="center"/>
      </w:pPr>
    </w:p>
    <w:p w14:paraId="335F7D20" w14:textId="77777777" w:rsidR="00493580" w:rsidRDefault="00493580" w:rsidP="00493580">
      <w:pPr>
        <w:jc w:val="center"/>
      </w:pPr>
    </w:p>
    <w:p w14:paraId="714FFE81" w14:textId="77777777" w:rsidR="00493580" w:rsidRDefault="00493580" w:rsidP="00493580">
      <w:pPr>
        <w:jc w:val="center"/>
      </w:pPr>
    </w:p>
    <w:p w14:paraId="24E38F74" w14:textId="77777777" w:rsidR="00493580" w:rsidRDefault="00493580" w:rsidP="00493580">
      <w:pPr>
        <w:jc w:val="center"/>
      </w:pPr>
    </w:p>
    <w:p w14:paraId="490320E5" w14:textId="77777777" w:rsidR="00493580" w:rsidRDefault="00493580" w:rsidP="00493580">
      <w:pPr>
        <w:jc w:val="center"/>
      </w:pPr>
    </w:p>
    <w:p w14:paraId="1811BD2C" w14:textId="77777777" w:rsidR="00493580" w:rsidRDefault="00493580" w:rsidP="00493580">
      <w:pPr>
        <w:jc w:val="center"/>
      </w:pPr>
    </w:p>
    <w:p w14:paraId="7B92FB80" w14:textId="77777777" w:rsidR="00493580" w:rsidRDefault="00493580" w:rsidP="00493580">
      <w:pPr>
        <w:jc w:val="center"/>
      </w:pPr>
    </w:p>
    <w:p w14:paraId="50C75862" w14:textId="77777777" w:rsidR="00493580" w:rsidRDefault="00493580" w:rsidP="00493580">
      <w:pPr>
        <w:jc w:val="center"/>
      </w:pPr>
    </w:p>
    <w:p w14:paraId="0A967D40" w14:textId="77777777" w:rsidR="00493580" w:rsidRDefault="00493580" w:rsidP="00493580">
      <w:pPr>
        <w:jc w:val="center"/>
      </w:pPr>
    </w:p>
    <w:p w14:paraId="44E15113" w14:textId="4B59005A" w:rsidR="00493580" w:rsidRDefault="00493580" w:rsidP="00874646"/>
    <w:p w14:paraId="306F5A22" w14:textId="3AE1913C" w:rsidR="000662F5" w:rsidRDefault="000662F5" w:rsidP="00874646"/>
    <w:p w14:paraId="7A8D7E30" w14:textId="212EFE03" w:rsidR="000662F5" w:rsidRDefault="000662F5" w:rsidP="00874646"/>
    <w:p w14:paraId="22D37542" w14:textId="25463959" w:rsidR="000662F5" w:rsidRDefault="000662F5" w:rsidP="00874646"/>
    <w:p w14:paraId="1212D30B" w14:textId="7736F9F3" w:rsidR="000662F5" w:rsidRDefault="000662F5" w:rsidP="00874646"/>
    <w:p w14:paraId="131FDEE2" w14:textId="48B64477" w:rsidR="000662F5" w:rsidRDefault="000662F5" w:rsidP="00874646"/>
    <w:p w14:paraId="136D6432" w14:textId="66A99945" w:rsidR="000662F5" w:rsidRDefault="000662F5" w:rsidP="00874646"/>
    <w:p w14:paraId="1369D45F" w14:textId="5E04EDFE" w:rsidR="000662F5" w:rsidRDefault="000662F5" w:rsidP="00874646"/>
    <w:p w14:paraId="7E2B0CED" w14:textId="549BD044" w:rsidR="000662F5" w:rsidRDefault="000662F5" w:rsidP="00874646"/>
    <w:p w14:paraId="78919764" w14:textId="0469DD9B" w:rsidR="000662F5" w:rsidRDefault="000662F5" w:rsidP="00874646"/>
    <w:p w14:paraId="6C67239A" w14:textId="77777777" w:rsidR="000662F5" w:rsidRDefault="000662F5" w:rsidP="00874646"/>
    <w:p w14:paraId="7CF81A7C" w14:textId="77777777" w:rsidR="00874646" w:rsidRDefault="00874646" w:rsidP="00874646"/>
    <w:p w14:paraId="575560DB" w14:textId="017195D1" w:rsidR="00874646" w:rsidRDefault="00874646" w:rsidP="00874646"/>
    <w:p w14:paraId="04572D1E" w14:textId="1F6A85AF" w:rsidR="00493580" w:rsidRDefault="00493580" w:rsidP="007A7417"/>
    <w:p w14:paraId="63AF7F73" w14:textId="576E2BD4" w:rsidR="00493580" w:rsidRDefault="00775941" w:rsidP="00874646">
      <w:pPr>
        <w:pStyle w:val="NoSpacing"/>
        <w:jc w:val="center"/>
      </w:pPr>
      <w:r w:rsidRPr="00775941">
        <w:t xml:space="preserve">© </w:t>
      </w:r>
      <w:r w:rsidR="00493580">
        <w:t>Copyright by JEFFREY S</w:t>
      </w:r>
      <w:r w:rsidR="007A7417">
        <w:t>.</w:t>
      </w:r>
      <w:r w:rsidR="00493580">
        <w:t xml:space="preserve"> BEYER 2022</w:t>
      </w:r>
    </w:p>
    <w:p w14:paraId="5EB95649" w14:textId="77777777" w:rsidR="00493580" w:rsidRDefault="00493580" w:rsidP="00874646">
      <w:pPr>
        <w:pStyle w:val="NoSpacing"/>
        <w:jc w:val="center"/>
      </w:pPr>
      <w:r>
        <w:t>All Rights Reserved</w:t>
      </w:r>
    </w:p>
    <w:p w14:paraId="58BD5206" w14:textId="77777777" w:rsidR="00BB32E9" w:rsidRDefault="00BB32E9" w:rsidP="001D210E">
      <w:pPr>
        <w:pStyle w:val="Heading1"/>
        <w:spacing w:line="480" w:lineRule="auto"/>
        <w:jc w:val="center"/>
        <w:rPr>
          <w:rFonts w:ascii="Times New Roman" w:hAnsi="Times New Roman" w:cs="Times New Roman"/>
          <w:color w:val="000000" w:themeColor="text1"/>
          <w:sz w:val="24"/>
          <w:szCs w:val="24"/>
        </w:rPr>
        <w:sectPr w:rsidR="00BB32E9" w:rsidSect="00BB32E9">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pgNumType w:start="11"/>
          <w:cols w:space="720"/>
          <w:titlePg/>
          <w:docGrid w:linePitch="360"/>
        </w:sectPr>
      </w:pPr>
    </w:p>
    <w:p w14:paraId="7D936DAE" w14:textId="5860E9FD" w:rsidR="00F221C9" w:rsidRPr="00F221C9" w:rsidRDefault="00493580" w:rsidP="00F221C9">
      <w:pPr>
        <w:pStyle w:val="Heading1"/>
        <w:spacing w:line="480" w:lineRule="auto"/>
        <w:jc w:val="center"/>
        <w:rPr>
          <w:rFonts w:ascii="Times New Roman" w:hAnsi="Times New Roman" w:cs="Times New Roman"/>
          <w:b/>
          <w:bCs/>
          <w:color w:val="000000" w:themeColor="text1"/>
          <w:sz w:val="24"/>
          <w:szCs w:val="24"/>
        </w:rPr>
      </w:pPr>
      <w:bookmarkStart w:id="1" w:name="_Toc117240374"/>
      <w:r w:rsidRPr="00906DF7">
        <w:rPr>
          <w:rFonts w:ascii="Times New Roman" w:hAnsi="Times New Roman" w:cs="Times New Roman"/>
          <w:b/>
          <w:bCs/>
          <w:color w:val="000000" w:themeColor="text1"/>
          <w:sz w:val="24"/>
          <w:szCs w:val="24"/>
        </w:rPr>
        <w:lastRenderedPageBreak/>
        <w:t>Acknowledgments</w:t>
      </w:r>
      <w:bookmarkEnd w:id="1"/>
    </w:p>
    <w:p w14:paraId="1BE3B99A" w14:textId="77777777" w:rsidR="00F221C9" w:rsidRPr="00E302D1" w:rsidRDefault="00F221C9" w:rsidP="00F221C9">
      <w:pPr>
        <w:spacing w:line="480" w:lineRule="auto"/>
        <w:jc w:val="both"/>
        <w:rPr>
          <w:b/>
          <w:bCs/>
        </w:rPr>
      </w:pPr>
      <w:r w:rsidRPr="00D749F1">
        <w:t>I want to thank the members of my dissertation committee, especially the chair, Dr. Daniel Hamlin, for their contribution and advice during the culmination of my dissertation. I want to express special recognition for Dr. Ballard, who selflessly shared his leadership experience and knowledge. In addition, I want to thank my wife, Angela Beyer, and our children, Bethany, Matthew, Caleb, and Joshua. Without their support, I would have been unable to finish this process. Last, I would also like to acknowledge the principals who participated in this research. Their willingness to share their time and provide their unique perspectives was valued.</w:t>
      </w:r>
    </w:p>
    <w:p w14:paraId="18ED8536" w14:textId="77777777" w:rsidR="00493580" w:rsidRDefault="00493580" w:rsidP="001D210E">
      <w:pPr>
        <w:pStyle w:val="Heading1"/>
        <w:spacing w:line="480" w:lineRule="auto"/>
        <w:jc w:val="center"/>
        <w:rPr>
          <w:rFonts w:ascii="Times New Roman" w:hAnsi="Times New Roman" w:cs="Times New Roman"/>
          <w:b/>
          <w:bCs/>
          <w:color w:val="000000" w:themeColor="text1"/>
          <w:sz w:val="24"/>
          <w:szCs w:val="24"/>
        </w:rPr>
      </w:pPr>
    </w:p>
    <w:p w14:paraId="311B0EA2" w14:textId="77777777" w:rsidR="00493580" w:rsidRDefault="00493580" w:rsidP="001D210E">
      <w:pPr>
        <w:pStyle w:val="Heading1"/>
        <w:spacing w:line="480" w:lineRule="auto"/>
        <w:jc w:val="center"/>
        <w:rPr>
          <w:rFonts w:ascii="Times New Roman" w:hAnsi="Times New Roman" w:cs="Times New Roman"/>
          <w:b/>
          <w:bCs/>
          <w:color w:val="000000" w:themeColor="text1"/>
          <w:sz w:val="24"/>
          <w:szCs w:val="24"/>
        </w:rPr>
      </w:pPr>
    </w:p>
    <w:p w14:paraId="715D13F9" w14:textId="77777777" w:rsidR="00493580" w:rsidRDefault="00493580" w:rsidP="001D210E">
      <w:pPr>
        <w:pStyle w:val="Heading1"/>
        <w:spacing w:line="480" w:lineRule="auto"/>
        <w:jc w:val="center"/>
        <w:rPr>
          <w:rFonts w:ascii="Times New Roman" w:hAnsi="Times New Roman" w:cs="Times New Roman"/>
          <w:b/>
          <w:bCs/>
          <w:color w:val="000000" w:themeColor="text1"/>
          <w:sz w:val="24"/>
          <w:szCs w:val="24"/>
        </w:rPr>
      </w:pPr>
    </w:p>
    <w:p w14:paraId="59E9A5D5" w14:textId="77777777" w:rsidR="00493580" w:rsidRDefault="00493580" w:rsidP="001D210E">
      <w:pPr>
        <w:pStyle w:val="Heading1"/>
        <w:spacing w:line="480" w:lineRule="auto"/>
        <w:jc w:val="center"/>
        <w:rPr>
          <w:rFonts w:ascii="Times New Roman" w:hAnsi="Times New Roman" w:cs="Times New Roman"/>
          <w:b/>
          <w:bCs/>
          <w:color w:val="000000" w:themeColor="text1"/>
          <w:sz w:val="24"/>
          <w:szCs w:val="24"/>
        </w:rPr>
      </w:pPr>
    </w:p>
    <w:p w14:paraId="5141FADE" w14:textId="77777777" w:rsidR="00493580" w:rsidRDefault="00493580" w:rsidP="001D210E">
      <w:pPr>
        <w:pStyle w:val="Heading1"/>
        <w:spacing w:line="480" w:lineRule="auto"/>
        <w:jc w:val="center"/>
        <w:rPr>
          <w:rFonts w:ascii="Times New Roman" w:hAnsi="Times New Roman" w:cs="Times New Roman"/>
          <w:b/>
          <w:bCs/>
          <w:color w:val="000000" w:themeColor="text1"/>
          <w:sz w:val="24"/>
          <w:szCs w:val="24"/>
        </w:rPr>
      </w:pPr>
    </w:p>
    <w:p w14:paraId="5FA1CFD1" w14:textId="77777777" w:rsidR="00493580" w:rsidRDefault="00493580" w:rsidP="001D210E">
      <w:pPr>
        <w:pStyle w:val="Heading1"/>
        <w:spacing w:line="480" w:lineRule="auto"/>
        <w:jc w:val="center"/>
        <w:rPr>
          <w:rFonts w:ascii="Times New Roman" w:hAnsi="Times New Roman" w:cs="Times New Roman"/>
          <w:b/>
          <w:bCs/>
          <w:color w:val="000000" w:themeColor="text1"/>
          <w:sz w:val="24"/>
          <w:szCs w:val="24"/>
        </w:rPr>
      </w:pPr>
    </w:p>
    <w:p w14:paraId="07B53D03" w14:textId="77777777" w:rsidR="00493580" w:rsidRDefault="00493580" w:rsidP="001D210E">
      <w:pPr>
        <w:pStyle w:val="Heading1"/>
        <w:spacing w:line="480" w:lineRule="auto"/>
        <w:jc w:val="center"/>
        <w:rPr>
          <w:rFonts w:ascii="Times New Roman" w:hAnsi="Times New Roman" w:cs="Times New Roman"/>
          <w:b/>
          <w:bCs/>
          <w:color w:val="000000" w:themeColor="text1"/>
          <w:sz w:val="24"/>
          <w:szCs w:val="24"/>
        </w:rPr>
      </w:pPr>
    </w:p>
    <w:p w14:paraId="43C8DDFB" w14:textId="77777777" w:rsidR="00493580" w:rsidRDefault="00493580" w:rsidP="001D210E">
      <w:pPr>
        <w:pStyle w:val="Heading1"/>
        <w:spacing w:line="480" w:lineRule="auto"/>
        <w:jc w:val="center"/>
        <w:rPr>
          <w:rFonts w:ascii="Times New Roman" w:hAnsi="Times New Roman" w:cs="Times New Roman"/>
          <w:b/>
          <w:bCs/>
          <w:color w:val="000000" w:themeColor="text1"/>
          <w:sz w:val="24"/>
          <w:szCs w:val="24"/>
        </w:rPr>
      </w:pPr>
    </w:p>
    <w:p w14:paraId="627DE5BE" w14:textId="77777777" w:rsidR="00493580" w:rsidRDefault="00493580" w:rsidP="001D210E">
      <w:pPr>
        <w:pStyle w:val="Heading1"/>
        <w:spacing w:line="480" w:lineRule="auto"/>
        <w:jc w:val="center"/>
        <w:rPr>
          <w:rFonts w:ascii="Times New Roman" w:hAnsi="Times New Roman" w:cs="Times New Roman"/>
          <w:b/>
          <w:bCs/>
          <w:color w:val="000000" w:themeColor="text1"/>
          <w:sz w:val="24"/>
          <w:szCs w:val="24"/>
        </w:rPr>
      </w:pPr>
    </w:p>
    <w:p w14:paraId="42BB881B" w14:textId="77777777" w:rsidR="00493580" w:rsidRDefault="00493580" w:rsidP="001D210E">
      <w:pPr>
        <w:pStyle w:val="Heading1"/>
        <w:spacing w:line="480" w:lineRule="auto"/>
        <w:jc w:val="center"/>
        <w:rPr>
          <w:rFonts w:ascii="Times New Roman" w:hAnsi="Times New Roman" w:cs="Times New Roman"/>
          <w:b/>
          <w:bCs/>
          <w:color w:val="000000" w:themeColor="text1"/>
          <w:sz w:val="24"/>
          <w:szCs w:val="24"/>
        </w:rPr>
      </w:pPr>
    </w:p>
    <w:bookmarkEnd w:id="0"/>
    <w:p w14:paraId="138A2C47" w14:textId="605CD42F" w:rsidR="001D210E" w:rsidRDefault="001D210E" w:rsidP="001D210E"/>
    <w:sdt>
      <w:sdtPr>
        <w:rPr>
          <w:rFonts w:ascii="Times New Roman" w:eastAsia="Times New Roman" w:hAnsi="Times New Roman" w:cs="Times New Roman"/>
          <w:b w:val="0"/>
          <w:bCs w:val="0"/>
          <w:color w:val="auto"/>
          <w:sz w:val="24"/>
          <w:szCs w:val="24"/>
        </w:rPr>
        <w:id w:val="-630863721"/>
        <w:docPartObj>
          <w:docPartGallery w:val="Table of Contents"/>
          <w:docPartUnique/>
        </w:docPartObj>
      </w:sdtPr>
      <w:sdtEndPr>
        <w:rPr>
          <w:noProof/>
        </w:rPr>
      </w:sdtEndPr>
      <w:sdtContent>
        <w:p w14:paraId="2E16ADAE" w14:textId="43BF4F98" w:rsidR="00DB2F1C" w:rsidRPr="00124BF3" w:rsidRDefault="001D210E" w:rsidP="00DB2F1C">
          <w:pPr>
            <w:pStyle w:val="TOCHeading"/>
            <w:jc w:val="center"/>
            <w:rPr>
              <w:rFonts w:ascii="Times New Roman" w:hAnsi="Times New Roman" w:cs="Times New Roman"/>
              <w:b w:val="0"/>
              <w:bCs w:val="0"/>
              <w:noProof/>
              <w:color w:val="000000" w:themeColor="text1"/>
              <w:sz w:val="24"/>
              <w:szCs w:val="24"/>
            </w:rPr>
          </w:pPr>
          <w:r w:rsidRPr="00124BF3">
            <w:rPr>
              <w:rFonts w:ascii="Times New Roman" w:hAnsi="Times New Roman" w:cs="Times New Roman"/>
              <w:color w:val="000000" w:themeColor="text1"/>
              <w:sz w:val="24"/>
              <w:szCs w:val="24"/>
            </w:rPr>
            <w:t>T</w:t>
          </w:r>
          <w:r w:rsidR="00124BF3">
            <w:rPr>
              <w:rFonts w:ascii="Times New Roman" w:hAnsi="Times New Roman" w:cs="Times New Roman"/>
              <w:color w:val="000000" w:themeColor="text1"/>
              <w:sz w:val="24"/>
              <w:szCs w:val="24"/>
            </w:rPr>
            <w:t xml:space="preserve">able of Contents </w:t>
          </w:r>
          <w:r w:rsidRPr="00124BF3">
            <w:rPr>
              <w:rFonts w:ascii="Times New Roman" w:hAnsi="Times New Roman" w:cs="Times New Roman"/>
              <w:b w:val="0"/>
              <w:bCs w:val="0"/>
              <w:sz w:val="24"/>
              <w:szCs w:val="24"/>
            </w:rPr>
            <w:fldChar w:fldCharType="begin"/>
          </w:r>
          <w:r w:rsidRPr="00124BF3">
            <w:rPr>
              <w:rFonts w:ascii="Times New Roman" w:hAnsi="Times New Roman" w:cs="Times New Roman"/>
              <w:b w:val="0"/>
              <w:bCs w:val="0"/>
              <w:sz w:val="24"/>
              <w:szCs w:val="24"/>
            </w:rPr>
            <w:instrText xml:space="preserve"> TOC \o "1-3" \h \z \u </w:instrText>
          </w:r>
          <w:r w:rsidRPr="00124BF3">
            <w:rPr>
              <w:rFonts w:ascii="Times New Roman" w:hAnsi="Times New Roman" w:cs="Times New Roman"/>
              <w:b w:val="0"/>
              <w:bCs w:val="0"/>
              <w:sz w:val="24"/>
              <w:szCs w:val="24"/>
            </w:rPr>
            <w:fldChar w:fldCharType="separate"/>
          </w:r>
        </w:p>
        <w:p w14:paraId="3711B08C" w14:textId="59E535B6" w:rsidR="00DB2F1C" w:rsidRPr="00124BF3" w:rsidRDefault="00F95D6F">
          <w:pPr>
            <w:pStyle w:val="TOC1"/>
            <w:rPr>
              <w:rFonts w:ascii="Times New Roman" w:eastAsiaTheme="minorEastAsia" w:hAnsi="Times New Roman" w:cs="Times New Roman"/>
              <w:b w:val="0"/>
              <w:bCs w:val="0"/>
              <w:i w:val="0"/>
              <w:iCs w:val="0"/>
              <w:noProof/>
            </w:rPr>
          </w:pPr>
          <w:hyperlink w:anchor="_Toc117240378" w:history="1">
            <w:r w:rsidR="00DB2F1C" w:rsidRPr="00124BF3">
              <w:rPr>
                <w:rStyle w:val="Hyperlink"/>
                <w:rFonts w:ascii="Times New Roman" w:hAnsi="Times New Roman" w:cs="Times New Roman"/>
                <w:b w:val="0"/>
                <w:bCs w:val="0"/>
                <w:i w:val="0"/>
                <w:iCs w:val="0"/>
                <w:noProof/>
              </w:rPr>
              <w:t>Chapter One: Introduction</w:t>
            </w:r>
            <w:r w:rsidR="00DB2F1C" w:rsidRPr="00124BF3">
              <w:rPr>
                <w:rFonts w:ascii="Times New Roman" w:hAnsi="Times New Roman" w:cs="Times New Roman"/>
                <w:b w:val="0"/>
                <w:bCs w:val="0"/>
                <w:i w:val="0"/>
                <w:iCs w:val="0"/>
                <w:noProof/>
                <w:webHidden/>
              </w:rPr>
              <w:tab/>
            </w:r>
            <w:r w:rsidR="00DB2F1C" w:rsidRPr="00124BF3">
              <w:rPr>
                <w:rFonts w:ascii="Times New Roman" w:hAnsi="Times New Roman" w:cs="Times New Roman"/>
                <w:b w:val="0"/>
                <w:bCs w:val="0"/>
                <w:i w:val="0"/>
                <w:iCs w:val="0"/>
                <w:noProof/>
                <w:webHidden/>
              </w:rPr>
              <w:fldChar w:fldCharType="begin"/>
            </w:r>
            <w:r w:rsidR="00DB2F1C" w:rsidRPr="00124BF3">
              <w:rPr>
                <w:rFonts w:ascii="Times New Roman" w:hAnsi="Times New Roman" w:cs="Times New Roman"/>
                <w:b w:val="0"/>
                <w:bCs w:val="0"/>
                <w:i w:val="0"/>
                <w:iCs w:val="0"/>
                <w:noProof/>
                <w:webHidden/>
              </w:rPr>
              <w:instrText xml:space="preserve"> PAGEREF _Toc117240378 \h </w:instrText>
            </w:r>
            <w:r w:rsidR="00DB2F1C" w:rsidRPr="00124BF3">
              <w:rPr>
                <w:rFonts w:ascii="Times New Roman" w:hAnsi="Times New Roman" w:cs="Times New Roman"/>
                <w:b w:val="0"/>
                <w:bCs w:val="0"/>
                <w:i w:val="0"/>
                <w:iCs w:val="0"/>
                <w:noProof/>
                <w:webHidden/>
              </w:rPr>
            </w:r>
            <w:r w:rsidR="00DB2F1C" w:rsidRPr="00124BF3">
              <w:rPr>
                <w:rFonts w:ascii="Times New Roman" w:hAnsi="Times New Roman" w:cs="Times New Roman"/>
                <w:b w:val="0"/>
                <w:bCs w:val="0"/>
                <w:i w:val="0"/>
                <w:iCs w:val="0"/>
                <w:noProof/>
                <w:webHidden/>
              </w:rPr>
              <w:fldChar w:fldCharType="separate"/>
            </w:r>
            <w:r w:rsidR="005F7B98">
              <w:rPr>
                <w:rFonts w:ascii="Times New Roman" w:hAnsi="Times New Roman" w:cs="Times New Roman"/>
                <w:b w:val="0"/>
                <w:bCs w:val="0"/>
                <w:i w:val="0"/>
                <w:iCs w:val="0"/>
                <w:noProof/>
                <w:webHidden/>
              </w:rPr>
              <w:t>1</w:t>
            </w:r>
            <w:r w:rsidR="00DB2F1C" w:rsidRPr="00124BF3">
              <w:rPr>
                <w:rFonts w:ascii="Times New Roman" w:hAnsi="Times New Roman" w:cs="Times New Roman"/>
                <w:b w:val="0"/>
                <w:bCs w:val="0"/>
                <w:i w:val="0"/>
                <w:iCs w:val="0"/>
                <w:noProof/>
                <w:webHidden/>
              </w:rPr>
              <w:fldChar w:fldCharType="end"/>
            </w:r>
          </w:hyperlink>
        </w:p>
        <w:p w14:paraId="3CAEB783" w14:textId="00EDA897" w:rsidR="00DB2F1C" w:rsidRPr="00124BF3" w:rsidRDefault="00F95D6F" w:rsidP="008059E8">
          <w:pPr>
            <w:pStyle w:val="TOC2"/>
            <w:rPr>
              <w:rFonts w:eastAsiaTheme="minorEastAsia"/>
              <w:b w:val="0"/>
              <w:bCs w:val="0"/>
            </w:rPr>
          </w:pPr>
          <w:hyperlink w:anchor="_Toc117240379" w:history="1">
            <w:r w:rsidR="00DB2F1C" w:rsidRPr="00124BF3">
              <w:rPr>
                <w:rStyle w:val="Hyperlink"/>
                <w:b w:val="0"/>
                <w:bCs w:val="0"/>
                <w:sz w:val="24"/>
                <w:szCs w:val="24"/>
                <w:bdr w:val="none" w:sz="0" w:space="0" w:color="auto" w:frame="1"/>
              </w:rPr>
              <w:t>Rural Schools and Communities</w:t>
            </w:r>
            <w:r w:rsidR="00DB2F1C" w:rsidRPr="00124BF3">
              <w:rPr>
                <w:b w:val="0"/>
                <w:bCs w:val="0"/>
                <w:webHidden/>
              </w:rPr>
              <w:tab/>
            </w:r>
            <w:r w:rsidR="00DB2F1C" w:rsidRPr="00124BF3">
              <w:rPr>
                <w:b w:val="0"/>
                <w:bCs w:val="0"/>
                <w:webHidden/>
              </w:rPr>
              <w:fldChar w:fldCharType="begin"/>
            </w:r>
            <w:r w:rsidR="00DB2F1C" w:rsidRPr="00124BF3">
              <w:rPr>
                <w:b w:val="0"/>
                <w:bCs w:val="0"/>
                <w:webHidden/>
              </w:rPr>
              <w:instrText xml:space="preserve"> PAGEREF _Toc117240379 \h </w:instrText>
            </w:r>
            <w:r w:rsidR="00DB2F1C" w:rsidRPr="00124BF3">
              <w:rPr>
                <w:b w:val="0"/>
                <w:bCs w:val="0"/>
                <w:webHidden/>
              </w:rPr>
            </w:r>
            <w:r w:rsidR="00DB2F1C" w:rsidRPr="00124BF3">
              <w:rPr>
                <w:b w:val="0"/>
                <w:bCs w:val="0"/>
                <w:webHidden/>
              </w:rPr>
              <w:fldChar w:fldCharType="separate"/>
            </w:r>
            <w:r w:rsidR="005F7B98">
              <w:rPr>
                <w:b w:val="0"/>
                <w:bCs w:val="0"/>
                <w:webHidden/>
              </w:rPr>
              <w:t>3</w:t>
            </w:r>
            <w:r w:rsidR="00DB2F1C" w:rsidRPr="00124BF3">
              <w:rPr>
                <w:b w:val="0"/>
                <w:bCs w:val="0"/>
                <w:webHidden/>
              </w:rPr>
              <w:fldChar w:fldCharType="end"/>
            </w:r>
          </w:hyperlink>
        </w:p>
        <w:p w14:paraId="15C2EF77" w14:textId="3AD493E7" w:rsidR="00DB2F1C" w:rsidRPr="00124BF3" w:rsidRDefault="00F95D6F" w:rsidP="008059E8">
          <w:pPr>
            <w:pStyle w:val="TOC2"/>
            <w:rPr>
              <w:rFonts w:eastAsiaTheme="minorEastAsia"/>
              <w:b w:val="0"/>
              <w:bCs w:val="0"/>
            </w:rPr>
          </w:pPr>
          <w:hyperlink w:anchor="_Toc117240380" w:history="1">
            <w:r w:rsidR="00DB2F1C" w:rsidRPr="00124BF3">
              <w:rPr>
                <w:rStyle w:val="Hyperlink"/>
                <w:b w:val="0"/>
                <w:bCs w:val="0"/>
                <w:sz w:val="24"/>
                <w:szCs w:val="24"/>
              </w:rPr>
              <w:t>Theoretical Foundation and Prior Empirical Work</w:t>
            </w:r>
            <w:r w:rsidR="00DB2F1C" w:rsidRPr="00124BF3">
              <w:rPr>
                <w:b w:val="0"/>
                <w:bCs w:val="0"/>
                <w:webHidden/>
              </w:rPr>
              <w:tab/>
            </w:r>
            <w:r w:rsidR="00DB2F1C" w:rsidRPr="00124BF3">
              <w:rPr>
                <w:b w:val="0"/>
                <w:bCs w:val="0"/>
                <w:webHidden/>
              </w:rPr>
              <w:fldChar w:fldCharType="begin"/>
            </w:r>
            <w:r w:rsidR="00DB2F1C" w:rsidRPr="00124BF3">
              <w:rPr>
                <w:b w:val="0"/>
                <w:bCs w:val="0"/>
                <w:webHidden/>
              </w:rPr>
              <w:instrText xml:space="preserve"> PAGEREF _Toc117240380 \h </w:instrText>
            </w:r>
            <w:r w:rsidR="00DB2F1C" w:rsidRPr="00124BF3">
              <w:rPr>
                <w:b w:val="0"/>
                <w:bCs w:val="0"/>
                <w:webHidden/>
              </w:rPr>
            </w:r>
            <w:r w:rsidR="00DB2F1C" w:rsidRPr="00124BF3">
              <w:rPr>
                <w:b w:val="0"/>
                <w:bCs w:val="0"/>
                <w:webHidden/>
              </w:rPr>
              <w:fldChar w:fldCharType="separate"/>
            </w:r>
            <w:r w:rsidR="005F7B98">
              <w:rPr>
                <w:b w:val="0"/>
                <w:bCs w:val="0"/>
                <w:webHidden/>
              </w:rPr>
              <w:t>6</w:t>
            </w:r>
            <w:r w:rsidR="00DB2F1C" w:rsidRPr="00124BF3">
              <w:rPr>
                <w:b w:val="0"/>
                <w:bCs w:val="0"/>
                <w:webHidden/>
              </w:rPr>
              <w:fldChar w:fldCharType="end"/>
            </w:r>
          </w:hyperlink>
        </w:p>
        <w:p w14:paraId="726957A8" w14:textId="51B7D5BB" w:rsidR="00DB2F1C" w:rsidRPr="00124BF3" w:rsidRDefault="00F95D6F" w:rsidP="008059E8">
          <w:pPr>
            <w:pStyle w:val="TOC2"/>
            <w:rPr>
              <w:rFonts w:eastAsiaTheme="minorEastAsia"/>
              <w:b w:val="0"/>
              <w:bCs w:val="0"/>
            </w:rPr>
          </w:pPr>
          <w:hyperlink w:anchor="_Toc117240381" w:history="1">
            <w:r w:rsidR="00DB2F1C" w:rsidRPr="00124BF3">
              <w:rPr>
                <w:rStyle w:val="Hyperlink"/>
                <w:b w:val="0"/>
                <w:bCs w:val="0"/>
                <w:sz w:val="24"/>
                <w:szCs w:val="24"/>
              </w:rPr>
              <w:t>Study Purpose and Research Questions</w:t>
            </w:r>
            <w:r w:rsidR="00DB2F1C" w:rsidRPr="00124BF3">
              <w:rPr>
                <w:b w:val="0"/>
                <w:bCs w:val="0"/>
                <w:webHidden/>
              </w:rPr>
              <w:tab/>
            </w:r>
            <w:r w:rsidR="00DB2F1C" w:rsidRPr="00124BF3">
              <w:rPr>
                <w:b w:val="0"/>
                <w:bCs w:val="0"/>
                <w:webHidden/>
              </w:rPr>
              <w:fldChar w:fldCharType="begin"/>
            </w:r>
            <w:r w:rsidR="00DB2F1C" w:rsidRPr="00124BF3">
              <w:rPr>
                <w:b w:val="0"/>
                <w:bCs w:val="0"/>
                <w:webHidden/>
              </w:rPr>
              <w:instrText xml:space="preserve"> PAGEREF _Toc117240381 \h </w:instrText>
            </w:r>
            <w:r w:rsidR="00DB2F1C" w:rsidRPr="00124BF3">
              <w:rPr>
                <w:b w:val="0"/>
                <w:bCs w:val="0"/>
                <w:webHidden/>
              </w:rPr>
            </w:r>
            <w:r w:rsidR="00DB2F1C" w:rsidRPr="00124BF3">
              <w:rPr>
                <w:b w:val="0"/>
                <w:bCs w:val="0"/>
                <w:webHidden/>
              </w:rPr>
              <w:fldChar w:fldCharType="separate"/>
            </w:r>
            <w:r w:rsidR="005F7B98">
              <w:rPr>
                <w:b w:val="0"/>
                <w:bCs w:val="0"/>
                <w:webHidden/>
              </w:rPr>
              <w:t>9</w:t>
            </w:r>
            <w:r w:rsidR="00DB2F1C" w:rsidRPr="00124BF3">
              <w:rPr>
                <w:b w:val="0"/>
                <w:bCs w:val="0"/>
                <w:webHidden/>
              </w:rPr>
              <w:fldChar w:fldCharType="end"/>
            </w:r>
          </w:hyperlink>
        </w:p>
        <w:p w14:paraId="4E54C769" w14:textId="57CB910E" w:rsidR="00DB2F1C" w:rsidRPr="00124BF3" w:rsidRDefault="00F95D6F" w:rsidP="008059E8">
          <w:pPr>
            <w:pStyle w:val="TOC2"/>
            <w:rPr>
              <w:rFonts w:eastAsiaTheme="minorEastAsia"/>
              <w:b w:val="0"/>
              <w:bCs w:val="0"/>
            </w:rPr>
          </w:pPr>
          <w:hyperlink w:anchor="_Toc117240382" w:history="1">
            <w:r w:rsidR="00DB2F1C" w:rsidRPr="00124BF3">
              <w:rPr>
                <w:rStyle w:val="Hyperlink"/>
                <w:b w:val="0"/>
                <w:bCs w:val="0"/>
                <w:sz w:val="24"/>
                <w:szCs w:val="24"/>
              </w:rPr>
              <w:t>Study Limitations and Contributions</w:t>
            </w:r>
            <w:r w:rsidR="00DB2F1C" w:rsidRPr="00124BF3">
              <w:rPr>
                <w:b w:val="0"/>
                <w:bCs w:val="0"/>
                <w:webHidden/>
              </w:rPr>
              <w:tab/>
            </w:r>
            <w:r w:rsidR="00DB2F1C" w:rsidRPr="00124BF3">
              <w:rPr>
                <w:b w:val="0"/>
                <w:bCs w:val="0"/>
                <w:webHidden/>
              </w:rPr>
              <w:fldChar w:fldCharType="begin"/>
            </w:r>
            <w:r w:rsidR="00DB2F1C" w:rsidRPr="00124BF3">
              <w:rPr>
                <w:b w:val="0"/>
                <w:bCs w:val="0"/>
                <w:webHidden/>
              </w:rPr>
              <w:instrText xml:space="preserve"> PAGEREF _Toc117240382 \h </w:instrText>
            </w:r>
            <w:r w:rsidR="00DB2F1C" w:rsidRPr="00124BF3">
              <w:rPr>
                <w:b w:val="0"/>
                <w:bCs w:val="0"/>
                <w:webHidden/>
              </w:rPr>
            </w:r>
            <w:r w:rsidR="00DB2F1C" w:rsidRPr="00124BF3">
              <w:rPr>
                <w:b w:val="0"/>
                <w:bCs w:val="0"/>
                <w:webHidden/>
              </w:rPr>
              <w:fldChar w:fldCharType="separate"/>
            </w:r>
            <w:r w:rsidR="005F7B98">
              <w:rPr>
                <w:b w:val="0"/>
                <w:bCs w:val="0"/>
                <w:webHidden/>
              </w:rPr>
              <w:t>11</w:t>
            </w:r>
            <w:r w:rsidR="00DB2F1C" w:rsidRPr="00124BF3">
              <w:rPr>
                <w:b w:val="0"/>
                <w:bCs w:val="0"/>
                <w:webHidden/>
              </w:rPr>
              <w:fldChar w:fldCharType="end"/>
            </w:r>
          </w:hyperlink>
        </w:p>
        <w:p w14:paraId="2572D8E5" w14:textId="12B09324" w:rsidR="00DB2F1C" w:rsidRPr="00124BF3" w:rsidRDefault="00F95D6F" w:rsidP="008059E8">
          <w:pPr>
            <w:pStyle w:val="TOC2"/>
            <w:rPr>
              <w:rFonts w:eastAsiaTheme="minorEastAsia"/>
              <w:b w:val="0"/>
              <w:bCs w:val="0"/>
            </w:rPr>
          </w:pPr>
          <w:hyperlink w:anchor="_Toc117240383" w:history="1">
            <w:r w:rsidR="00DB2F1C" w:rsidRPr="00124BF3">
              <w:rPr>
                <w:rStyle w:val="Hyperlink"/>
                <w:b w:val="0"/>
                <w:bCs w:val="0"/>
                <w:sz w:val="24"/>
                <w:szCs w:val="24"/>
              </w:rPr>
              <w:t>Overview</w:t>
            </w:r>
            <w:r w:rsidR="00DB2F1C" w:rsidRPr="00124BF3">
              <w:rPr>
                <w:b w:val="0"/>
                <w:bCs w:val="0"/>
                <w:webHidden/>
              </w:rPr>
              <w:tab/>
            </w:r>
            <w:r w:rsidR="00DB2F1C" w:rsidRPr="00124BF3">
              <w:rPr>
                <w:b w:val="0"/>
                <w:bCs w:val="0"/>
                <w:webHidden/>
              </w:rPr>
              <w:fldChar w:fldCharType="begin"/>
            </w:r>
            <w:r w:rsidR="00DB2F1C" w:rsidRPr="00124BF3">
              <w:rPr>
                <w:b w:val="0"/>
                <w:bCs w:val="0"/>
                <w:webHidden/>
              </w:rPr>
              <w:instrText xml:space="preserve"> PAGEREF _Toc117240383 \h </w:instrText>
            </w:r>
            <w:r w:rsidR="00DB2F1C" w:rsidRPr="00124BF3">
              <w:rPr>
                <w:b w:val="0"/>
                <w:bCs w:val="0"/>
                <w:webHidden/>
              </w:rPr>
            </w:r>
            <w:r w:rsidR="00DB2F1C" w:rsidRPr="00124BF3">
              <w:rPr>
                <w:b w:val="0"/>
                <w:bCs w:val="0"/>
                <w:webHidden/>
              </w:rPr>
              <w:fldChar w:fldCharType="separate"/>
            </w:r>
            <w:r w:rsidR="005F7B98">
              <w:rPr>
                <w:b w:val="0"/>
                <w:bCs w:val="0"/>
                <w:webHidden/>
              </w:rPr>
              <w:t>12</w:t>
            </w:r>
            <w:r w:rsidR="00DB2F1C" w:rsidRPr="00124BF3">
              <w:rPr>
                <w:b w:val="0"/>
                <w:bCs w:val="0"/>
                <w:webHidden/>
              </w:rPr>
              <w:fldChar w:fldCharType="end"/>
            </w:r>
          </w:hyperlink>
        </w:p>
        <w:p w14:paraId="41F78330" w14:textId="54DFAE3C" w:rsidR="00DB2F1C" w:rsidRPr="00124BF3" w:rsidRDefault="00F95D6F">
          <w:pPr>
            <w:pStyle w:val="TOC1"/>
            <w:rPr>
              <w:rFonts w:ascii="Times New Roman" w:eastAsiaTheme="minorEastAsia" w:hAnsi="Times New Roman" w:cs="Times New Roman"/>
              <w:b w:val="0"/>
              <w:bCs w:val="0"/>
              <w:i w:val="0"/>
              <w:iCs w:val="0"/>
              <w:noProof/>
            </w:rPr>
          </w:pPr>
          <w:hyperlink w:anchor="_Toc117240384" w:history="1">
            <w:r w:rsidR="00DB2F1C" w:rsidRPr="00124BF3">
              <w:rPr>
                <w:rStyle w:val="Hyperlink"/>
                <w:rFonts w:ascii="Times New Roman" w:hAnsi="Times New Roman" w:cs="Times New Roman"/>
                <w:b w:val="0"/>
                <w:bCs w:val="0"/>
                <w:i w:val="0"/>
                <w:iCs w:val="0"/>
                <w:noProof/>
              </w:rPr>
              <w:t>Chapter Two: Conceptual Framework</w:t>
            </w:r>
            <w:r w:rsidR="00DB2F1C" w:rsidRPr="00124BF3">
              <w:rPr>
                <w:rFonts w:ascii="Times New Roman" w:hAnsi="Times New Roman" w:cs="Times New Roman"/>
                <w:b w:val="0"/>
                <w:bCs w:val="0"/>
                <w:i w:val="0"/>
                <w:iCs w:val="0"/>
                <w:noProof/>
                <w:webHidden/>
              </w:rPr>
              <w:tab/>
            </w:r>
            <w:r w:rsidR="00DB2F1C" w:rsidRPr="00124BF3">
              <w:rPr>
                <w:rFonts w:ascii="Times New Roman" w:hAnsi="Times New Roman" w:cs="Times New Roman"/>
                <w:b w:val="0"/>
                <w:bCs w:val="0"/>
                <w:i w:val="0"/>
                <w:iCs w:val="0"/>
                <w:noProof/>
                <w:webHidden/>
              </w:rPr>
              <w:fldChar w:fldCharType="begin"/>
            </w:r>
            <w:r w:rsidR="00DB2F1C" w:rsidRPr="00124BF3">
              <w:rPr>
                <w:rFonts w:ascii="Times New Roman" w:hAnsi="Times New Roman" w:cs="Times New Roman"/>
                <w:b w:val="0"/>
                <w:bCs w:val="0"/>
                <w:i w:val="0"/>
                <w:iCs w:val="0"/>
                <w:noProof/>
                <w:webHidden/>
              </w:rPr>
              <w:instrText xml:space="preserve"> PAGEREF _Toc117240384 \h </w:instrText>
            </w:r>
            <w:r w:rsidR="00DB2F1C" w:rsidRPr="00124BF3">
              <w:rPr>
                <w:rFonts w:ascii="Times New Roman" w:hAnsi="Times New Roman" w:cs="Times New Roman"/>
                <w:b w:val="0"/>
                <w:bCs w:val="0"/>
                <w:i w:val="0"/>
                <w:iCs w:val="0"/>
                <w:noProof/>
                <w:webHidden/>
              </w:rPr>
            </w:r>
            <w:r w:rsidR="00DB2F1C" w:rsidRPr="00124BF3">
              <w:rPr>
                <w:rFonts w:ascii="Times New Roman" w:hAnsi="Times New Roman" w:cs="Times New Roman"/>
                <w:b w:val="0"/>
                <w:bCs w:val="0"/>
                <w:i w:val="0"/>
                <w:iCs w:val="0"/>
                <w:noProof/>
                <w:webHidden/>
              </w:rPr>
              <w:fldChar w:fldCharType="separate"/>
            </w:r>
            <w:r w:rsidR="005F7B98">
              <w:rPr>
                <w:rFonts w:ascii="Times New Roman" w:hAnsi="Times New Roman" w:cs="Times New Roman"/>
                <w:b w:val="0"/>
                <w:bCs w:val="0"/>
                <w:i w:val="0"/>
                <w:iCs w:val="0"/>
                <w:noProof/>
                <w:webHidden/>
              </w:rPr>
              <w:t>14</w:t>
            </w:r>
            <w:r w:rsidR="00DB2F1C" w:rsidRPr="00124BF3">
              <w:rPr>
                <w:rFonts w:ascii="Times New Roman" w:hAnsi="Times New Roman" w:cs="Times New Roman"/>
                <w:b w:val="0"/>
                <w:bCs w:val="0"/>
                <w:i w:val="0"/>
                <w:iCs w:val="0"/>
                <w:noProof/>
                <w:webHidden/>
              </w:rPr>
              <w:fldChar w:fldCharType="end"/>
            </w:r>
          </w:hyperlink>
        </w:p>
        <w:p w14:paraId="4F70928A" w14:textId="489E1D30" w:rsidR="00DB2F1C" w:rsidRPr="00124BF3" w:rsidRDefault="00F95D6F" w:rsidP="008059E8">
          <w:pPr>
            <w:pStyle w:val="TOC2"/>
            <w:rPr>
              <w:rFonts w:eastAsiaTheme="minorEastAsia"/>
              <w:b w:val="0"/>
              <w:bCs w:val="0"/>
            </w:rPr>
          </w:pPr>
          <w:hyperlink w:anchor="_Toc117240385" w:history="1">
            <w:r w:rsidR="00DB2F1C" w:rsidRPr="00124BF3">
              <w:rPr>
                <w:rStyle w:val="Hyperlink"/>
                <w:b w:val="0"/>
                <w:bCs w:val="0"/>
                <w:sz w:val="24"/>
                <w:szCs w:val="24"/>
              </w:rPr>
              <w:t>The Theory of Social Capital</w:t>
            </w:r>
            <w:r w:rsidR="00DB2F1C" w:rsidRPr="00124BF3">
              <w:rPr>
                <w:b w:val="0"/>
                <w:bCs w:val="0"/>
                <w:webHidden/>
              </w:rPr>
              <w:tab/>
            </w:r>
            <w:r w:rsidR="00DB2F1C" w:rsidRPr="00124BF3">
              <w:rPr>
                <w:b w:val="0"/>
                <w:bCs w:val="0"/>
                <w:webHidden/>
              </w:rPr>
              <w:fldChar w:fldCharType="begin"/>
            </w:r>
            <w:r w:rsidR="00DB2F1C" w:rsidRPr="00124BF3">
              <w:rPr>
                <w:b w:val="0"/>
                <w:bCs w:val="0"/>
                <w:webHidden/>
              </w:rPr>
              <w:instrText xml:space="preserve"> PAGEREF _Toc117240385 \h </w:instrText>
            </w:r>
            <w:r w:rsidR="00DB2F1C" w:rsidRPr="00124BF3">
              <w:rPr>
                <w:b w:val="0"/>
                <w:bCs w:val="0"/>
                <w:webHidden/>
              </w:rPr>
            </w:r>
            <w:r w:rsidR="00DB2F1C" w:rsidRPr="00124BF3">
              <w:rPr>
                <w:b w:val="0"/>
                <w:bCs w:val="0"/>
                <w:webHidden/>
              </w:rPr>
              <w:fldChar w:fldCharType="separate"/>
            </w:r>
            <w:r w:rsidR="005F7B98">
              <w:rPr>
                <w:b w:val="0"/>
                <w:bCs w:val="0"/>
                <w:webHidden/>
              </w:rPr>
              <w:t>16</w:t>
            </w:r>
            <w:r w:rsidR="00DB2F1C" w:rsidRPr="00124BF3">
              <w:rPr>
                <w:b w:val="0"/>
                <w:bCs w:val="0"/>
                <w:webHidden/>
              </w:rPr>
              <w:fldChar w:fldCharType="end"/>
            </w:r>
          </w:hyperlink>
        </w:p>
        <w:p w14:paraId="2CB2AAA0" w14:textId="4FD0FF78" w:rsidR="00DB2F1C" w:rsidRPr="00124BF3" w:rsidRDefault="00F95D6F">
          <w:pPr>
            <w:pStyle w:val="TOC1"/>
            <w:rPr>
              <w:rFonts w:ascii="Times New Roman" w:eastAsiaTheme="minorEastAsia" w:hAnsi="Times New Roman" w:cs="Times New Roman"/>
              <w:b w:val="0"/>
              <w:bCs w:val="0"/>
              <w:i w:val="0"/>
              <w:iCs w:val="0"/>
              <w:noProof/>
            </w:rPr>
          </w:pPr>
          <w:hyperlink w:anchor="_Toc117240386" w:history="1">
            <w:r w:rsidR="00DB2F1C" w:rsidRPr="00124BF3">
              <w:rPr>
                <w:rStyle w:val="Hyperlink"/>
                <w:rFonts w:ascii="Times New Roman" w:hAnsi="Times New Roman" w:cs="Times New Roman"/>
                <w:b w:val="0"/>
                <w:bCs w:val="0"/>
                <w:i w:val="0"/>
                <w:iCs w:val="0"/>
                <w:noProof/>
              </w:rPr>
              <w:t>Chapter Three: Literature Review</w:t>
            </w:r>
            <w:r w:rsidR="00DB2F1C" w:rsidRPr="00124BF3">
              <w:rPr>
                <w:rFonts w:ascii="Times New Roman" w:hAnsi="Times New Roman" w:cs="Times New Roman"/>
                <w:b w:val="0"/>
                <w:bCs w:val="0"/>
                <w:i w:val="0"/>
                <w:iCs w:val="0"/>
                <w:noProof/>
                <w:webHidden/>
              </w:rPr>
              <w:tab/>
            </w:r>
            <w:r w:rsidR="00DB2F1C" w:rsidRPr="00124BF3">
              <w:rPr>
                <w:rFonts w:ascii="Times New Roman" w:hAnsi="Times New Roman" w:cs="Times New Roman"/>
                <w:b w:val="0"/>
                <w:bCs w:val="0"/>
                <w:i w:val="0"/>
                <w:iCs w:val="0"/>
                <w:noProof/>
                <w:webHidden/>
              </w:rPr>
              <w:fldChar w:fldCharType="begin"/>
            </w:r>
            <w:r w:rsidR="00DB2F1C" w:rsidRPr="00124BF3">
              <w:rPr>
                <w:rFonts w:ascii="Times New Roman" w:hAnsi="Times New Roman" w:cs="Times New Roman"/>
                <w:b w:val="0"/>
                <w:bCs w:val="0"/>
                <w:i w:val="0"/>
                <w:iCs w:val="0"/>
                <w:noProof/>
                <w:webHidden/>
              </w:rPr>
              <w:instrText xml:space="preserve"> PAGEREF _Toc117240386 \h </w:instrText>
            </w:r>
            <w:r w:rsidR="00DB2F1C" w:rsidRPr="00124BF3">
              <w:rPr>
                <w:rFonts w:ascii="Times New Roman" w:hAnsi="Times New Roman" w:cs="Times New Roman"/>
                <w:b w:val="0"/>
                <w:bCs w:val="0"/>
                <w:i w:val="0"/>
                <w:iCs w:val="0"/>
                <w:noProof/>
                <w:webHidden/>
              </w:rPr>
            </w:r>
            <w:r w:rsidR="00DB2F1C" w:rsidRPr="00124BF3">
              <w:rPr>
                <w:rFonts w:ascii="Times New Roman" w:hAnsi="Times New Roman" w:cs="Times New Roman"/>
                <w:b w:val="0"/>
                <w:bCs w:val="0"/>
                <w:i w:val="0"/>
                <w:iCs w:val="0"/>
                <w:noProof/>
                <w:webHidden/>
              </w:rPr>
              <w:fldChar w:fldCharType="separate"/>
            </w:r>
            <w:r w:rsidR="005F7B98">
              <w:rPr>
                <w:rFonts w:ascii="Times New Roman" w:hAnsi="Times New Roman" w:cs="Times New Roman"/>
                <w:b w:val="0"/>
                <w:bCs w:val="0"/>
                <w:i w:val="0"/>
                <w:iCs w:val="0"/>
                <w:noProof/>
                <w:webHidden/>
              </w:rPr>
              <w:t>22</w:t>
            </w:r>
            <w:r w:rsidR="00DB2F1C" w:rsidRPr="00124BF3">
              <w:rPr>
                <w:rFonts w:ascii="Times New Roman" w:hAnsi="Times New Roman" w:cs="Times New Roman"/>
                <w:b w:val="0"/>
                <w:bCs w:val="0"/>
                <w:i w:val="0"/>
                <w:iCs w:val="0"/>
                <w:noProof/>
                <w:webHidden/>
              </w:rPr>
              <w:fldChar w:fldCharType="end"/>
            </w:r>
          </w:hyperlink>
        </w:p>
        <w:p w14:paraId="5D488494" w14:textId="4394719D" w:rsidR="00DB2F1C" w:rsidRPr="00124BF3" w:rsidRDefault="00F95D6F" w:rsidP="008059E8">
          <w:pPr>
            <w:pStyle w:val="TOC2"/>
            <w:rPr>
              <w:rFonts w:eastAsiaTheme="minorEastAsia"/>
              <w:b w:val="0"/>
              <w:bCs w:val="0"/>
            </w:rPr>
          </w:pPr>
          <w:hyperlink w:anchor="_Toc117240387" w:history="1">
            <w:r w:rsidR="00DB2F1C" w:rsidRPr="00124BF3">
              <w:rPr>
                <w:rStyle w:val="Hyperlink"/>
                <w:b w:val="0"/>
                <w:bCs w:val="0"/>
                <w:sz w:val="24"/>
                <w:szCs w:val="24"/>
              </w:rPr>
              <w:t>Rural Schools and Academic and Educational Outcomes</w:t>
            </w:r>
            <w:r w:rsidR="00DB2F1C" w:rsidRPr="00124BF3">
              <w:rPr>
                <w:b w:val="0"/>
                <w:bCs w:val="0"/>
                <w:webHidden/>
              </w:rPr>
              <w:tab/>
            </w:r>
            <w:r w:rsidR="00DB2F1C" w:rsidRPr="00124BF3">
              <w:rPr>
                <w:b w:val="0"/>
                <w:bCs w:val="0"/>
                <w:webHidden/>
              </w:rPr>
              <w:fldChar w:fldCharType="begin"/>
            </w:r>
            <w:r w:rsidR="00DB2F1C" w:rsidRPr="00124BF3">
              <w:rPr>
                <w:b w:val="0"/>
                <w:bCs w:val="0"/>
                <w:webHidden/>
              </w:rPr>
              <w:instrText xml:space="preserve"> PAGEREF _Toc117240387 \h </w:instrText>
            </w:r>
            <w:r w:rsidR="00DB2F1C" w:rsidRPr="00124BF3">
              <w:rPr>
                <w:b w:val="0"/>
                <w:bCs w:val="0"/>
                <w:webHidden/>
              </w:rPr>
            </w:r>
            <w:r w:rsidR="00DB2F1C" w:rsidRPr="00124BF3">
              <w:rPr>
                <w:b w:val="0"/>
                <w:bCs w:val="0"/>
                <w:webHidden/>
              </w:rPr>
              <w:fldChar w:fldCharType="separate"/>
            </w:r>
            <w:r w:rsidR="005F7B98">
              <w:rPr>
                <w:b w:val="0"/>
                <w:bCs w:val="0"/>
                <w:webHidden/>
              </w:rPr>
              <w:t>23</w:t>
            </w:r>
            <w:r w:rsidR="00DB2F1C" w:rsidRPr="00124BF3">
              <w:rPr>
                <w:b w:val="0"/>
                <w:bCs w:val="0"/>
                <w:webHidden/>
              </w:rPr>
              <w:fldChar w:fldCharType="end"/>
            </w:r>
          </w:hyperlink>
        </w:p>
        <w:p w14:paraId="42131468" w14:textId="540C3722" w:rsidR="00DB2F1C" w:rsidRPr="00124BF3" w:rsidRDefault="00F95D6F" w:rsidP="008059E8">
          <w:pPr>
            <w:pStyle w:val="TOC2"/>
            <w:rPr>
              <w:rFonts w:eastAsiaTheme="minorEastAsia"/>
              <w:b w:val="0"/>
              <w:bCs w:val="0"/>
            </w:rPr>
          </w:pPr>
          <w:hyperlink w:anchor="_Toc117240388" w:history="1">
            <w:r w:rsidR="00DB2F1C" w:rsidRPr="00124BF3">
              <w:rPr>
                <w:rStyle w:val="Hyperlink"/>
                <w:b w:val="0"/>
                <w:bCs w:val="0"/>
                <w:sz w:val="24"/>
                <w:szCs w:val="24"/>
              </w:rPr>
              <w:t>The Relationship Between Social Capital and Human Capital in Rural Areas</w:t>
            </w:r>
            <w:r w:rsidR="00DB2F1C" w:rsidRPr="00124BF3">
              <w:rPr>
                <w:b w:val="0"/>
                <w:bCs w:val="0"/>
                <w:webHidden/>
              </w:rPr>
              <w:tab/>
            </w:r>
            <w:r w:rsidR="00DB2F1C" w:rsidRPr="00124BF3">
              <w:rPr>
                <w:b w:val="0"/>
                <w:bCs w:val="0"/>
                <w:webHidden/>
              </w:rPr>
              <w:fldChar w:fldCharType="begin"/>
            </w:r>
            <w:r w:rsidR="00DB2F1C" w:rsidRPr="00124BF3">
              <w:rPr>
                <w:b w:val="0"/>
                <w:bCs w:val="0"/>
                <w:webHidden/>
              </w:rPr>
              <w:instrText xml:space="preserve"> PAGEREF _Toc117240388 \h </w:instrText>
            </w:r>
            <w:r w:rsidR="00DB2F1C" w:rsidRPr="00124BF3">
              <w:rPr>
                <w:b w:val="0"/>
                <w:bCs w:val="0"/>
                <w:webHidden/>
              </w:rPr>
            </w:r>
            <w:r w:rsidR="00DB2F1C" w:rsidRPr="00124BF3">
              <w:rPr>
                <w:b w:val="0"/>
                <w:bCs w:val="0"/>
                <w:webHidden/>
              </w:rPr>
              <w:fldChar w:fldCharType="separate"/>
            </w:r>
            <w:r w:rsidR="005F7B98">
              <w:rPr>
                <w:b w:val="0"/>
                <w:bCs w:val="0"/>
                <w:webHidden/>
              </w:rPr>
              <w:t>25</w:t>
            </w:r>
            <w:r w:rsidR="00DB2F1C" w:rsidRPr="00124BF3">
              <w:rPr>
                <w:b w:val="0"/>
                <w:bCs w:val="0"/>
                <w:webHidden/>
              </w:rPr>
              <w:fldChar w:fldCharType="end"/>
            </w:r>
          </w:hyperlink>
        </w:p>
        <w:p w14:paraId="7102B02C" w14:textId="252D48AF" w:rsidR="00DB2F1C" w:rsidRPr="00124BF3" w:rsidRDefault="00F95D6F" w:rsidP="008059E8">
          <w:pPr>
            <w:pStyle w:val="TOC2"/>
            <w:rPr>
              <w:rFonts w:eastAsiaTheme="minorEastAsia"/>
              <w:b w:val="0"/>
              <w:bCs w:val="0"/>
            </w:rPr>
          </w:pPr>
          <w:hyperlink w:anchor="_Toc117240389" w:history="1">
            <w:r w:rsidR="00DB2F1C" w:rsidRPr="00124BF3">
              <w:rPr>
                <w:rStyle w:val="Hyperlink"/>
                <w:b w:val="0"/>
                <w:bCs w:val="0"/>
                <w:sz w:val="24"/>
                <w:szCs w:val="24"/>
              </w:rPr>
              <w:t>Rural Schools and Social Capital</w:t>
            </w:r>
            <w:r w:rsidR="00DB2F1C" w:rsidRPr="00124BF3">
              <w:rPr>
                <w:b w:val="0"/>
                <w:bCs w:val="0"/>
                <w:webHidden/>
              </w:rPr>
              <w:tab/>
            </w:r>
            <w:r w:rsidR="00DB2F1C" w:rsidRPr="00124BF3">
              <w:rPr>
                <w:b w:val="0"/>
                <w:bCs w:val="0"/>
                <w:webHidden/>
              </w:rPr>
              <w:fldChar w:fldCharType="begin"/>
            </w:r>
            <w:r w:rsidR="00DB2F1C" w:rsidRPr="00124BF3">
              <w:rPr>
                <w:b w:val="0"/>
                <w:bCs w:val="0"/>
                <w:webHidden/>
              </w:rPr>
              <w:instrText xml:space="preserve"> PAGEREF _Toc117240389 \h </w:instrText>
            </w:r>
            <w:r w:rsidR="00DB2F1C" w:rsidRPr="00124BF3">
              <w:rPr>
                <w:b w:val="0"/>
                <w:bCs w:val="0"/>
                <w:webHidden/>
              </w:rPr>
            </w:r>
            <w:r w:rsidR="00DB2F1C" w:rsidRPr="00124BF3">
              <w:rPr>
                <w:b w:val="0"/>
                <w:bCs w:val="0"/>
                <w:webHidden/>
              </w:rPr>
              <w:fldChar w:fldCharType="separate"/>
            </w:r>
            <w:r w:rsidR="005F7B98">
              <w:rPr>
                <w:b w:val="0"/>
                <w:bCs w:val="0"/>
                <w:webHidden/>
              </w:rPr>
              <w:t>27</w:t>
            </w:r>
            <w:r w:rsidR="00DB2F1C" w:rsidRPr="00124BF3">
              <w:rPr>
                <w:b w:val="0"/>
                <w:bCs w:val="0"/>
                <w:webHidden/>
              </w:rPr>
              <w:fldChar w:fldCharType="end"/>
            </w:r>
          </w:hyperlink>
        </w:p>
        <w:p w14:paraId="0F2D7263" w14:textId="16F0DB92" w:rsidR="00DB2F1C" w:rsidRPr="00124BF3" w:rsidRDefault="00F95D6F" w:rsidP="008059E8">
          <w:pPr>
            <w:pStyle w:val="TOC2"/>
            <w:rPr>
              <w:rFonts w:eastAsiaTheme="minorEastAsia"/>
              <w:b w:val="0"/>
              <w:bCs w:val="0"/>
            </w:rPr>
          </w:pPr>
          <w:hyperlink w:anchor="_Toc117240390" w:history="1">
            <w:r w:rsidR="00DB2F1C" w:rsidRPr="00124BF3">
              <w:rPr>
                <w:rStyle w:val="Hyperlink"/>
                <w:b w:val="0"/>
                <w:bCs w:val="0"/>
                <w:sz w:val="24"/>
                <w:szCs w:val="24"/>
              </w:rPr>
              <w:t>School Leaders and Social Capital</w:t>
            </w:r>
            <w:r w:rsidR="00DB2F1C" w:rsidRPr="00124BF3">
              <w:rPr>
                <w:b w:val="0"/>
                <w:bCs w:val="0"/>
                <w:webHidden/>
              </w:rPr>
              <w:tab/>
            </w:r>
            <w:r w:rsidR="00DB2F1C" w:rsidRPr="00124BF3">
              <w:rPr>
                <w:b w:val="0"/>
                <w:bCs w:val="0"/>
                <w:webHidden/>
              </w:rPr>
              <w:fldChar w:fldCharType="begin"/>
            </w:r>
            <w:r w:rsidR="00DB2F1C" w:rsidRPr="00124BF3">
              <w:rPr>
                <w:b w:val="0"/>
                <w:bCs w:val="0"/>
                <w:webHidden/>
              </w:rPr>
              <w:instrText xml:space="preserve"> PAGEREF _Toc117240390 \h </w:instrText>
            </w:r>
            <w:r w:rsidR="00DB2F1C" w:rsidRPr="00124BF3">
              <w:rPr>
                <w:b w:val="0"/>
                <w:bCs w:val="0"/>
                <w:webHidden/>
              </w:rPr>
            </w:r>
            <w:r w:rsidR="00DB2F1C" w:rsidRPr="00124BF3">
              <w:rPr>
                <w:b w:val="0"/>
                <w:bCs w:val="0"/>
                <w:webHidden/>
              </w:rPr>
              <w:fldChar w:fldCharType="separate"/>
            </w:r>
            <w:r w:rsidR="005F7B98">
              <w:rPr>
                <w:b w:val="0"/>
                <w:bCs w:val="0"/>
                <w:webHidden/>
              </w:rPr>
              <w:t>28</w:t>
            </w:r>
            <w:r w:rsidR="00DB2F1C" w:rsidRPr="00124BF3">
              <w:rPr>
                <w:b w:val="0"/>
                <w:bCs w:val="0"/>
                <w:webHidden/>
              </w:rPr>
              <w:fldChar w:fldCharType="end"/>
            </w:r>
          </w:hyperlink>
        </w:p>
        <w:p w14:paraId="5D89F0BE" w14:textId="51709C43" w:rsidR="00DB2F1C" w:rsidRPr="00124BF3" w:rsidRDefault="00F95D6F">
          <w:pPr>
            <w:pStyle w:val="TOC1"/>
            <w:rPr>
              <w:rFonts w:ascii="Times New Roman" w:eastAsiaTheme="minorEastAsia" w:hAnsi="Times New Roman" w:cs="Times New Roman"/>
              <w:b w:val="0"/>
              <w:bCs w:val="0"/>
              <w:i w:val="0"/>
              <w:iCs w:val="0"/>
              <w:noProof/>
            </w:rPr>
          </w:pPr>
          <w:hyperlink w:anchor="_Toc117240391" w:history="1">
            <w:r w:rsidR="00DB2F1C" w:rsidRPr="00124BF3">
              <w:rPr>
                <w:rStyle w:val="Hyperlink"/>
                <w:rFonts w:ascii="Times New Roman" w:hAnsi="Times New Roman" w:cs="Times New Roman"/>
                <w:b w:val="0"/>
                <w:bCs w:val="0"/>
                <w:i w:val="0"/>
                <w:iCs w:val="0"/>
                <w:noProof/>
              </w:rPr>
              <w:t>Chapter Four: Methods</w:t>
            </w:r>
            <w:r w:rsidR="00DB2F1C" w:rsidRPr="00124BF3">
              <w:rPr>
                <w:rFonts w:ascii="Times New Roman" w:hAnsi="Times New Roman" w:cs="Times New Roman"/>
                <w:b w:val="0"/>
                <w:bCs w:val="0"/>
                <w:i w:val="0"/>
                <w:iCs w:val="0"/>
                <w:noProof/>
                <w:webHidden/>
              </w:rPr>
              <w:tab/>
            </w:r>
            <w:r w:rsidR="00DB2F1C" w:rsidRPr="00124BF3">
              <w:rPr>
                <w:rFonts w:ascii="Times New Roman" w:hAnsi="Times New Roman" w:cs="Times New Roman"/>
                <w:b w:val="0"/>
                <w:bCs w:val="0"/>
                <w:i w:val="0"/>
                <w:iCs w:val="0"/>
                <w:noProof/>
                <w:webHidden/>
              </w:rPr>
              <w:fldChar w:fldCharType="begin"/>
            </w:r>
            <w:r w:rsidR="00DB2F1C" w:rsidRPr="00124BF3">
              <w:rPr>
                <w:rFonts w:ascii="Times New Roman" w:hAnsi="Times New Roman" w:cs="Times New Roman"/>
                <w:b w:val="0"/>
                <w:bCs w:val="0"/>
                <w:i w:val="0"/>
                <w:iCs w:val="0"/>
                <w:noProof/>
                <w:webHidden/>
              </w:rPr>
              <w:instrText xml:space="preserve"> PAGEREF _Toc117240391 \h </w:instrText>
            </w:r>
            <w:r w:rsidR="00DB2F1C" w:rsidRPr="00124BF3">
              <w:rPr>
                <w:rFonts w:ascii="Times New Roman" w:hAnsi="Times New Roman" w:cs="Times New Roman"/>
                <w:b w:val="0"/>
                <w:bCs w:val="0"/>
                <w:i w:val="0"/>
                <w:iCs w:val="0"/>
                <w:noProof/>
                <w:webHidden/>
              </w:rPr>
            </w:r>
            <w:r w:rsidR="00DB2F1C" w:rsidRPr="00124BF3">
              <w:rPr>
                <w:rFonts w:ascii="Times New Roman" w:hAnsi="Times New Roman" w:cs="Times New Roman"/>
                <w:b w:val="0"/>
                <w:bCs w:val="0"/>
                <w:i w:val="0"/>
                <w:iCs w:val="0"/>
                <w:noProof/>
                <w:webHidden/>
              </w:rPr>
              <w:fldChar w:fldCharType="separate"/>
            </w:r>
            <w:r w:rsidR="005F7B98">
              <w:rPr>
                <w:rFonts w:ascii="Times New Roman" w:hAnsi="Times New Roman" w:cs="Times New Roman"/>
                <w:b w:val="0"/>
                <w:bCs w:val="0"/>
                <w:i w:val="0"/>
                <w:iCs w:val="0"/>
                <w:noProof/>
                <w:webHidden/>
              </w:rPr>
              <w:t>30</w:t>
            </w:r>
            <w:r w:rsidR="00DB2F1C" w:rsidRPr="00124BF3">
              <w:rPr>
                <w:rFonts w:ascii="Times New Roman" w:hAnsi="Times New Roman" w:cs="Times New Roman"/>
                <w:b w:val="0"/>
                <w:bCs w:val="0"/>
                <w:i w:val="0"/>
                <w:iCs w:val="0"/>
                <w:noProof/>
                <w:webHidden/>
              </w:rPr>
              <w:fldChar w:fldCharType="end"/>
            </w:r>
          </w:hyperlink>
        </w:p>
        <w:p w14:paraId="0FE58C62" w14:textId="5498DAEE" w:rsidR="00DB2F1C" w:rsidRPr="00124BF3" w:rsidRDefault="00F95D6F" w:rsidP="008059E8">
          <w:pPr>
            <w:pStyle w:val="TOC2"/>
            <w:rPr>
              <w:rFonts w:eastAsiaTheme="minorEastAsia"/>
              <w:b w:val="0"/>
              <w:bCs w:val="0"/>
            </w:rPr>
          </w:pPr>
          <w:hyperlink w:anchor="_Toc117240392" w:history="1">
            <w:r w:rsidR="00DB2F1C" w:rsidRPr="00124BF3">
              <w:rPr>
                <w:rStyle w:val="Hyperlink"/>
                <w:b w:val="0"/>
                <w:bCs w:val="0"/>
                <w:sz w:val="24"/>
                <w:szCs w:val="24"/>
              </w:rPr>
              <w:t>Study Setting</w:t>
            </w:r>
            <w:r w:rsidR="00DB2F1C" w:rsidRPr="00124BF3">
              <w:rPr>
                <w:b w:val="0"/>
                <w:bCs w:val="0"/>
                <w:webHidden/>
              </w:rPr>
              <w:tab/>
            </w:r>
            <w:r w:rsidR="00DB2F1C" w:rsidRPr="00124BF3">
              <w:rPr>
                <w:b w:val="0"/>
                <w:bCs w:val="0"/>
                <w:webHidden/>
              </w:rPr>
              <w:fldChar w:fldCharType="begin"/>
            </w:r>
            <w:r w:rsidR="00DB2F1C" w:rsidRPr="00124BF3">
              <w:rPr>
                <w:b w:val="0"/>
                <w:bCs w:val="0"/>
                <w:webHidden/>
              </w:rPr>
              <w:instrText xml:space="preserve"> PAGEREF _Toc117240392 \h </w:instrText>
            </w:r>
            <w:r w:rsidR="00DB2F1C" w:rsidRPr="00124BF3">
              <w:rPr>
                <w:b w:val="0"/>
                <w:bCs w:val="0"/>
                <w:webHidden/>
              </w:rPr>
            </w:r>
            <w:r w:rsidR="00DB2F1C" w:rsidRPr="00124BF3">
              <w:rPr>
                <w:b w:val="0"/>
                <w:bCs w:val="0"/>
                <w:webHidden/>
              </w:rPr>
              <w:fldChar w:fldCharType="separate"/>
            </w:r>
            <w:r w:rsidR="005F7B98">
              <w:rPr>
                <w:b w:val="0"/>
                <w:bCs w:val="0"/>
                <w:webHidden/>
              </w:rPr>
              <w:t>30</w:t>
            </w:r>
            <w:r w:rsidR="00DB2F1C" w:rsidRPr="00124BF3">
              <w:rPr>
                <w:b w:val="0"/>
                <w:bCs w:val="0"/>
                <w:webHidden/>
              </w:rPr>
              <w:fldChar w:fldCharType="end"/>
            </w:r>
          </w:hyperlink>
        </w:p>
        <w:p w14:paraId="74473988" w14:textId="19AA40A1" w:rsidR="00DB2F1C" w:rsidRPr="00124BF3" w:rsidRDefault="00F95D6F" w:rsidP="008059E8">
          <w:pPr>
            <w:pStyle w:val="TOC2"/>
            <w:rPr>
              <w:rFonts w:eastAsiaTheme="minorEastAsia"/>
              <w:b w:val="0"/>
              <w:bCs w:val="0"/>
            </w:rPr>
          </w:pPr>
          <w:hyperlink w:anchor="_Toc117240393" w:history="1">
            <w:r w:rsidR="00DB2F1C" w:rsidRPr="00124BF3">
              <w:rPr>
                <w:rStyle w:val="Hyperlink"/>
                <w:b w:val="0"/>
                <w:bCs w:val="0"/>
                <w:sz w:val="24"/>
                <w:szCs w:val="24"/>
              </w:rPr>
              <w:t>Data Sources</w:t>
            </w:r>
            <w:r w:rsidR="00DB2F1C" w:rsidRPr="00124BF3">
              <w:rPr>
                <w:b w:val="0"/>
                <w:bCs w:val="0"/>
                <w:webHidden/>
              </w:rPr>
              <w:tab/>
            </w:r>
            <w:r w:rsidR="00DB2F1C" w:rsidRPr="00124BF3">
              <w:rPr>
                <w:b w:val="0"/>
                <w:bCs w:val="0"/>
                <w:webHidden/>
              </w:rPr>
              <w:fldChar w:fldCharType="begin"/>
            </w:r>
            <w:r w:rsidR="00DB2F1C" w:rsidRPr="00124BF3">
              <w:rPr>
                <w:b w:val="0"/>
                <w:bCs w:val="0"/>
                <w:webHidden/>
              </w:rPr>
              <w:instrText xml:space="preserve"> PAGEREF _Toc117240393 \h </w:instrText>
            </w:r>
            <w:r w:rsidR="00DB2F1C" w:rsidRPr="00124BF3">
              <w:rPr>
                <w:b w:val="0"/>
                <w:bCs w:val="0"/>
                <w:webHidden/>
              </w:rPr>
            </w:r>
            <w:r w:rsidR="00DB2F1C" w:rsidRPr="00124BF3">
              <w:rPr>
                <w:b w:val="0"/>
                <w:bCs w:val="0"/>
                <w:webHidden/>
              </w:rPr>
              <w:fldChar w:fldCharType="separate"/>
            </w:r>
            <w:r w:rsidR="005F7B98">
              <w:rPr>
                <w:b w:val="0"/>
                <w:bCs w:val="0"/>
                <w:webHidden/>
              </w:rPr>
              <w:t>32</w:t>
            </w:r>
            <w:r w:rsidR="00DB2F1C" w:rsidRPr="00124BF3">
              <w:rPr>
                <w:b w:val="0"/>
                <w:bCs w:val="0"/>
                <w:webHidden/>
              </w:rPr>
              <w:fldChar w:fldCharType="end"/>
            </w:r>
          </w:hyperlink>
        </w:p>
        <w:p w14:paraId="1449E558" w14:textId="0B5A0828" w:rsidR="00DB2F1C" w:rsidRPr="00124BF3" w:rsidRDefault="00F95D6F" w:rsidP="008059E8">
          <w:pPr>
            <w:pStyle w:val="TOC2"/>
            <w:rPr>
              <w:rFonts w:eastAsiaTheme="minorEastAsia"/>
              <w:b w:val="0"/>
              <w:bCs w:val="0"/>
            </w:rPr>
          </w:pPr>
          <w:hyperlink w:anchor="_Toc117240404" w:history="1">
            <w:r w:rsidR="00DB2F1C" w:rsidRPr="00124BF3">
              <w:rPr>
                <w:rStyle w:val="Hyperlink"/>
                <w:b w:val="0"/>
                <w:bCs w:val="0"/>
                <w:sz w:val="24"/>
                <w:szCs w:val="24"/>
              </w:rPr>
              <w:t>Participants</w:t>
            </w:r>
            <w:r w:rsidR="00DB2F1C" w:rsidRPr="00124BF3">
              <w:rPr>
                <w:b w:val="0"/>
                <w:bCs w:val="0"/>
                <w:webHidden/>
              </w:rPr>
              <w:tab/>
            </w:r>
            <w:r w:rsidR="00DB2F1C" w:rsidRPr="00124BF3">
              <w:rPr>
                <w:b w:val="0"/>
                <w:bCs w:val="0"/>
                <w:webHidden/>
              </w:rPr>
              <w:fldChar w:fldCharType="begin"/>
            </w:r>
            <w:r w:rsidR="00DB2F1C" w:rsidRPr="00124BF3">
              <w:rPr>
                <w:b w:val="0"/>
                <w:bCs w:val="0"/>
                <w:webHidden/>
              </w:rPr>
              <w:instrText xml:space="preserve"> PAGEREF _Toc117240404 \h </w:instrText>
            </w:r>
            <w:r w:rsidR="00DB2F1C" w:rsidRPr="00124BF3">
              <w:rPr>
                <w:b w:val="0"/>
                <w:bCs w:val="0"/>
                <w:webHidden/>
              </w:rPr>
            </w:r>
            <w:r w:rsidR="00DB2F1C" w:rsidRPr="00124BF3">
              <w:rPr>
                <w:b w:val="0"/>
                <w:bCs w:val="0"/>
                <w:webHidden/>
              </w:rPr>
              <w:fldChar w:fldCharType="separate"/>
            </w:r>
            <w:r w:rsidR="005F7B98">
              <w:rPr>
                <w:b w:val="0"/>
                <w:bCs w:val="0"/>
                <w:webHidden/>
              </w:rPr>
              <w:t>38</w:t>
            </w:r>
            <w:r w:rsidR="00DB2F1C" w:rsidRPr="00124BF3">
              <w:rPr>
                <w:b w:val="0"/>
                <w:bCs w:val="0"/>
                <w:webHidden/>
              </w:rPr>
              <w:fldChar w:fldCharType="end"/>
            </w:r>
          </w:hyperlink>
        </w:p>
        <w:p w14:paraId="06C616FD" w14:textId="14402958" w:rsidR="00DB2F1C" w:rsidRPr="00124BF3" w:rsidRDefault="00F95D6F" w:rsidP="008059E8">
          <w:pPr>
            <w:pStyle w:val="TOC2"/>
            <w:rPr>
              <w:rFonts w:eastAsiaTheme="minorEastAsia"/>
              <w:b w:val="0"/>
              <w:bCs w:val="0"/>
            </w:rPr>
          </w:pPr>
          <w:hyperlink w:anchor="_Toc117240407" w:history="1">
            <w:r w:rsidR="00DB2F1C" w:rsidRPr="00124BF3">
              <w:rPr>
                <w:rStyle w:val="Hyperlink"/>
                <w:b w:val="0"/>
                <w:bCs w:val="0"/>
                <w:sz w:val="24"/>
                <w:szCs w:val="24"/>
              </w:rPr>
              <w:t>Interview Procedures</w:t>
            </w:r>
            <w:r w:rsidR="00DB2F1C" w:rsidRPr="00124BF3">
              <w:rPr>
                <w:b w:val="0"/>
                <w:bCs w:val="0"/>
                <w:webHidden/>
              </w:rPr>
              <w:tab/>
            </w:r>
            <w:r w:rsidR="00DB2F1C" w:rsidRPr="00124BF3">
              <w:rPr>
                <w:b w:val="0"/>
                <w:bCs w:val="0"/>
                <w:webHidden/>
              </w:rPr>
              <w:fldChar w:fldCharType="begin"/>
            </w:r>
            <w:r w:rsidR="00DB2F1C" w:rsidRPr="00124BF3">
              <w:rPr>
                <w:b w:val="0"/>
                <w:bCs w:val="0"/>
                <w:webHidden/>
              </w:rPr>
              <w:instrText xml:space="preserve"> PAGEREF _Toc117240407 \h </w:instrText>
            </w:r>
            <w:r w:rsidR="00DB2F1C" w:rsidRPr="00124BF3">
              <w:rPr>
                <w:b w:val="0"/>
                <w:bCs w:val="0"/>
                <w:webHidden/>
              </w:rPr>
            </w:r>
            <w:r w:rsidR="00DB2F1C" w:rsidRPr="00124BF3">
              <w:rPr>
                <w:b w:val="0"/>
                <w:bCs w:val="0"/>
                <w:webHidden/>
              </w:rPr>
              <w:fldChar w:fldCharType="separate"/>
            </w:r>
            <w:r w:rsidR="005F7B98">
              <w:rPr>
                <w:b w:val="0"/>
                <w:bCs w:val="0"/>
                <w:webHidden/>
              </w:rPr>
              <w:t>42</w:t>
            </w:r>
            <w:r w:rsidR="00DB2F1C" w:rsidRPr="00124BF3">
              <w:rPr>
                <w:b w:val="0"/>
                <w:bCs w:val="0"/>
                <w:webHidden/>
              </w:rPr>
              <w:fldChar w:fldCharType="end"/>
            </w:r>
          </w:hyperlink>
        </w:p>
        <w:p w14:paraId="786CAAE5" w14:textId="2A016AE0" w:rsidR="00DB2F1C" w:rsidRPr="00124BF3" w:rsidRDefault="00F95D6F" w:rsidP="008059E8">
          <w:pPr>
            <w:pStyle w:val="TOC2"/>
            <w:rPr>
              <w:rFonts w:eastAsiaTheme="minorEastAsia"/>
              <w:b w:val="0"/>
              <w:bCs w:val="0"/>
            </w:rPr>
          </w:pPr>
          <w:hyperlink w:anchor="_Toc117240408" w:history="1">
            <w:r w:rsidR="00DB2F1C" w:rsidRPr="00124BF3">
              <w:rPr>
                <w:rStyle w:val="Hyperlink"/>
                <w:b w:val="0"/>
                <w:bCs w:val="0"/>
                <w:sz w:val="24"/>
                <w:szCs w:val="24"/>
              </w:rPr>
              <w:t>Data Analysis</w:t>
            </w:r>
            <w:r w:rsidR="00DB2F1C" w:rsidRPr="00124BF3">
              <w:rPr>
                <w:b w:val="0"/>
                <w:bCs w:val="0"/>
                <w:webHidden/>
              </w:rPr>
              <w:tab/>
            </w:r>
            <w:r w:rsidR="00DB2F1C" w:rsidRPr="00124BF3">
              <w:rPr>
                <w:b w:val="0"/>
                <w:bCs w:val="0"/>
                <w:webHidden/>
              </w:rPr>
              <w:fldChar w:fldCharType="begin"/>
            </w:r>
            <w:r w:rsidR="00DB2F1C" w:rsidRPr="00124BF3">
              <w:rPr>
                <w:b w:val="0"/>
                <w:bCs w:val="0"/>
                <w:webHidden/>
              </w:rPr>
              <w:instrText xml:space="preserve"> PAGEREF _Toc117240408 \h </w:instrText>
            </w:r>
            <w:r w:rsidR="00DB2F1C" w:rsidRPr="00124BF3">
              <w:rPr>
                <w:b w:val="0"/>
                <w:bCs w:val="0"/>
                <w:webHidden/>
              </w:rPr>
            </w:r>
            <w:r w:rsidR="00DB2F1C" w:rsidRPr="00124BF3">
              <w:rPr>
                <w:b w:val="0"/>
                <w:bCs w:val="0"/>
                <w:webHidden/>
              </w:rPr>
              <w:fldChar w:fldCharType="separate"/>
            </w:r>
            <w:r w:rsidR="005F7B98">
              <w:rPr>
                <w:b w:val="0"/>
                <w:bCs w:val="0"/>
                <w:webHidden/>
              </w:rPr>
              <w:t>45</w:t>
            </w:r>
            <w:r w:rsidR="00DB2F1C" w:rsidRPr="00124BF3">
              <w:rPr>
                <w:b w:val="0"/>
                <w:bCs w:val="0"/>
                <w:webHidden/>
              </w:rPr>
              <w:fldChar w:fldCharType="end"/>
            </w:r>
          </w:hyperlink>
        </w:p>
        <w:p w14:paraId="7BE4FBDD" w14:textId="7AB3AE57" w:rsidR="00DB2F1C" w:rsidRPr="00124BF3" w:rsidRDefault="00F95D6F">
          <w:pPr>
            <w:pStyle w:val="TOC1"/>
            <w:rPr>
              <w:rFonts w:ascii="Times New Roman" w:eastAsiaTheme="minorEastAsia" w:hAnsi="Times New Roman" w:cs="Times New Roman"/>
              <w:b w:val="0"/>
              <w:bCs w:val="0"/>
              <w:i w:val="0"/>
              <w:iCs w:val="0"/>
              <w:noProof/>
            </w:rPr>
          </w:pPr>
          <w:hyperlink w:anchor="_Toc117240409" w:history="1">
            <w:r w:rsidR="00DB2F1C" w:rsidRPr="00124BF3">
              <w:rPr>
                <w:rStyle w:val="Hyperlink"/>
                <w:rFonts w:ascii="Times New Roman" w:hAnsi="Times New Roman" w:cs="Times New Roman"/>
                <w:b w:val="0"/>
                <w:bCs w:val="0"/>
                <w:i w:val="0"/>
                <w:iCs w:val="0"/>
                <w:noProof/>
              </w:rPr>
              <w:t>Chapter Five: Findings</w:t>
            </w:r>
            <w:r w:rsidR="00DB2F1C" w:rsidRPr="00124BF3">
              <w:rPr>
                <w:rFonts w:ascii="Times New Roman" w:hAnsi="Times New Roman" w:cs="Times New Roman"/>
                <w:b w:val="0"/>
                <w:bCs w:val="0"/>
                <w:i w:val="0"/>
                <w:iCs w:val="0"/>
                <w:noProof/>
                <w:webHidden/>
              </w:rPr>
              <w:tab/>
            </w:r>
            <w:r w:rsidR="00DB2F1C" w:rsidRPr="00124BF3">
              <w:rPr>
                <w:rFonts w:ascii="Times New Roman" w:hAnsi="Times New Roman" w:cs="Times New Roman"/>
                <w:b w:val="0"/>
                <w:bCs w:val="0"/>
                <w:i w:val="0"/>
                <w:iCs w:val="0"/>
                <w:noProof/>
                <w:webHidden/>
              </w:rPr>
              <w:fldChar w:fldCharType="begin"/>
            </w:r>
            <w:r w:rsidR="00DB2F1C" w:rsidRPr="00124BF3">
              <w:rPr>
                <w:rFonts w:ascii="Times New Roman" w:hAnsi="Times New Roman" w:cs="Times New Roman"/>
                <w:b w:val="0"/>
                <w:bCs w:val="0"/>
                <w:i w:val="0"/>
                <w:iCs w:val="0"/>
                <w:noProof/>
                <w:webHidden/>
              </w:rPr>
              <w:instrText xml:space="preserve"> PAGEREF _Toc117240409 \h </w:instrText>
            </w:r>
            <w:r w:rsidR="00DB2F1C" w:rsidRPr="00124BF3">
              <w:rPr>
                <w:rFonts w:ascii="Times New Roman" w:hAnsi="Times New Roman" w:cs="Times New Roman"/>
                <w:b w:val="0"/>
                <w:bCs w:val="0"/>
                <w:i w:val="0"/>
                <w:iCs w:val="0"/>
                <w:noProof/>
                <w:webHidden/>
              </w:rPr>
            </w:r>
            <w:r w:rsidR="00DB2F1C" w:rsidRPr="00124BF3">
              <w:rPr>
                <w:rFonts w:ascii="Times New Roman" w:hAnsi="Times New Roman" w:cs="Times New Roman"/>
                <w:b w:val="0"/>
                <w:bCs w:val="0"/>
                <w:i w:val="0"/>
                <w:iCs w:val="0"/>
                <w:noProof/>
                <w:webHidden/>
              </w:rPr>
              <w:fldChar w:fldCharType="separate"/>
            </w:r>
            <w:r w:rsidR="005F7B98">
              <w:rPr>
                <w:rFonts w:ascii="Times New Roman" w:hAnsi="Times New Roman" w:cs="Times New Roman"/>
                <w:b w:val="0"/>
                <w:bCs w:val="0"/>
                <w:i w:val="0"/>
                <w:iCs w:val="0"/>
                <w:noProof/>
                <w:webHidden/>
              </w:rPr>
              <w:t>50</w:t>
            </w:r>
            <w:r w:rsidR="00DB2F1C" w:rsidRPr="00124BF3">
              <w:rPr>
                <w:rFonts w:ascii="Times New Roman" w:hAnsi="Times New Roman" w:cs="Times New Roman"/>
                <w:b w:val="0"/>
                <w:bCs w:val="0"/>
                <w:i w:val="0"/>
                <w:iCs w:val="0"/>
                <w:noProof/>
                <w:webHidden/>
              </w:rPr>
              <w:fldChar w:fldCharType="end"/>
            </w:r>
          </w:hyperlink>
        </w:p>
        <w:p w14:paraId="1A9F440D" w14:textId="1FDD0CD4" w:rsidR="00DB2F1C" w:rsidRPr="00124BF3" w:rsidRDefault="00F95D6F" w:rsidP="008059E8">
          <w:pPr>
            <w:pStyle w:val="TOC2"/>
            <w:rPr>
              <w:rFonts w:eastAsiaTheme="minorEastAsia"/>
              <w:b w:val="0"/>
              <w:bCs w:val="0"/>
            </w:rPr>
          </w:pPr>
          <w:hyperlink w:anchor="_Toc117240410" w:history="1">
            <w:r w:rsidR="00DB2F1C" w:rsidRPr="00124BF3">
              <w:rPr>
                <w:rStyle w:val="Hyperlink"/>
                <w:b w:val="0"/>
                <w:bCs w:val="0"/>
                <w:sz w:val="24"/>
                <w:szCs w:val="24"/>
              </w:rPr>
              <w:t>Rural Public Schools Frame Rural Communities and Link In-Community Groups</w:t>
            </w:r>
            <w:r w:rsidR="00DB2F1C" w:rsidRPr="00124BF3">
              <w:rPr>
                <w:b w:val="0"/>
                <w:bCs w:val="0"/>
                <w:webHidden/>
              </w:rPr>
              <w:tab/>
            </w:r>
            <w:r w:rsidR="00DB2F1C" w:rsidRPr="00124BF3">
              <w:rPr>
                <w:b w:val="0"/>
                <w:bCs w:val="0"/>
                <w:webHidden/>
              </w:rPr>
              <w:fldChar w:fldCharType="begin"/>
            </w:r>
            <w:r w:rsidR="00DB2F1C" w:rsidRPr="00124BF3">
              <w:rPr>
                <w:b w:val="0"/>
                <w:bCs w:val="0"/>
                <w:webHidden/>
              </w:rPr>
              <w:instrText xml:space="preserve"> PAGEREF _Toc117240410 \h </w:instrText>
            </w:r>
            <w:r w:rsidR="00DB2F1C" w:rsidRPr="00124BF3">
              <w:rPr>
                <w:b w:val="0"/>
                <w:bCs w:val="0"/>
                <w:webHidden/>
              </w:rPr>
            </w:r>
            <w:r w:rsidR="00DB2F1C" w:rsidRPr="00124BF3">
              <w:rPr>
                <w:b w:val="0"/>
                <w:bCs w:val="0"/>
                <w:webHidden/>
              </w:rPr>
              <w:fldChar w:fldCharType="separate"/>
            </w:r>
            <w:r w:rsidR="005F7B98">
              <w:rPr>
                <w:b w:val="0"/>
                <w:bCs w:val="0"/>
                <w:webHidden/>
              </w:rPr>
              <w:t>54</w:t>
            </w:r>
            <w:r w:rsidR="00DB2F1C" w:rsidRPr="00124BF3">
              <w:rPr>
                <w:b w:val="0"/>
                <w:bCs w:val="0"/>
                <w:webHidden/>
              </w:rPr>
              <w:fldChar w:fldCharType="end"/>
            </w:r>
          </w:hyperlink>
        </w:p>
        <w:p w14:paraId="6B025673" w14:textId="4369DEEE" w:rsidR="00DB2F1C" w:rsidRPr="00124BF3" w:rsidRDefault="00F95D6F" w:rsidP="008059E8">
          <w:pPr>
            <w:pStyle w:val="TOC2"/>
            <w:rPr>
              <w:rFonts w:eastAsiaTheme="minorEastAsia"/>
              <w:b w:val="0"/>
              <w:bCs w:val="0"/>
            </w:rPr>
          </w:pPr>
          <w:hyperlink w:anchor="_Toc117240411" w:history="1">
            <w:r w:rsidR="00DB2F1C" w:rsidRPr="00124BF3">
              <w:rPr>
                <w:rStyle w:val="Hyperlink"/>
                <w:b w:val="0"/>
                <w:bCs w:val="0"/>
                <w:sz w:val="24"/>
                <w:szCs w:val="24"/>
              </w:rPr>
              <w:t>Rural Schools Provide a Foundation for Well-Functioning Social Networks</w:t>
            </w:r>
            <w:r w:rsidR="00DB2F1C" w:rsidRPr="00124BF3">
              <w:rPr>
                <w:b w:val="0"/>
                <w:bCs w:val="0"/>
                <w:webHidden/>
              </w:rPr>
              <w:tab/>
            </w:r>
            <w:r w:rsidR="00DB2F1C" w:rsidRPr="00124BF3">
              <w:rPr>
                <w:b w:val="0"/>
                <w:bCs w:val="0"/>
                <w:webHidden/>
              </w:rPr>
              <w:fldChar w:fldCharType="begin"/>
            </w:r>
            <w:r w:rsidR="00DB2F1C" w:rsidRPr="00124BF3">
              <w:rPr>
                <w:b w:val="0"/>
                <w:bCs w:val="0"/>
                <w:webHidden/>
              </w:rPr>
              <w:instrText xml:space="preserve"> PAGEREF _Toc117240411 \h </w:instrText>
            </w:r>
            <w:r w:rsidR="00DB2F1C" w:rsidRPr="00124BF3">
              <w:rPr>
                <w:b w:val="0"/>
                <w:bCs w:val="0"/>
                <w:webHidden/>
              </w:rPr>
            </w:r>
            <w:r w:rsidR="00DB2F1C" w:rsidRPr="00124BF3">
              <w:rPr>
                <w:b w:val="0"/>
                <w:bCs w:val="0"/>
                <w:webHidden/>
              </w:rPr>
              <w:fldChar w:fldCharType="separate"/>
            </w:r>
            <w:r w:rsidR="005F7B98">
              <w:rPr>
                <w:b w:val="0"/>
                <w:bCs w:val="0"/>
                <w:webHidden/>
              </w:rPr>
              <w:t>60</w:t>
            </w:r>
            <w:r w:rsidR="00DB2F1C" w:rsidRPr="00124BF3">
              <w:rPr>
                <w:b w:val="0"/>
                <w:bCs w:val="0"/>
                <w:webHidden/>
              </w:rPr>
              <w:fldChar w:fldCharType="end"/>
            </w:r>
          </w:hyperlink>
        </w:p>
        <w:p w14:paraId="53BB6EAA" w14:textId="689A9A8A" w:rsidR="00DB2F1C" w:rsidRPr="00124BF3" w:rsidRDefault="00F95D6F" w:rsidP="008059E8">
          <w:pPr>
            <w:pStyle w:val="TOC2"/>
            <w:rPr>
              <w:rFonts w:eastAsiaTheme="minorEastAsia"/>
              <w:b w:val="0"/>
              <w:bCs w:val="0"/>
            </w:rPr>
          </w:pPr>
          <w:hyperlink w:anchor="_Toc117240412" w:history="1">
            <w:r w:rsidR="00DB2F1C" w:rsidRPr="00124BF3">
              <w:rPr>
                <w:rStyle w:val="Hyperlink"/>
                <w:b w:val="0"/>
                <w:bCs w:val="0"/>
                <w:sz w:val="24"/>
                <w:szCs w:val="24"/>
              </w:rPr>
              <w:t>Success Means Returning to and Regenerating Community and School Social Attributes</w:t>
            </w:r>
            <w:r w:rsidR="00DB2F1C" w:rsidRPr="00124BF3">
              <w:rPr>
                <w:b w:val="0"/>
                <w:bCs w:val="0"/>
                <w:webHidden/>
              </w:rPr>
              <w:tab/>
            </w:r>
            <w:r w:rsidR="00DB2F1C" w:rsidRPr="00124BF3">
              <w:rPr>
                <w:b w:val="0"/>
                <w:bCs w:val="0"/>
                <w:webHidden/>
              </w:rPr>
              <w:fldChar w:fldCharType="begin"/>
            </w:r>
            <w:r w:rsidR="00DB2F1C" w:rsidRPr="00124BF3">
              <w:rPr>
                <w:b w:val="0"/>
                <w:bCs w:val="0"/>
                <w:webHidden/>
              </w:rPr>
              <w:instrText xml:space="preserve"> PAGEREF _Toc117240412 \h </w:instrText>
            </w:r>
            <w:r w:rsidR="00DB2F1C" w:rsidRPr="00124BF3">
              <w:rPr>
                <w:b w:val="0"/>
                <w:bCs w:val="0"/>
                <w:webHidden/>
              </w:rPr>
            </w:r>
            <w:r w:rsidR="00DB2F1C" w:rsidRPr="00124BF3">
              <w:rPr>
                <w:b w:val="0"/>
                <w:bCs w:val="0"/>
                <w:webHidden/>
              </w:rPr>
              <w:fldChar w:fldCharType="separate"/>
            </w:r>
            <w:r w:rsidR="005F7B98">
              <w:rPr>
                <w:b w:val="0"/>
                <w:bCs w:val="0"/>
                <w:webHidden/>
              </w:rPr>
              <w:t>73</w:t>
            </w:r>
            <w:r w:rsidR="00DB2F1C" w:rsidRPr="00124BF3">
              <w:rPr>
                <w:b w:val="0"/>
                <w:bCs w:val="0"/>
                <w:webHidden/>
              </w:rPr>
              <w:fldChar w:fldCharType="end"/>
            </w:r>
          </w:hyperlink>
        </w:p>
        <w:p w14:paraId="58915762" w14:textId="1DDABBF9" w:rsidR="00DB2F1C" w:rsidRPr="00124BF3" w:rsidRDefault="00F95D6F" w:rsidP="008059E8">
          <w:pPr>
            <w:pStyle w:val="TOC2"/>
            <w:rPr>
              <w:rFonts w:eastAsiaTheme="minorEastAsia"/>
              <w:b w:val="0"/>
              <w:bCs w:val="0"/>
            </w:rPr>
          </w:pPr>
          <w:hyperlink w:anchor="_Toc117240413" w:history="1">
            <w:r w:rsidR="00DB2F1C" w:rsidRPr="00124BF3">
              <w:rPr>
                <w:rStyle w:val="Hyperlink"/>
                <w:b w:val="0"/>
                <w:bCs w:val="0"/>
                <w:sz w:val="24"/>
                <w:szCs w:val="24"/>
              </w:rPr>
              <w:t>Declining Apart</w:t>
            </w:r>
            <w:r w:rsidR="00DB2F1C" w:rsidRPr="00124BF3">
              <w:rPr>
                <w:b w:val="0"/>
                <w:bCs w:val="0"/>
                <w:webHidden/>
              </w:rPr>
              <w:tab/>
            </w:r>
            <w:r w:rsidR="00DB2F1C" w:rsidRPr="00124BF3">
              <w:rPr>
                <w:b w:val="0"/>
                <w:bCs w:val="0"/>
                <w:webHidden/>
              </w:rPr>
              <w:fldChar w:fldCharType="begin"/>
            </w:r>
            <w:r w:rsidR="00DB2F1C" w:rsidRPr="00124BF3">
              <w:rPr>
                <w:b w:val="0"/>
                <w:bCs w:val="0"/>
                <w:webHidden/>
              </w:rPr>
              <w:instrText xml:space="preserve"> PAGEREF _Toc117240413 \h </w:instrText>
            </w:r>
            <w:r w:rsidR="00DB2F1C" w:rsidRPr="00124BF3">
              <w:rPr>
                <w:b w:val="0"/>
                <w:bCs w:val="0"/>
                <w:webHidden/>
              </w:rPr>
            </w:r>
            <w:r w:rsidR="00DB2F1C" w:rsidRPr="00124BF3">
              <w:rPr>
                <w:b w:val="0"/>
                <w:bCs w:val="0"/>
                <w:webHidden/>
              </w:rPr>
              <w:fldChar w:fldCharType="separate"/>
            </w:r>
            <w:r w:rsidR="005F7B98">
              <w:rPr>
                <w:b w:val="0"/>
                <w:bCs w:val="0"/>
                <w:webHidden/>
              </w:rPr>
              <w:t>77</w:t>
            </w:r>
            <w:r w:rsidR="00DB2F1C" w:rsidRPr="00124BF3">
              <w:rPr>
                <w:b w:val="0"/>
                <w:bCs w:val="0"/>
                <w:webHidden/>
              </w:rPr>
              <w:fldChar w:fldCharType="end"/>
            </w:r>
          </w:hyperlink>
        </w:p>
        <w:p w14:paraId="5AD22C75" w14:textId="5D11F00B" w:rsidR="00DB2F1C" w:rsidRPr="00124BF3" w:rsidRDefault="00F95D6F" w:rsidP="008059E8">
          <w:pPr>
            <w:pStyle w:val="TOC2"/>
            <w:rPr>
              <w:rFonts w:eastAsiaTheme="minorEastAsia"/>
              <w:b w:val="0"/>
              <w:bCs w:val="0"/>
            </w:rPr>
          </w:pPr>
          <w:hyperlink w:anchor="_Toc117240414" w:history="1">
            <w:r w:rsidR="00DB2F1C" w:rsidRPr="00124BF3">
              <w:rPr>
                <w:rStyle w:val="Hyperlink"/>
                <w:b w:val="0"/>
                <w:bCs w:val="0"/>
                <w:sz w:val="24"/>
                <w:szCs w:val="24"/>
              </w:rPr>
              <w:t>Summary of Findings</w:t>
            </w:r>
            <w:r w:rsidR="00DB2F1C" w:rsidRPr="00124BF3">
              <w:rPr>
                <w:b w:val="0"/>
                <w:bCs w:val="0"/>
                <w:webHidden/>
              </w:rPr>
              <w:tab/>
            </w:r>
            <w:r w:rsidR="00DB2F1C" w:rsidRPr="00124BF3">
              <w:rPr>
                <w:b w:val="0"/>
                <w:bCs w:val="0"/>
                <w:webHidden/>
              </w:rPr>
              <w:fldChar w:fldCharType="begin"/>
            </w:r>
            <w:r w:rsidR="00DB2F1C" w:rsidRPr="00124BF3">
              <w:rPr>
                <w:b w:val="0"/>
                <w:bCs w:val="0"/>
                <w:webHidden/>
              </w:rPr>
              <w:instrText xml:space="preserve"> PAGEREF _Toc117240414 \h </w:instrText>
            </w:r>
            <w:r w:rsidR="00DB2F1C" w:rsidRPr="00124BF3">
              <w:rPr>
                <w:b w:val="0"/>
                <w:bCs w:val="0"/>
                <w:webHidden/>
              </w:rPr>
            </w:r>
            <w:r w:rsidR="00DB2F1C" w:rsidRPr="00124BF3">
              <w:rPr>
                <w:b w:val="0"/>
                <w:bCs w:val="0"/>
                <w:webHidden/>
              </w:rPr>
              <w:fldChar w:fldCharType="separate"/>
            </w:r>
            <w:r w:rsidR="005F7B98">
              <w:rPr>
                <w:b w:val="0"/>
                <w:bCs w:val="0"/>
                <w:webHidden/>
              </w:rPr>
              <w:t>87</w:t>
            </w:r>
            <w:r w:rsidR="00DB2F1C" w:rsidRPr="00124BF3">
              <w:rPr>
                <w:b w:val="0"/>
                <w:bCs w:val="0"/>
                <w:webHidden/>
              </w:rPr>
              <w:fldChar w:fldCharType="end"/>
            </w:r>
          </w:hyperlink>
        </w:p>
        <w:p w14:paraId="4C0066E2" w14:textId="79A15E9D" w:rsidR="00DB2F1C" w:rsidRPr="00124BF3" w:rsidRDefault="00F95D6F">
          <w:pPr>
            <w:pStyle w:val="TOC1"/>
            <w:rPr>
              <w:rFonts w:ascii="Times New Roman" w:eastAsiaTheme="minorEastAsia" w:hAnsi="Times New Roman" w:cs="Times New Roman"/>
              <w:b w:val="0"/>
              <w:bCs w:val="0"/>
              <w:i w:val="0"/>
              <w:iCs w:val="0"/>
              <w:noProof/>
            </w:rPr>
          </w:pPr>
          <w:hyperlink w:anchor="_Toc117240415" w:history="1">
            <w:r w:rsidR="00DB2F1C" w:rsidRPr="00124BF3">
              <w:rPr>
                <w:rStyle w:val="Hyperlink"/>
                <w:rFonts w:ascii="Times New Roman" w:hAnsi="Times New Roman" w:cs="Times New Roman"/>
                <w:b w:val="0"/>
                <w:bCs w:val="0"/>
                <w:i w:val="0"/>
                <w:iCs w:val="0"/>
                <w:noProof/>
              </w:rPr>
              <w:t>Chapter Six: Conclusion</w:t>
            </w:r>
            <w:r w:rsidR="00DB2F1C" w:rsidRPr="00124BF3">
              <w:rPr>
                <w:rFonts w:ascii="Times New Roman" w:hAnsi="Times New Roman" w:cs="Times New Roman"/>
                <w:b w:val="0"/>
                <w:bCs w:val="0"/>
                <w:i w:val="0"/>
                <w:iCs w:val="0"/>
                <w:noProof/>
                <w:webHidden/>
              </w:rPr>
              <w:tab/>
            </w:r>
            <w:r w:rsidR="00DB2F1C" w:rsidRPr="00124BF3">
              <w:rPr>
                <w:rFonts w:ascii="Times New Roman" w:hAnsi="Times New Roman" w:cs="Times New Roman"/>
                <w:b w:val="0"/>
                <w:bCs w:val="0"/>
                <w:i w:val="0"/>
                <w:iCs w:val="0"/>
                <w:noProof/>
                <w:webHidden/>
              </w:rPr>
              <w:fldChar w:fldCharType="begin"/>
            </w:r>
            <w:r w:rsidR="00DB2F1C" w:rsidRPr="00124BF3">
              <w:rPr>
                <w:rFonts w:ascii="Times New Roman" w:hAnsi="Times New Roman" w:cs="Times New Roman"/>
                <w:b w:val="0"/>
                <w:bCs w:val="0"/>
                <w:i w:val="0"/>
                <w:iCs w:val="0"/>
                <w:noProof/>
                <w:webHidden/>
              </w:rPr>
              <w:instrText xml:space="preserve"> PAGEREF _Toc117240415 \h </w:instrText>
            </w:r>
            <w:r w:rsidR="00DB2F1C" w:rsidRPr="00124BF3">
              <w:rPr>
                <w:rFonts w:ascii="Times New Roman" w:hAnsi="Times New Roman" w:cs="Times New Roman"/>
                <w:b w:val="0"/>
                <w:bCs w:val="0"/>
                <w:i w:val="0"/>
                <w:iCs w:val="0"/>
                <w:noProof/>
                <w:webHidden/>
              </w:rPr>
            </w:r>
            <w:r w:rsidR="00DB2F1C" w:rsidRPr="00124BF3">
              <w:rPr>
                <w:rFonts w:ascii="Times New Roman" w:hAnsi="Times New Roman" w:cs="Times New Roman"/>
                <w:b w:val="0"/>
                <w:bCs w:val="0"/>
                <w:i w:val="0"/>
                <w:iCs w:val="0"/>
                <w:noProof/>
                <w:webHidden/>
              </w:rPr>
              <w:fldChar w:fldCharType="separate"/>
            </w:r>
            <w:r w:rsidR="005F7B98">
              <w:rPr>
                <w:rFonts w:ascii="Times New Roman" w:hAnsi="Times New Roman" w:cs="Times New Roman"/>
                <w:b w:val="0"/>
                <w:bCs w:val="0"/>
                <w:i w:val="0"/>
                <w:iCs w:val="0"/>
                <w:noProof/>
                <w:webHidden/>
              </w:rPr>
              <w:t>89</w:t>
            </w:r>
            <w:r w:rsidR="00DB2F1C" w:rsidRPr="00124BF3">
              <w:rPr>
                <w:rFonts w:ascii="Times New Roman" w:hAnsi="Times New Roman" w:cs="Times New Roman"/>
                <w:b w:val="0"/>
                <w:bCs w:val="0"/>
                <w:i w:val="0"/>
                <w:iCs w:val="0"/>
                <w:noProof/>
                <w:webHidden/>
              </w:rPr>
              <w:fldChar w:fldCharType="end"/>
            </w:r>
          </w:hyperlink>
        </w:p>
        <w:p w14:paraId="4677D8E6" w14:textId="28C5802A" w:rsidR="00DB2F1C" w:rsidRPr="00124BF3" w:rsidRDefault="00F95D6F" w:rsidP="008059E8">
          <w:pPr>
            <w:pStyle w:val="TOC2"/>
            <w:rPr>
              <w:rFonts w:eastAsiaTheme="minorEastAsia"/>
              <w:b w:val="0"/>
              <w:bCs w:val="0"/>
            </w:rPr>
          </w:pPr>
          <w:hyperlink w:anchor="_Toc117240416" w:history="1">
            <w:r w:rsidR="00DB2F1C" w:rsidRPr="00124BF3">
              <w:rPr>
                <w:rStyle w:val="Hyperlink"/>
                <w:b w:val="0"/>
                <w:bCs w:val="0"/>
                <w:sz w:val="24"/>
                <w:szCs w:val="24"/>
              </w:rPr>
              <w:t>The Significance of Social Capital in Rural Communities</w:t>
            </w:r>
            <w:r w:rsidR="00DB2F1C" w:rsidRPr="00124BF3">
              <w:rPr>
                <w:b w:val="0"/>
                <w:bCs w:val="0"/>
                <w:webHidden/>
              </w:rPr>
              <w:tab/>
            </w:r>
            <w:r w:rsidR="00DB2F1C" w:rsidRPr="00124BF3">
              <w:rPr>
                <w:b w:val="0"/>
                <w:bCs w:val="0"/>
                <w:webHidden/>
              </w:rPr>
              <w:fldChar w:fldCharType="begin"/>
            </w:r>
            <w:r w:rsidR="00DB2F1C" w:rsidRPr="00124BF3">
              <w:rPr>
                <w:b w:val="0"/>
                <w:bCs w:val="0"/>
                <w:webHidden/>
              </w:rPr>
              <w:instrText xml:space="preserve"> PAGEREF _Toc117240416 \h </w:instrText>
            </w:r>
            <w:r w:rsidR="00DB2F1C" w:rsidRPr="00124BF3">
              <w:rPr>
                <w:b w:val="0"/>
                <w:bCs w:val="0"/>
                <w:webHidden/>
              </w:rPr>
            </w:r>
            <w:r w:rsidR="00DB2F1C" w:rsidRPr="00124BF3">
              <w:rPr>
                <w:b w:val="0"/>
                <w:bCs w:val="0"/>
                <w:webHidden/>
              </w:rPr>
              <w:fldChar w:fldCharType="separate"/>
            </w:r>
            <w:r w:rsidR="005F7B98">
              <w:rPr>
                <w:b w:val="0"/>
                <w:bCs w:val="0"/>
                <w:webHidden/>
              </w:rPr>
              <w:t>90</w:t>
            </w:r>
            <w:r w:rsidR="00DB2F1C" w:rsidRPr="00124BF3">
              <w:rPr>
                <w:b w:val="0"/>
                <w:bCs w:val="0"/>
                <w:webHidden/>
              </w:rPr>
              <w:fldChar w:fldCharType="end"/>
            </w:r>
          </w:hyperlink>
        </w:p>
        <w:p w14:paraId="7EC8BF80" w14:textId="1AA466CD" w:rsidR="00DB2F1C" w:rsidRPr="00124BF3" w:rsidRDefault="00F95D6F" w:rsidP="008059E8">
          <w:pPr>
            <w:pStyle w:val="TOC2"/>
            <w:rPr>
              <w:rFonts w:eastAsiaTheme="minorEastAsia"/>
              <w:b w:val="0"/>
              <w:bCs w:val="0"/>
            </w:rPr>
          </w:pPr>
          <w:hyperlink w:anchor="_Toc117240417" w:history="1">
            <w:r w:rsidR="00DB2F1C" w:rsidRPr="00124BF3">
              <w:rPr>
                <w:rStyle w:val="Hyperlink"/>
                <w:b w:val="0"/>
                <w:bCs w:val="0"/>
                <w:sz w:val="24"/>
                <w:szCs w:val="24"/>
              </w:rPr>
              <w:t>At the Center of Unraveling Communities but Still Tied Together</w:t>
            </w:r>
            <w:r w:rsidR="00DB2F1C" w:rsidRPr="00124BF3">
              <w:rPr>
                <w:b w:val="0"/>
                <w:bCs w:val="0"/>
                <w:webHidden/>
              </w:rPr>
              <w:tab/>
            </w:r>
            <w:r w:rsidR="00DB2F1C" w:rsidRPr="00124BF3">
              <w:rPr>
                <w:b w:val="0"/>
                <w:bCs w:val="0"/>
                <w:webHidden/>
              </w:rPr>
              <w:fldChar w:fldCharType="begin"/>
            </w:r>
            <w:r w:rsidR="00DB2F1C" w:rsidRPr="00124BF3">
              <w:rPr>
                <w:b w:val="0"/>
                <w:bCs w:val="0"/>
                <w:webHidden/>
              </w:rPr>
              <w:instrText xml:space="preserve"> PAGEREF _Toc117240417 \h </w:instrText>
            </w:r>
            <w:r w:rsidR="00DB2F1C" w:rsidRPr="00124BF3">
              <w:rPr>
                <w:b w:val="0"/>
                <w:bCs w:val="0"/>
                <w:webHidden/>
              </w:rPr>
            </w:r>
            <w:r w:rsidR="00DB2F1C" w:rsidRPr="00124BF3">
              <w:rPr>
                <w:b w:val="0"/>
                <w:bCs w:val="0"/>
                <w:webHidden/>
              </w:rPr>
              <w:fldChar w:fldCharType="separate"/>
            </w:r>
            <w:r w:rsidR="005F7B98">
              <w:rPr>
                <w:b w:val="0"/>
                <w:bCs w:val="0"/>
                <w:webHidden/>
              </w:rPr>
              <w:t>93</w:t>
            </w:r>
            <w:r w:rsidR="00DB2F1C" w:rsidRPr="00124BF3">
              <w:rPr>
                <w:b w:val="0"/>
                <w:bCs w:val="0"/>
                <w:webHidden/>
              </w:rPr>
              <w:fldChar w:fldCharType="end"/>
            </w:r>
          </w:hyperlink>
        </w:p>
        <w:p w14:paraId="76678A6E" w14:textId="5140C52E" w:rsidR="00DB2F1C" w:rsidRPr="00124BF3" w:rsidRDefault="00F95D6F" w:rsidP="008059E8">
          <w:pPr>
            <w:pStyle w:val="TOC2"/>
            <w:rPr>
              <w:rFonts w:eastAsiaTheme="minorEastAsia"/>
              <w:b w:val="0"/>
              <w:bCs w:val="0"/>
            </w:rPr>
          </w:pPr>
          <w:hyperlink w:anchor="_Toc117240418" w:history="1">
            <w:r w:rsidR="00DB2F1C" w:rsidRPr="00124BF3">
              <w:rPr>
                <w:rStyle w:val="Hyperlink"/>
                <w:b w:val="0"/>
                <w:bCs w:val="0"/>
                <w:sz w:val="24"/>
                <w:szCs w:val="24"/>
              </w:rPr>
              <w:t>Social Capital and Rural School Consolidation</w:t>
            </w:r>
            <w:r w:rsidR="00DB2F1C" w:rsidRPr="00124BF3">
              <w:rPr>
                <w:b w:val="0"/>
                <w:bCs w:val="0"/>
                <w:webHidden/>
              </w:rPr>
              <w:tab/>
            </w:r>
            <w:r w:rsidR="00DB2F1C" w:rsidRPr="00124BF3">
              <w:rPr>
                <w:b w:val="0"/>
                <w:bCs w:val="0"/>
                <w:webHidden/>
              </w:rPr>
              <w:fldChar w:fldCharType="begin"/>
            </w:r>
            <w:r w:rsidR="00DB2F1C" w:rsidRPr="00124BF3">
              <w:rPr>
                <w:b w:val="0"/>
                <w:bCs w:val="0"/>
                <w:webHidden/>
              </w:rPr>
              <w:instrText xml:space="preserve"> PAGEREF _Toc117240418 \h </w:instrText>
            </w:r>
            <w:r w:rsidR="00DB2F1C" w:rsidRPr="00124BF3">
              <w:rPr>
                <w:b w:val="0"/>
                <w:bCs w:val="0"/>
                <w:webHidden/>
              </w:rPr>
            </w:r>
            <w:r w:rsidR="00DB2F1C" w:rsidRPr="00124BF3">
              <w:rPr>
                <w:b w:val="0"/>
                <w:bCs w:val="0"/>
                <w:webHidden/>
              </w:rPr>
              <w:fldChar w:fldCharType="separate"/>
            </w:r>
            <w:r w:rsidR="005F7B98">
              <w:rPr>
                <w:b w:val="0"/>
                <w:bCs w:val="0"/>
                <w:webHidden/>
              </w:rPr>
              <w:t>94</w:t>
            </w:r>
            <w:r w:rsidR="00DB2F1C" w:rsidRPr="00124BF3">
              <w:rPr>
                <w:b w:val="0"/>
                <w:bCs w:val="0"/>
                <w:webHidden/>
              </w:rPr>
              <w:fldChar w:fldCharType="end"/>
            </w:r>
          </w:hyperlink>
        </w:p>
        <w:p w14:paraId="7D36A4C1" w14:textId="7906F7CB" w:rsidR="00DB2F1C" w:rsidRPr="00124BF3" w:rsidRDefault="00F95D6F" w:rsidP="008059E8">
          <w:pPr>
            <w:pStyle w:val="TOC2"/>
            <w:rPr>
              <w:rFonts w:eastAsiaTheme="minorEastAsia"/>
              <w:b w:val="0"/>
              <w:bCs w:val="0"/>
            </w:rPr>
          </w:pPr>
          <w:hyperlink w:anchor="_Toc117240419" w:history="1">
            <w:r w:rsidR="00DB2F1C" w:rsidRPr="00124BF3">
              <w:rPr>
                <w:rStyle w:val="Hyperlink"/>
                <w:b w:val="0"/>
                <w:bCs w:val="0"/>
                <w:sz w:val="24"/>
                <w:szCs w:val="24"/>
              </w:rPr>
              <w:t>Social Capital May Extend Rural Communities Beyond Economic Capital</w:t>
            </w:r>
            <w:r w:rsidR="00DB2F1C" w:rsidRPr="00124BF3">
              <w:rPr>
                <w:b w:val="0"/>
                <w:bCs w:val="0"/>
                <w:webHidden/>
              </w:rPr>
              <w:tab/>
            </w:r>
            <w:r w:rsidR="00DB2F1C" w:rsidRPr="00124BF3">
              <w:rPr>
                <w:b w:val="0"/>
                <w:bCs w:val="0"/>
                <w:webHidden/>
              </w:rPr>
              <w:fldChar w:fldCharType="begin"/>
            </w:r>
            <w:r w:rsidR="00DB2F1C" w:rsidRPr="00124BF3">
              <w:rPr>
                <w:b w:val="0"/>
                <w:bCs w:val="0"/>
                <w:webHidden/>
              </w:rPr>
              <w:instrText xml:space="preserve"> PAGEREF _Toc117240419 \h </w:instrText>
            </w:r>
            <w:r w:rsidR="00DB2F1C" w:rsidRPr="00124BF3">
              <w:rPr>
                <w:b w:val="0"/>
                <w:bCs w:val="0"/>
                <w:webHidden/>
              </w:rPr>
            </w:r>
            <w:r w:rsidR="00DB2F1C" w:rsidRPr="00124BF3">
              <w:rPr>
                <w:b w:val="0"/>
                <w:bCs w:val="0"/>
                <w:webHidden/>
              </w:rPr>
              <w:fldChar w:fldCharType="separate"/>
            </w:r>
            <w:r w:rsidR="005F7B98">
              <w:rPr>
                <w:b w:val="0"/>
                <w:bCs w:val="0"/>
                <w:webHidden/>
              </w:rPr>
              <w:t>97</w:t>
            </w:r>
            <w:r w:rsidR="00DB2F1C" w:rsidRPr="00124BF3">
              <w:rPr>
                <w:b w:val="0"/>
                <w:bCs w:val="0"/>
                <w:webHidden/>
              </w:rPr>
              <w:fldChar w:fldCharType="end"/>
            </w:r>
          </w:hyperlink>
        </w:p>
        <w:p w14:paraId="345B77A0" w14:textId="6147179B" w:rsidR="00DB2F1C" w:rsidRPr="00124BF3" w:rsidRDefault="00F95D6F" w:rsidP="008059E8">
          <w:pPr>
            <w:pStyle w:val="TOC2"/>
            <w:rPr>
              <w:rFonts w:eastAsiaTheme="minorEastAsia"/>
              <w:b w:val="0"/>
              <w:bCs w:val="0"/>
            </w:rPr>
          </w:pPr>
          <w:hyperlink w:anchor="_Toc117240420" w:history="1">
            <w:r w:rsidR="00DB2F1C" w:rsidRPr="00124BF3">
              <w:rPr>
                <w:rStyle w:val="Hyperlink"/>
                <w:b w:val="0"/>
                <w:bCs w:val="0"/>
                <w:sz w:val="24"/>
                <w:szCs w:val="24"/>
              </w:rPr>
              <w:t>Limitations</w:t>
            </w:r>
            <w:r w:rsidR="00DB2F1C" w:rsidRPr="00124BF3">
              <w:rPr>
                <w:b w:val="0"/>
                <w:bCs w:val="0"/>
                <w:webHidden/>
              </w:rPr>
              <w:tab/>
            </w:r>
            <w:r w:rsidR="00DB2F1C" w:rsidRPr="00124BF3">
              <w:rPr>
                <w:b w:val="0"/>
                <w:bCs w:val="0"/>
                <w:webHidden/>
              </w:rPr>
              <w:fldChar w:fldCharType="begin"/>
            </w:r>
            <w:r w:rsidR="00DB2F1C" w:rsidRPr="00124BF3">
              <w:rPr>
                <w:b w:val="0"/>
                <w:bCs w:val="0"/>
                <w:webHidden/>
              </w:rPr>
              <w:instrText xml:space="preserve"> PAGEREF _Toc117240420 \h </w:instrText>
            </w:r>
            <w:r w:rsidR="00DB2F1C" w:rsidRPr="00124BF3">
              <w:rPr>
                <w:b w:val="0"/>
                <w:bCs w:val="0"/>
                <w:webHidden/>
              </w:rPr>
            </w:r>
            <w:r w:rsidR="00DB2F1C" w:rsidRPr="00124BF3">
              <w:rPr>
                <w:b w:val="0"/>
                <w:bCs w:val="0"/>
                <w:webHidden/>
              </w:rPr>
              <w:fldChar w:fldCharType="separate"/>
            </w:r>
            <w:r w:rsidR="005F7B98">
              <w:rPr>
                <w:b w:val="0"/>
                <w:bCs w:val="0"/>
                <w:webHidden/>
              </w:rPr>
              <w:t>98</w:t>
            </w:r>
            <w:r w:rsidR="00DB2F1C" w:rsidRPr="00124BF3">
              <w:rPr>
                <w:b w:val="0"/>
                <w:bCs w:val="0"/>
                <w:webHidden/>
              </w:rPr>
              <w:fldChar w:fldCharType="end"/>
            </w:r>
          </w:hyperlink>
        </w:p>
        <w:p w14:paraId="3409042D" w14:textId="57E3771F" w:rsidR="00DB2F1C" w:rsidRPr="00124BF3" w:rsidRDefault="00F95D6F" w:rsidP="008059E8">
          <w:pPr>
            <w:pStyle w:val="TOC2"/>
            <w:rPr>
              <w:rFonts w:eastAsiaTheme="minorEastAsia"/>
              <w:b w:val="0"/>
              <w:bCs w:val="0"/>
            </w:rPr>
          </w:pPr>
          <w:hyperlink w:anchor="_Toc117240421" w:history="1">
            <w:r w:rsidR="00DB2F1C" w:rsidRPr="00124BF3">
              <w:rPr>
                <w:rStyle w:val="Hyperlink"/>
                <w:b w:val="0"/>
                <w:bCs w:val="0"/>
                <w:sz w:val="24"/>
                <w:szCs w:val="24"/>
              </w:rPr>
              <w:t>Scholarly Contributions</w:t>
            </w:r>
            <w:r w:rsidR="00DB2F1C" w:rsidRPr="00124BF3">
              <w:rPr>
                <w:b w:val="0"/>
                <w:bCs w:val="0"/>
                <w:webHidden/>
              </w:rPr>
              <w:tab/>
            </w:r>
            <w:r w:rsidR="00DB2F1C" w:rsidRPr="00124BF3">
              <w:rPr>
                <w:b w:val="0"/>
                <w:bCs w:val="0"/>
                <w:webHidden/>
              </w:rPr>
              <w:fldChar w:fldCharType="begin"/>
            </w:r>
            <w:r w:rsidR="00DB2F1C" w:rsidRPr="00124BF3">
              <w:rPr>
                <w:b w:val="0"/>
                <w:bCs w:val="0"/>
                <w:webHidden/>
              </w:rPr>
              <w:instrText xml:space="preserve"> PAGEREF _Toc117240421 \h </w:instrText>
            </w:r>
            <w:r w:rsidR="00DB2F1C" w:rsidRPr="00124BF3">
              <w:rPr>
                <w:b w:val="0"/>
                <w:bCs w:val="0"/>
                <w:webHidden/>
              </w:rPr>
            </w:r>
            <w:r w:rsidR="00DB2F1C" w:rsidRPr="00124BF3">
              <w:rPr>
                <w:b w:val="0"/>
                <w:bCs w:val="0"/>
                <w:webHidden/>
              </w:rPr>
              <w:fldChar w:fldCharType="separate"/>
            </w:r>
            <w:r w:rsidR="005F7B98">
              <w:rPr>
                <w:b w:val="0"/>
                <w:bCs w:val="0"/>
                <w:webHidden/>
              </w:rPr>
              <w:t>102</w:t>
            </w:r>
            <w:r w:rsidR="00DB2F1C" w:rsidRPr="00124BF3">
              <w:rPr>
                <w:b w:val="0"/>
                <w:bCs w:val="0"/>
                <w:webHidden/>
              </w:rPr>
              <w:fldChar w:fldCharType="end"/>
            </w:r>
          </w:hyperlink>
        </w:p>
        <w:p w14:paraId="7CB36139" w14:textId="45C16633" w:rsidR="00DB2F1C" w:rsidRPr="00124BF3" w:rsidRDefault="00F95D6F" w:rsidP="008059E8">
          <w:pPr>
            <w:pStyle w:val="TOC2"/>
            <w:rPr>
              <w:rFonts w:eastAsiaTheme="minorEastAsia"/>
              <w:b w:val="0"/>
              <w:bCs w:val="0"/>
            </w:rPr>
          </w:pPr>
          <w:hyperlink w:anchor="_Toc117240424" w:history="1">
            <w:r w:rsidR="00DB2F1C" w:rsidRPr="00124BF3">
              <w:rPr>
                <w:rStyle w:val="Hyperlink"/>
                <w:b w:val="0"/>
                <w:bCs w:val="0"/>
                <w:sz w:val="24"/>
                <w:szCs w:val="24"/>
              </w:rPr>
              <w:t>Future Research</w:t>
            </w:r>
            <w:r w:rsidR="00DB2F1C" w:rsidRPr="00124BF3">
              <w:rPr>
                <w:b w:val="0"/>
                <w:bCs w:val="0"/>
                <w:webHidden/>
              </w:rPr>
              <w:tab/>
            </w:r>
            <w:r w:rsidR="00DB2F1C" w:rsidRPr="00124BF3">
              <w:rPr>
                <w:b w:val="0"/>
                <w:bCs w:val="0"/>
                <w:webHidden/>
              </w:rPr>
              <w:fldChar w:fldCharType="begin"/>
            </w:r>
            <w:r w:rsidR="00DB2F1C" w:rsidRPr="00124BF3">
              <w:rPr>
                <w:b w:val="0"/>
                <w:bCs w:val="0"/>
                <w:webHidden/>
              </w:rPr>
              <w:instrText xml:space="preserve"> PAGEREF _Toc117240424 \h </w:instrText>
            </w:r>
            <w:r w:rsidR="00DB2F1C" w:rsidRPr="00124BF3">
              <w:rPr>
                <w:b w:val="0"/>
                <w:bCs w:val="0"/>
                <w:webHidden/>
              </w:rPr>
            </w:r>
            <w:r w:rsidR="00DB2F1C" w:rsidRPr="00124BF3">
              <w:rPr>
                <w:b w:val="0"/>
                <w:bCs w:val="0"/>
                <w:webHidden/>
              </w:rPr>
              <w:fldChar w:fldCharType="separate"/>
            </w:r>
            <w:r w:rsidR="005F7B98">
              <w:rPr>
                <w:b w:val="0"/>
                <w:bCs w:val="0"/>
                <w:webHidden/>
              </w:rPr>
              <w:t>105</w:t>
            </w:r>
            <w:r w:rsidR="00DB2F1C" w:rsidRPr="00124BF3">
              <w:rPr>
                <w:b w:val="0"/>
                <w:bCs w:val="0"/>
                <w:webHidden/>
              </w:rPr>
              <w:fldChar w:fldCharType="end"/>
            </w:r>
          </w:hyperlink>
        </w:p>
        <w:p w14:paraId="08A5C238" w14:textId="2350C4DB" w:rsidR="00DB2F1C" w:rsidRPr="00124BF3" w:rsidRDefault="00F95D6F" w:rsidP="008059E8">
          <w:pPr>
            <w:pStyle w:val="TOC2"/>
            <w:rPr>
              <w:rFonts w:eastAsiaTheme="minorEastAsia"/>
              <w:b w:val="0"/>
              <w:bCs w:val="0"/>
            </w:rPr>
          </w:pPr>
          <w:hyperlink w:anchor="_Toc117240425" w:history="1">
            <w:r w:rsidR="00DB2F1C" w:rsidRPr="00124BF3">
              <w:rPr>
                <w:rStyle w:val="Hyperlink"/>
                <w:b w:val="0"/>
                <w:bCs w:val="0"/>
                <w:sz w:val="24"/>
                <w:szCs w:val="24"/>
              </w:rPr>
              <w:t>Conclusion</w:t>
            </w:r>
            <w:r w:rsidR="00DB2F1C" w:rsidRPr="00124BF3">
              <w:rPr>
                <w:b w:val="0"/>
                <w:bCs w:val="0"/>
                <w:webHidden/>
              </w:rPr>
              <w:tab/>
            </w:r>
            <w:r w:rsidR="00DB2F1C" w:rsidRPr="00124BF3">
              <w:rPr>
                <w:b w:val="0"/>
                <w:bCs w:val="0"/>
                <w:webHidden/>
              </w:rPr>
              <w:fldChar w:fldCharType="begin"/>
            </w:r>
            <w:r w:rsidR="00DB2F1C" w:rsidRPr="00124BF3">
              <w:rPr>
                <w:b w:val="0"/>
                <w:bCs w:val="0"/>
                <w:webHidden/>
              </w:rPr>
              <w:instrText xml:space="preserve"> PAGEREF _Toc117240425 \h </w:instrText>
            </w:r>
            <w:r w:rsidR="00DB2F1C" w:rsidRPr="00124BF3">
              <w:rPr>
                <w:b w:val="0"/>
                <w:bCs w:val="0"/>
                <w:webHidden/>
              </w:rPr>
            </w:r>
            <w:r w:rsidR="00DB2F1C" w:rsidRPr="00124BF3">
              <w:rPr>
                <w:b w:val="0"/>
                <w:bCs w:val="0"/>
                <w:webHidden/>
              </w:rPr>
              <w:fldChar w:fldCharType="separate"/>
            </w:r>
            <w:r w:rsidR="005F7B98">
              <w:rPr>
                <w:b w:val="0"/>
                <w:bCs w:val="0"/>
                <w:webHidden/>
              </w:rPr>
              <w:t>108</w:t>
            </w:r>
            <w:r w:rsidR="00DB2F1C" w:rsidRPr="00124BF3">
              <w:rPr>
                <w:b w:val="0"/>
                <w:bCs w:val="0"/>
                <w:webHidden/>
              </w:rPr>
              <w:fldChar w:fldCharType="end"/>
            </w:r>
          </w:hyperlink>
        </w:p>
        <w:p w14:paraId="5A189138" w14:textId="5852E7D0" w:rsidR="00DB2F1C" w:rsidRPr="00124BF3" w:rsidRDefault="00F95D6F">
          <w:pPr>
            <w:pStyle w:val="TOC1"/>
            <w:rPr>
              <w:rFonts w:ascii="Times New Roman" w:eastAsiaTheme="minorEastAsia" w:hAnsi="Times New Roman" w:cs="Times New Roman"/>
              <w:b w:val="0"/>
              <w:bCs w:val="0"/>
              <w:i w:val="0"/>
              <w:iCs w:val="0"/>
              <w:noProof/>
            </w:rPr>
          </w:pPr>
          <w:hyperlink w:anchor="_Toc117240426" w:history="1">
            <w:r w:rsidR="00DB2F1C" w:rsidRPr="00124BF3">
              <w:rPr>
                <w:rStyle w:val="Hyperlink"/>
                <w:rFonts w:ascii="Times New Roman" w:hAnsi="Times New Roman" w:cs="Times New Roman"/>
                <w:b w:val="0"/>
                <w:bCs w:val="0"/>
                <w:i w:val="0"/>
                <w:iCs w:val="0"/>
                <w:noProof/>
                <w:bdr w:val="none" w:sz="0" w:space="0" w:color="auto" w:frame="1"/>
              </w:rPr>
              <w:t>References</w:t>
            </w:r>
            <w:r w:rsidR="00DB2F1C" w:rsidRPr="00124BF3">
              <w:rPr>
                <w:rFonts w:ascii="Times New Roman" w:hAnsi="Times New Roman" w:cs="Times New Roman"/>
                <w:b w:val="0"/>
                <w:bCs w:val="0"/>
                <w:i w:val="0"/>
                <w:iCs w:val="0"/>
                <w:noProof/>
                <w:webHidden/>
              </w:rPr>
              <w:tab/>
            </w:r>
            <w:r w:rsidR="00DB2F1C" w:rsidRPr="00124BF3">
              <w:rPr>
                <w:rFonts w:ascii="Times New Roman" w:hAnsi="Times New Roman" w:cs="Times New Roman"/>
                <w:b w:val="0"/>
                <w:bCs w:val="0"/>
                <w:i w:val="0"/>
                <w:iCs w:val="0"/>
                <w:noProof/>
                <w:webHidden/>
              </w:rPr>
              <w:fldChar w:fldCharType="begin"/>
            </w:r>
            <w:r w:rsidR="00DB2F1C" w:rsidRPr="00124BF3">
              <w:rPr>
                <w:rFonts w:ascii="Times New Roman" w:hAnsi="Times New Roman" w:cs="Times New Roman"/>
                <w:b w:val="0"/>
                <w:bCs w:val="0"/>
                <w:i w:val="0"/>
                <w:iCs w:val="0"/>
                <w:noProof/>
                <w:webHidden/>
              </w:rPr>
              <w:instrText xml:space="preserve"> PAGEREF _Toc117240426 \h </w:instrText>
            </w:r>
            <w:r w:rsidR="00DB2F1C" w:rsidRPr="00124BF3">
              <w:rPr>
                <w:rFonts w:ascii="Times New Roman" w:hAnsi="Times New Roman" w:cs="Times New Roman"/>
                <w:b w:val="0"/>
                <w:bCs w:val="0"/>
                <w:i w:val="0"/>
                <w:iCs w:val="0"/>
                <w:noProof/>
                <w:webHidden/>
              </w:rPr>
            </w:r>
            <w:r w:rsidR="00DB2F1C" w:rsidRPr="00124BF3">
              <w:rPr>
                <w:rFonts w:ascii="Times New Roman" w:hAnsi="Times New Roman" w:cs="Times New Roman"/>
                <w:b w:val="0"/>
                <w:bCs w:val="0"/>
                <w:i w:val="0"/>
                <w:iCs w:val="0"/>
                <w:noProof/>
                <w:webHidden/>
              </w:rPr>
              <w:fldChar w:fldCharType="separate"/>
            </w:r>
            <w:r w:rsidR="005F7B98">
              <w:rPr>
                <w:rFonts w:ascii="Times New Roman" w:hAnsi="Times New Roman" w:cs="Times New Roman"/>
                <w:b w:val="0"/>
                <w:bCs w:val="0"/>
                <w:i w:val="0"/>
                <w:iCs w:val="0"/>
                <w:noProof/>
                <w:webHidden/>
              </w:rPr>
              <w:t>110</w:t>
            </w:r>
            <w:r w:rsidR="00DB2F1C" w:rsidRPr="00124BF3">
              <w:rPr>
                <w:rFonts w:ascii="Times New Roman" w:hAnsi="Times New Roman" w:cs="Times New Roman"/>
                <w:b w:val="0"/>
                <w:bCs w:val="0"/>
                <w:i w:val="0"/>
                <w:iCs w:val="0"/>
                <w:noProof/>
                <w:webHidden/>
              </w:rPr>
              <w:fldChar w:fldCharType="end"/>
            </w:r>
          </w:hyperlink>
        </w:p>
        <w:p w14:paraId="7B87F7FE" w14:textId="6B96D8C6" w:rsidR="00DB2F1C" w:rsidRPr="00124BF3" w:rsidRDefault="00F95D6F">
          <w:pPr>
            <w:pStyle w:val="TOC1"/>
            <w:rPr>
              <w:rFonts w:ascii="Times New Roman" w:eastAsiaTheme="minorEastAsia" w:hAnsi="Times New Roman" w:cs="Times New Roman"/>
              <w:b w:val="0"/>
              <w:bCs w:val="0"/>
              <w:i w:val="0"/>
              <w:iCs w:val="0"/>
              <w:noProof/>
            </w:rPr>
          </w:pPr>
          <w:hyperlink w:anchor="_Toc117240427" w:history="1">
            <w:r w:rsidR="00DB2F1C" w:rsidRPr="00124BF3">
              <w:rPr>
                <w:rStyle w:val="Hyperlink"/>
                <w:rFonts w:ascii="Times New Roman" w:hAnsi="Times New Roman" w:cs="Times New Roman"/>
                <w:b w:val="0"/>
                <w:bCs w:val="0"/>
                <w:i w:val="0"/>
                <w:iCs w:val="0"/>
                <w:noProof/>
                <w:bdr w:val="none" w:sz="0" w:space="0" w:color="auto" w:frame="1"/>
              </w:rPr>
              <w:t>Appendix A: Oral consent</w:t>
            </w:r>
            <w:r w:rsidR="00DB2F1C" w:rsidRPr="00124BF3">
              <w:rPr>
                <w:rFonts w:ascii="Times New Roman" w:hAnsi="Times New Roman" w:cs="Times New Roman"/>
                <w:b w:val="0"/>
                <w:bCs w:val="0"/>
                <w:i w:val="0"/>
                <w:iCs w:val="0"/>
                <w:noProof/>
                <w:webHidden/>
              </w:rPr>
              <w:tab/>
            </w:r>
            <w:r w:rsidR="00DB2F1C" w:rsidRPr="00124BF3">
              <w:rPr>
                <w:rFonts w:ascii="Times New Roman" w:hAnsi="Times New Roman" w:cs="Times New Roman"/>
                <w:b w:val="0"/>
                <w:bCs w:val="0"/>
                <w:i w:val="0"/>
                <w:iCs w:val="0"/>
                <w:noProof/>
                <w:webHidden/>
              </w:rPr>
              <w:fldChar w:fldCharType="begin"/>
            </w:r>
            <w:r w:rsidR="00DB2F1C" w:rsidRPr="00124BF3">
              <w:rPr>
                <w:rFonts w:ascii="Times New Roman" w:hAnsi="Times New Roman" w:cs="Times New Roman"/>
                <w:b w:val="0"/>
                <w:bCs w:val="0"/>
                <w:i w:val="0"/>
                <w:iCs w:val="0"/>
                <w:noProof/>
                <w:webHidden/>
              </w:rPr>
              <w:instrText xml:space="preserve"> PAGEREF _Toc117240427 \h </w:instrText>
            </w:r>
            <w:r w:rsidR="00DB2F1C" w:rsidRPr="00124BF3">
              <w:rPr>
                <w:rFonts w:ascii="Times New Roman" w:hAnsi="Times New Roman" w:cs="Times New Roman"/>
                <w:b w:val="0"/>
                <w:bCs w:val="0"/>
                <w:i w:val="0"/>
                <w:iCs w:val="0"/>
                <w:noProof/>
                <w:webHidden/>
              </w:rPr>
            </w:r>
            <w:r w:rsidR="00DB2F1C" w:rsidRPr="00124BF3">
              <w:rPr>
                <w:rFonts w:ascii="Times New Roman" w:hAnsi="Times New Roman" w:cs="Times New Roman"/>
                <w:b w:val="0"/>
                <w:bCs w:val="0"/>
                <w:i w:val="0"/>
                <w:iCs w:val="0"/>
                <w:noProof/>
                <w:webHidden/>
              </w:rPr>
              <w:fldChar w:fldCharType="separate"/>
            </w:r>
            <w:r w:rsidR="005F7B98">
              <w:rPr>
                <w:rFonts w:ascii="Times New Roman" w:hAnsi="Times New Roman" w:cs="Times New Roman"/>
                <w:b w:val="0"/>
                <w:bCs w:val="0"/>
                <w:i w:val="0"/>
                <w:iCs w:val="0"/>
                <w:noProof/>
                <w:webHidden/>
              </w:rPr>
              <w:t>125</w:t>
            </w:r>
            <w:r w:rsidR="00DB2F1C" w:rsidRPr="00124BF3">
              <w:rPr>
                <w:rFonts w:ascii="Times New Roman" w:hAnsi="Times New Roman" w:cs="Times New Roman"/>
                <w:b w:val="0"/>
                <w:bCs w:val="0"/>
                <w:i w:val="0"/>
                <w:iCs w:val="0"/>
                <w:noProof/>
                <w:webHidden/>
              </w:rPr>
              <w:fldChar w:fldCharType="end"/>
            </w:r>
          </w:hyperlink>
        </w:p>
        <w:p w14:paraId="2A41C5A2" w14:textId="4CD70B8C" w:rsidR="00DB2F1C" w:rsidRPr="00124BF3" w:rsidRDefault="00F95D6F">
          <w:pPr>
            <w:pStyle w:val="TOC1"/>
            <w:rPr>
              <w:rFonts w:ascii="Times New Roman" w:eastAsiaTheme="minorEastAsia" w:hAnsi="Times New Roman" w:cs="Times New Roman"/>
              <w:b w:val="0"/>
              <w:bCs w:val="0"/>
              <w:i w:val="0"/>
              <w:iCs w:val="0"/>
              <w:noProof/>
            </w:rPr>
          </w:pPr>
          <w:hyperlink w:anchor="_Toc117240428" w:history="1">
            <w:r w:rsidR="00DB2F1C" w:rsidRPr="00124BF3">
              <w:rPr>
                <w:rStyle w:val="Hyperlink"/>
                <w:rFonts w:ascii="Times New Roman" w:hAnsi="Times New Roman" w:cs="Times New Roman"/>
                <w:b w:val="0"/>
                <w:bCs w:val="0"/>
                <w:i w:val="0"/>
                <w:iCs w:val="0"/>
                <w:noProof/>
              </w:rPr>
              <w:t>Appendix B: Interview questions</w:t>
            </w:r>
            <w:r w:rsidR="00DB2F1C" w:rsidRPr="00124BF3">
              <w:rPr>
                <w:rFonts w:ascii="Times New Roman" w:hAnsi="Times New Roman" w:cs="Times New Roman"/>
                <w:b w:val="0"/>
                <w:bCs w:val="0"/>
                <w:i w:val="0"/>
                <w:iCs w:val="0"/>
                <w:noProof/>
                <w:webHidden/>
              </w:rPr>
              <w:tab/>
            </w:r>
            <w:r w:rsidR="00DB2F1C" w:rsidRPr="00124BF3">
              <w:rPr>
                <w:rFonts w:ascii="Times New Roman" w:hAnsi="Times New Roman" w:cs="Times New Roman"/>
                <w:b w:val="0"/>
                <w:bCs w:val="0"/>
                <w:i w:val="0"/>
                <w:iCs w:val="0"/>
                <w:noProof/>
                <w:webHidden/>
              </w:rPr>
              <w:fldChar w:fldCharType="begin"/>
            </w:r>
            <w:r w:rsidR="00DB2F1C" w:rsidRPr="00124BF3">
              <w:rPr>
                <w:rFonts w:ascii="Times New Roman" w:hAnsi="Times New Roman" w:cs="Times New Roman"/>
                <w:b w:val="0"/>
                <w:bCs w:val="0"/>
                <w:i w:val="0"/>
                <w:iCs w:val="0"/>
                <w:noProof/>
                <w:webHidden/>
              </w:rPr>
              <w:instrText xml:space="preserve"> PAGEREF _Toc117240428 \h </w:instrText>
            </w:r>
            <w:r w:rsidR="00DB2F1C" w:rsidRPr="00124BF3">
              <w:rPr>
                <w:rFonts w:ascii="Times New Roman" w:hAnsi="Times New Roman" w:cs="Times New Roman"/>
                <w:b w:val="0"/>
                <w:bCs w:val="0"/>
                <w:i w:val="0"/>
                <w:iCs w:val="0"/>
                <w:noProof/>
                <w:webHidden/>
              </w:rPr>
            </w:r>
            <w:r w:rsidR="00DB2F1C" w:rsidRPr="00124BF3">
              <w:rPr>
                <w:rFonts w:ascii="Times New Roman" w:hAnsi="Times New Roman" w:cs="Times New Roman"/>
                <w:b w:val="0"/>
                <w:bCs w:val="0"/>
                <w:i w:val="0"/>
                <w:iCs w:val="0"/>
                <w:noProof/>
                <w:webHidden/>
              </w:rPr>
              <w:fldChar w:fldCharType="separate"/>
            </w:r>
            <w:r w:rsidR="005F7B98">
              <w:rPr>
                <w:rFonts w:ascii="Times New Roman" w:hAnsi="Times New Roman" w:cs="Times New Roman"/>
                <w:b w:val="0"/>
                <w:bCs w:val="0"/>
                <w:i w:val="0"/>
                <w:iCs w:val="0"/>
                <w:noProof/>
                <w:webHidden/>
              </w:rPr>
              <w:t>127</w:t>
            </w:r>
            <w:r w:rsidR="00DB2F1C" w:rsidRPr="00124BF3">
              <w:rPr>
                <w:rFonts w:ascii="Times New Roman" w:hAnsi="Times New Roman" w:cs="Times New Roman"/>
                <w:b w:val="0"/>
                <w:bCs w:val="0"/>
                <w:i w:val="0"/>
                <w:iCs w:val="0"/>
                <w:noProof/>
                <w:webHidden/>
              </w:rPr>
              <w:fldChar w:fldCharType="end"/>
            </w:r>
          </w:hyperlink>
        </w:p>
        <w:p w14:paraId="3847A328" w14:textId="4AD75511" w:rsidR="00DB2F1C" w:rsidRPr="00124BF3" w:rsidRDefault="00F95D6F">
          <w:pPr>
            <w:pStyle w:val="TOC1"/>
            <w:rPr>
              <w:rFonts w:ascii="Times New Roman" w:eastAsiaTheme="minorEastAsia" w:hAnsi="Times New Roman" w:cs="Times New Roman"/>
              <w:b w:val="0"/>
              <w:bCs w:val="0"/>
              <w:i w:val="0"/>
              <w:iCs w:val="0"/>
              <w:noProof/>
            </w:rPr>
          </w:pPr>
          <w:hyperlink w:anchor="_Toc117240429" w:history="1">
            <w:r w:rsidR="00DB2F1C" w:rsidRPr="00124BF3">
              <w:rPr>
                <w:rStyle w:val="Hyperlink"/>
                <w:rFonts w:ascii="Times New Roman" w:hAnsi="Times New Roman" w:cs="Times New Roman"/>
                <w:b w:val="0"/>
                <w:bCs w:val="0"/>
                <w:i w:val="0"/>
                <w:iCs w:val="0"/>
                <w:noProof/>
              </w:rPr>
              <w:t>Appendix C: Apriori Codes and Categories</w:t>
            </w:r>
            <w:r w:rsidR="00DB2F1C" w:rsidRPr="00124BF3">
              <w:rPr>
                <w:rFonts w:ascii="Times New Roman" w:hAnsi="Times New Roman" w:cs="Times New Roman"/>
                <w:b w:val="0"/>
                <w:bCs w:val="0"/>
                <w:i w:val="0"/>
                <w:iCs w:val="0"/>
                <w:noProof/>
                <w:webHidden/>
              </w:rPr>
              <w:tab/>
            </w:r>
            <w:r w:rsidR="00DB2F1C" w:rsidRPr="00124BF3">
              <w:rPr>
                <w:rFonts w:ascii="Times New Roman" w:hAnsi="Times New Roman" w:cs="Times New Roman"/>
                <w:b w:val="0"/>
                <w:bCs w:val="0"/>
                <w:i w:val="0"/>
                <w:iCs w:val="0"/>
                <w:noProof/>
                <w:webHidden/>
              </w:rPr>
              <w:fldChar w:fldCharType="begin"/>
            </w:r>
            <w:r w:rsidR="00DB2F1C" w:rsidRPr="00124BF3">
              <w:rPr>
                <w:rFonts w:ascii="Times New Roman" w:hAnsi="Times New Roman" w:cs="Times New Roman"/>
                <w:b w:val="0"/>
                <w:bCs w:val="0"/>
                <w:i w:val="0"/>
                <w:iCs w:val="0"/>
                <w:noProof/>
                <w:webHidden/>
              </w:rPr>
              <w:instrText xml:space="preserve"> PAGEREF _Toc117240429 \h </w:instrText>
            </w:r>
            <w:r w:rsidR="00DB2F1C" w:rsidRPr="00124BF3">
              <w:rPr>
                <w:rFonts w:ascii="Times New Roman" w:hAnsi="Times New Roman" w:cs="Times New Roman"/>
                <w:b w:val="0"/>
                <w:bCs w:val="0"/>
                <w:i w:val="0"/>
                <w:iCs w:val="0"/>
                <w:noProof/>
                <w:webHidden/>
              </w:rPr>
            </w:r>
            <w:r w:rsidR="00DB2F1C" w:rsidRPr="00124BF3">
              <w:rPr>
                <w:rFonts w:ascii="Times New Roman" w:hAnsi="Times New Roman" w:cs="Times New Roman"/>
                <w:b w:val="0"/>
                <w:bCs w:val="0"/>
                <w:i w:val="0"/>
                <w:iCs w:val="0"/>
                <w:noProof/>
                <w:webHidden/>
              </w:rPr>
              <w:fldChar w:fldCharType="separate"/>
            </w:r>
            <w:r w:rsidR="005F7B98">
              <w:rPr>
                <w:rFonts w:ascii="Times New Roman" w:hAnsi="Times New Roman" w:cs="Times New Roman"/>
                <w:b w:val="0"/>
                <w:bCs w:val="0"/>
                <w:i w:val="0"/>
                <w:iCs w:val="0"/>
                <w:noProof/>
                <w:webHidden/>
              </w:rPr>
              <w:t>129</w:t>
            </w:r>
            <w:r w:rsidR="00DB2F1C" w:rsidRPr="00124BF3">
              <w:rPr>
                <w:rFonts w:ascii="Times New Roman" w:hAnsi="Times New Roman" w:cs="Times New Roman"/>
                <w:b w:val="0"/>
                <w:bCs w:val="0"/>
                <w:i w:val="0"/>
                <w:iCs w:val="0"/>
                <w:noProof/>
                <w:webHidden/>
              </w:rPr>
              <w:fldChar w:fldCharType="end"/>
            </w:r>
          </w:hyperlink>
        </w:p>
        <w:p w14:paraId="2F4AFE10" w14:textId="61B5E973" w:rsidR="00DB2F1C" w:rsidRPr="00124BF3" w:rsidRDefault="00F95D6F">
          <w:pPr>
            <w:pStyle w:val="TOC1"/>
            <w:rPr>
              <w:rFonts w:ascii="Times New Roman" w:eastAsiaTheme="minorEastAsia" w:hAnsi="Times New Roman" w:cs="Times New Roman"/>
              <w:b w:val="0"/>
              <w:bCs w:val="0"/>
              <w:i w:val="0"/>
              <w:iCs w:val="0"/>
              <w:noProof/>
            </w:rPr>
          </w:pPr>
          <w:hyperlink w:anchor="_Toc117240430" w:history="1">
            <w:r w:rsidR="00DB2F1C" w:rsidRPr="00124BF3">
              <w:rPr>
                <w:rStyle w:val="Hyperlink"/>
                <w:rFonts w:ascii="Times New Roman" w:hAnsi="Times New Roman" w:cs="Times New Roman"/>
                <w:b w:val="0"/>
                <w:bCs w:val="0"/>
                <w:i w:val="0"/>
                <w:iCs w:val="0"/>
                <w:noProof/>
              </w:rPr>
              <w:t>Appendix D: IRB Approval Letter</w:t>
            </w:r>
            <w:r w:rsidR="00DB2F1C" w:rsidRPr="00124BF3">
              <w:rPr>
                <w:rFonts w:ascii="Times New Roman" w:hAnsi="Times New Roman" w:cs="Times New Roman"/>
                <w:b w:val="0"/>
                <w:bCs w:val="0"/>
                <w:i w:val="0"/>
                <w:iCs w:val="0"/>
                <w:noProof/>
                <w:webHidden/>
              </w:rPr>
              <w:tab/>
            </w:r>
            <w:r w:rsidR="00DB2F1C" w:rsidRPr="00124BF3">
              <w:rPr>
                <w:rFonts w:ascii="Times New Roman" w:hAnsi="Times New Roman" w:cs="Times New Roman"/>
                <w:b w:val="0"/>
                <w:bCs w:val="0"/>
                <w:i w:val="0"/>
                <w:iCs w:val="0"/>
                <w:noProof/>
                <w:webHidden/>
              </w:rPr>
              <w:fldChar w:fldCharType="begin"/>
            </w:r>
            <w:r w:rsidR="00DB2F1C" w:rsidRPr="00124BF3">
              <w:rPr>
                <w:rFonts w:ascii="Times New Roman" w:hAnsi="Times New Roman" w:cs="Times New Roman"/>
                <w:b w:val="0"/>
                <w:bCs w:val="0"/>
                <w:i w:val="0"/>
                <w:iCs w:val="0"/>
                <w:noProof/>
                <w:webHidden/>
              </w:rPr>
              <w:instrText xml:space="preserve"> PAGEREF _Toc117240430 \h </w:instrText>
            </w:r>
            <w:r w:rsidR="00DB2F1C" w:rsidRPr="00124BF3">
              <w:rPr>
                <w:rFonts w:ascii="Times New Roman" w:hAnsi="Times New Roman" w:cs="Times New Roman"/>
                <w:b w:val="0"/>
                <w:bCs w:val="0"/>
                <w:i w:val="0"/>
                <w:iCs w:val="0"/>
                <w:noProof/>
                <w:webHidden/>
              </w:rPr>
            </w:r>
            <w:r w:rsidR="00DB2F1C" w:rsidRPr="00124BF3">
              <w:rPr>
                <w:rFonts w:ascii="Times New Roman" w:hAnsi="Times New Roman" w:cs="Times New Roman"/>
                <w:b w:val="0"/>
                <w:bCs w:val="0"/>
                <w:i w:val="0"/>
                <w:iCs w:val="0"/>
                <w:noProof/>
                <w:webHidden/>
              </w:rPr>
              <w:fldChar w:fldCharType="separate"/>
            </w:r>
            <w:r w:rsidR="005F7B98">
              <w:rPr>
                <w:rFonts w:ascii="Times New Roman" w:hAnsi="Times New Roman" w:cs="Times New Roman"/>
                <w:b w:val="0"/>
                <w:bCs w:val="0"/>
                <w:i w:val="0"/>
                <w:iCs w:val="0"/>
                <w:noProof/>
                <w:webHidden/>
              </w:rPr>
              <w:t>131</w:t>
            </w:r>
            <w:r w:rsidR="00DB2F1C" w:rsidRPr="00124BF3">
              <w:rPr>
                <w:rFonts w:ascii="Times New Roman" w:hAnsi="Times New Roman" w:cs="Times New Roman"/>
                <w:b w:val="0"/>
                <w:bCs w:val="0"/>
                <w:i w:val="0"/>
                <w:iCs w:val="0"/>
                <w:noProof/>
                <w:webHidden/>
              </w:rPr>
              <w:fldChar w:fldCharType="end"/>
            </w:r>
          </w:hyperlink>
        </w:p>
        <w:p w14:paraId="3C1A4952" w14:textId="6B017F0E" w:rsidR="001D210E" w:rsidRPr="008059E8" w:rsidRDefault="001D210E" w:rsidP="001D210E">
          <w:r w:rsidRPr="00124BF3">
            <w:rPr>
              <w:noProof/>
            </w:rPr>
            <w:fldChar w:fldCharType="end"/>
          </w:r>
        </w:p>
      </w:sdtContent>
    </w:sdt>
    <w:p w14:paraId="577B924C" w14:textId="77777777" w:rsidR="001D210E" w:rsidRPr="008059E8" w:rsidRDefault="001D210E" w:rsidP="001D210E">
      <w:pPr>
        <w:pStyle w:val="Heading2"/>
        <w:rPr>
          <w:rFonts w:ascii="Times New Roman" w:hAnsi="Times New Roman" w:cs="Times New Roman"/>
          <w:sz w:val="24"/>
          <w:szCs w:val="24"/>
        </w:rPr>
      </w:pPr>
    </w:p>
    <w:p w14:paraId="3AA860B3" w14:textId="77777777" w:rsidR="001D210E" w:rsidRPr="00F15375" w:rsidRDefault="001D210E" w:rsidP="001D210E">
      <w:pPr>
        <w:pStyle w:val="Heading2"/>
        <w:jc w:val="center"/>
        <w:rPr>
          <w:rFonts w:ascii="Times New Roman" w:hAnsi="Times New Roman" w:cs="Times New Roman"/>
          <w:sz w:val="24"/>
          <w:szCs w:val="24"/>
        </w:rPr>
      </w:pPr>
    </w:p>
    <w:p w14:paraId="12870D2E" w14:textId="491A6B8F" w:rsidR="001D210E" w:rsidRPr="00493580" w:rsidRDefault="001D210E" w:rsidP="001D210E">
      <w:pPr>
        <w:rPr>
          <w:rFonts w:eastAsiaTheme="majorEastAsia"/>
          <w:color w:val="2F5496" w:themeColor="accent1" w:themeShade="BF"/>
        </w:rPr>
      </w:pPr>
      <w:r w:rsidRPr="00F15375">
        <w:br w:type="page"/>
      </w:r>
    </w:p>
    <w:p w14:paraId="62116BEF" w14:textId="4D499E4A" w:rsidR="001D210E" w:rsidRPr="008059E8" w:rsidRDefault="001D210E" w:rsidP="00F15375">
      <w:pPr>
        <w:pStyle w:val="Heading1"/>
        <w:jc w:val="center"/>
        <w:rPr>
          <w:rFonts w:ascii="Times New Roman" w:hAnsi="Times New Roman" w:cs="Times New Roman"/>
          <w:b/>
          <w:bCs/>
          <w:color w:val="000000" w:themeColor="text1"/>
          <w:sz w:val="24"/>
          <w:szCs w:val="24"/>
        </w:rPr>
      </w:pPr>
      <w:bookmarkStart w:id="2" w:name="_Toc109127126"/>
      <w:bookmarkStart w:id="3" w:name="_Toc115015642"/>
      <w:bookmarkStart w:id="4" w:name="_Toc117240375"/>
      <w:r w:rsidRPr="008059E8">
        <w:rPr>
          <w:rFonts w:ascii="Times New Roman" w:hAnsi="Times New Roman" w:cs="Times New Roman"/>
          <w:b/>
          <w:bCs/>
          <w:color w:val="000000" w:themeColor="text1"/>
          <w:sz w:val="24"/>
          <w:szCs w:val="24"/>
        </w:rPr>
        <w:lastRenderedPageBreak/>
        <w:t>L</w:t>
      </w:r>
      <w:bookmarkEnd w:id="2"/>
      <w:bookmarkEnd w:id="3"/>
      <w:bookmarkEnd w:id="4"/>
      <w:r w:rsidR="00124BF3">
        <w:rPr>
          <w:rFonts w:ascii="Times New Roman" w:hAnsi="Times New Roman" w:cs="Times New Roman"/>
          <w:b/>
          <w:bCs/>
          <w:color w:val="000000" w:themeColor="text1"/>
          <w:sz w:val="24"/>
          <w:szCs w:val="24"/>
        </w:rPr>
        <w:t>ist of Tables</w:t>
      </w:r>
    </w:p>
    <w:p w14:paraId="5166A1F0" w14:textId="77777777" w:rsidR="001D210E" w:rsidRPr="008059E8" w:rsidRDefault="001D210E" w:rsidP="001D210E"/>
    <w:p w14:paraId="66DAA334" w14:textId="2F781395" w:rsidR="00575DD2" w:rsidRPr="008059E8" w:rsidRDefault="00F95D6F" w:rsidP="008059E8">
      <w:pPr>
        <w:pStyle w:val="TOC2"/>
        <w:rPr>
          <w:rFonts w:eastAsiaTheme="minorEastAsia" w:cstheme="minorBidi"/>
          <w:b w:val="0"/>
          <w:bCs w:val="0"/>
          <w:i/>
          <w:iCs/>
          <w:sz w:val="24"/>
          <w:szCs w:val="24"/>
        </w:rPr>
      </w:pPr>
      <w:hyperlink w:anchor="_Toc110943568" w:history="1">
        <w:r w:rsidR="00575DD2" w:rsidRPr="008059E8">
          <w:rPr>
            <w:rStyle w:val="Hyperlink"/>
            <w:b w:val="0"/>
            <w:bCs w:val="0"/>
            <w:color w:val="000000" w:themeColor="text1"/>
            <w:sz w:val="24"/>
            <w:szCs w:val="24"/>
            <w:u w:val="none"/>
          </w:rPr>
          <w:t>Table 1. Number of Rural Districts in Oklahoma</w:t>
        </w:r>
        <w:r w:rsidR="00575DD2" w:rsidRPr="008059E8">
          <w:rPr>
            <w:b w:val="0"/>
            <w:bCs w:val="0"/>
            <w:webHidden/>
            <w:sz w:val="24"/>
            <w:szCs w:val="24"/>
          </w:rPr>
          <w:tab/>
        </w:r>
        <w:r w:rsidR="006560F8">
          <w:rPr>
            <w:b w:val="0"/>
            <w:bCs w:val="0"/>
            <w:webHidden/>
            <w:sz w:val="24"/>
            <w:szCs w:val="24"/>
          </w:rPr>
          <w:t>33</w:t>
        </w:r>
      </w:hyperlink>
    </w:p>
    <w:p w14:paraId="6CB3E5B1" w14:textId="26DA55CF" w:rsidR="00575DD2" w:rsidRPr="008059E8" w:rsidRDefault="00F95D6F" w:rsidP="008059E8">
      <w:pPr>
        <w:pStyle w:val="TOC2"/>
        <w:rPr>
          <w:rFonts w:eastAsiaTheme="minorEastAsia" w:cstheme="minorBidi"/>
          <w:b w:val="0"/>
          <w:bCs w:val="0"/>
          <w:i/>
          <w:iCs/>
          <w:sz w:val="24"/>
          <w:szCs w:val="24"/>
        </w:rPr>
      </w:pPr>
      <w:hyperlink w:anchor="_Toc110943569" w:history="1">
        <w:r w:rsidR="00575DD2" w:rsidRPr="008059E8">
          <w:rPr>
            <w:rStyle w:val="Hyperlink"/>
            <w:b w:val="0"/>
            <w:bCs w:val="0"/>
            <w:color w:val="000000" w:themeColor="text1"/>
            <w:sz w:val="24"/>
            <w:szCs w:val="24"/>
            <w:u w:val="none"/>
          </w:rPr>
          <w:t>Table 2. Number of Rural Schools in Oklahoma and Number of Semi-Structured Interviews</w:t>
        </w:r>
        <w:r w:rsidR="00575DD2" w:rsidRPr="008059E8">
          <w:rPr>
            <w:b w:val="0"/>
            <w:bCs w:val="0"/>
            <w:webHidden/>
            <w:sz w:val="24"/>
            <w:szCs w:val="24"/>
          </w:rPr>
          <w:tab/>
        </w:r>
        <w:r w:rsidR="006560F8">
          <w:rPr>
            <w:b w:val="0"/>
            <w:bCs w:val="0"/>
            <w:webHidden/>
            <w:sz w:val="24"/>
            <w:szCs w:val="24"/>
          </w:rPr>
          <w:t>34</w:t>
        </w:r>
      </w:hyperlink>
    </w:p>
    <w:p w14:paraId="4C7FB568" w14:textId="567B84C3" w:rsidR="00575DD2" w:rsidRPr="008059E8" w:rsidRDefault="00F95D6F" w:rsidP="008059E8">
      <w:pPr>
        <w:pStyle w:val="TOC2"/>
        <w:rPr>
          <w:rFonts w:eastAsiaTheme="minorEastAsia" w:cstheme="minorBidi"/>
          <w:b w:val="0"/>
          <w:bCs w:val="0"/>
          <w:i/>
          <w:iCs/>
          <w:sz w:val="24"/>
          <w:szCs w:val="24"/>
        </w:rPr>
      </w:pPr>
      <w:hyperlink w:anchor="_Toc110943570" w:history="1">
        <w:r w:rsidR="00575DD2" w:rsidRPr="008059E8">
          <w:rPr>
            <w:rStyle w:val="Hyperlink"/>
            <w:b w:val="0"/>
            <w:bCs w:val="0"/>
            <w:color w:val="000000" w:themeColor="text1"/>
            <w:sz w:val="24"/>
            <w:szCs w:val="24"/>
            <w:u w:val="none"/>
          </w:rPr>
          <w:t>Table 3. School Type, Location, and Enrollment Range</w:t>
        </w:r>
        <w:r w:rsidR="00575DD2" w:rsidRPr="008059E8">
          <w:rPr>
            <w:b w:val="0"/>
            <w:bCs w:val="0"/>
            <w:webHidden/>
            <w:sz w:val="24"/>
            <w:szCs w:val="24"/>
          </w:rPr>
          <w:tab/>
        </w:r>
        <w:r w:rsidR="006560F8">
          <w:rPr>
            <w:b w:val="0"/>
            <w:bCs w:val="0"/>
            <w:webHidden/>
            <w:sz w:val="24"/>
            <w:szCs w:val="24"/>
          </w:rPr>
          <w:t>35</w:t>
        </w:r>
      </w:hyperlink>
    </w:p>
    <w:p w14:paraId="5A5F253B" w14:textId="5BE882AD" w:rsidR="00575DD2" w:rsidRPr="008059E8" w:rsidRDefault="00F95D6F" w:rsidP="008059E8">
      <w:pPr>
        <w:pStyle w:val="TOC2"/>
        <w:rPr>
          <w:rFonts w:eastAsiaTheme="minorEastAsia" w:cstheme="minorBidi"/>
          <w:b w:val="0"/>
          <w:bCs w:val="0"/>
          <w:i/>
          <w:iCs/>
          <w:sz w:val="24"/>
          <w:szCs w:val="24"/>
        </w:rPr>
      </w:pPr>
      <w:hyperlink w:anchor="_Toc110943571" w:history="1">
        <w:r w:rsidR="00575DD2" w:rsidRPr="008059E8">
          <w:rPr>
            <w:rStyle w:val="Hyperlink"/>
            <w:b w:val="0"/>
            <w:bCs w:val="0"/>
            <w:color w:val="000000" w:themeColor="text1"/>
            <w:sz w:val="24"/>
            <w:szCs w:val="24"/>
            <w:u w:val="none"/>
          </w:rPr>
          <w:t>Table 4. Sample and Population School Enrollment Averages</w:t>
        </w:r>
        <w:r w:rsidR="00575DD2" w:rsidRPr="008059E8">
          <w:rPr>
            <w:b w:val="0"/>
            <w:bCs w:val="0"/>
            <w:webHidden/>
            <w:sz w:val="24"/>
            <w:szCs w:val="24"/>
          </w:rPr>
          <w:tab/>
        </w:r>
        <w:r w:rsidR="006560F8">
          <w:rPr>
            <w:b w:val="0"/>
            <w:bCs w:val="0"/>
            <w:webHidden/>
            <w:sz w:val="24"/>
            <w:szCs w:val="24"/>
          </w:rPr>
          <w:t>37</w:t>
        </w:r>
      </w:hyperlink>
    </w:p>
    <w:p w14:paraId="0F242918" w14:textId="690CF7F3" w:rsidR="00575DD2" w:rsidRPr="008059E8" w:rsidRDefault="00F95D6F" w:rsidP="008059E8">
      <w:pPr>
        <w:pStyle w:val="TOC2"/>
        <w:rPr>
          <w:rFonts w:eastAsiaTheme="minorEastAsia" w:cstheme="minorBidi"/>
          <w:b w:val="0"/>
          <w:bCs w:val="0"/>
          <w:i/>
          <w:iCs/>
          <w:sz w:val="24"/>
          <w:szCs w:val="24"/>
        </w:rPr>
      </w:pPr>
      <w:hyperlink w:anchor="_Toc110943572" w:history="1">
        <w:r w:rsidR="00575DD2" w:rsidRPr="008059E8">
          <w:rPr>
            <w:rStyle w:val="Hyperlink"/>
            <w:b w:val="0"/>
            <w:bCs w:val="0"/>
            <w:color w:val="000000" w:themeColor="text1"/>
            <w:sz w:val="24"/>
            <w:szCs w:val="24"/>
            <w:u w:val="none"/>
          </w:rPr>
          <w:t xml:space="preserve">Table 5. Demographic </w:t>
        </w:r>
        <w:r w:rsidR="00817EF8" w:rsidRPr="008059E8">
          <w:rPr>
            <w:rStyle w:val="Hyperlink"/>
            <w:b w:val="0"/>
            <w:bCs w:val="0"/>
            <w:i/>
            <w:iCs/>
            <w:color w:val="000000" w:themeColor="text1"/>
            <w:sz w:val="24"/>
            <w:szCs w:val="24"/>
            <w:u w:val="none"/>
          </w:rPr>
          <w:t>P</w:t>
        </w:r>
        <w:r w:rsidR="00575DD2" w:rsidRPr="008059E8">
          <w:rPr>
            <w:rStyle w:val="Hyperlink"/>
            <w:b w:val="0"/>
            <w:bCs w:val="0"/>
            <w:color w:val="000000" w:themeColor="text1"/>
            <w:sz w:val="24"/>
            <w:szCs w:val="24"/>
            <w:u w:val="none"/>
          </w:rPr>
          <w:t>ercentages</w:t>
        </w:r>
        <w:r w:rsidR="00575DD2" w:rsidRPr="008059E8">
          <w:rPr>
            <w:b w:val="0"/>
            <w:bCs w:val="0"/>
            <w:webHidden/>
            <w:sz w:val="24"/>
            <w:szCs w:val="24"/>
          </w:rPr>
          <w:tab/>
        </w:r>
        <w:r w:rsidR="006560F8">
          <w:rPr>
            <w:b w:val="0"/>
            <w:bCs w:val="0"/>
            <w:webHidden/>
            <w:sz w:val="24"/>
            <w:szCs w:val="24"/>
          </w:rPr>
          <w:t>38</w:t>
        </w:r>
      </w:hyperlink>
    </w:p>
    <w:p w14:paraId="79493D54" w14:textId="029C7C16" w:rsidR="00575DD2" w:rsidRPr="008059E8" w:rsidRDefault="00F95D6F" w:rsidP="008059E8">
      <w:pPr>
        <w:pStyle w:val="TOC2"/>
        <w:rPr>
          <w:rFonts w:eastAsiaTheme="minorEastAsia" w:cstheme="minorBidi"/>
          <w:b w:val="0"/>
          <w:bCs w:val="0"/>
          <w:i/>
          <w:iCs/>
          <w:sz w:val="24"/>
          <w:szCs w:val="24"/>
        </w:rPr>
      </w:pPr>
      <w:hyperlink w:anchor="_Toc110943573" w:history="1">
        <w:r w:rsidR="00575DD2" w:rsidRPr="008059E8">
          <w:rPr>
            <w:rStyle w:val="Hyperlink"/>
            <w:b w:val="0"/>
            <w:bCs w:val="0"/>
            <w:color w:val="000000" w:themeColor="text1"/>
            <w:sz w:val="24"/>
            <w:szCs w:val="24"/>
            <w:u w:val="none"/>
          </w:rPr>
          <w:t>Table 6. Participants</w:t>
        </w:r>
        <w:r w:rsidR="00575DD2" w:rsidRPr="008059E8">
          <w:rPr>
            <w:b w:val="0"/>
            <w:bCs w:val="0"/>
            <w:webHidden/>
            <w:sz w:val="24"/>
            <w:szCs w:val="24"/>
          </w:rPr>
          <w:tab/>
        </w:r>
        <w:r w:rsidR="006560F8">
          <w:rPr>
            <w:b w:val="0"/>
            <w:bCs w:val="0"/>
            <w:webHidden/>
            <w:sz w:val="24"/>
            <w:szCs w:val="24"/>
          </w:rPr>
          <w:t>40</w:t>
        </w:r>
      </w:hyperlink>
    </w:p>
    <w:p w14:paraId="578C2135" w14:textId="490DCF45" w:rsidR="00575DD2" w:rsidRPr="008059E8" w:rsidRDefault="00F95D6F" w:rsidP="008059E8">
      <w:pPr>
        <w:pStyle w:val="TOC2"/>
        <w:rPr>
          <w:rFonts w:eastAsiaTheme="minorEastAsia" w:cstheme="minorBidi"/>
          <w:b w:val="0"/>
          <w:bCs w:val="0"/>
          <w:sz w:val="24"/>
          <w:szCs w:val="24"/>
        </w:rPr>
      </w:pPr>
      <w:hyperlink w:anchor="_Toc110943591" w:history="1">
        <w:r w:rsidR="00575DD2" w:rsidRPr="008059E8">
          <w:rPr>
            <w:rStyle w:val="Hyperlink"/>
            <w:b w:val="0"/>
            <w:bCs w:val="0"/>
            <w:color w:val="000000" w:themeColor="text1"/>
            <w:sz w:val="24"/>
            <w:szCs w:val="24"/>
            <w:u w:val="none"/>
          </w:rPr>
          <w:t>Table 7. Average Enrollment of Rural-Fringe, Non-Rural Fringe Schools, and Rural-Remote and Rural-Distant Schools</w:t>
        </w:r>
        <w:r w:rsidR="00575DD2" w:rsidRPr="008059E8">
          <w:rPr>
            <w:b w:val="0"/>
            <w:bCs w:val="0"/>
            <w:webHidden/>
            <w:sz w:val="24"/>
            <w:szCs w:val="24"/>
          </w:rPr>
          <w:tab/>
        </w:r>
        <w:r w:rsidR="006560F8" w:rsidRPr="006560F8">
          <w:rPr>
            <w:b w:val="0"/>
            <w:bCs w:val="0"/>
            <w:webHidden/>
            <w:sz w:val="24"/>
            <w:szCs w:val="24"/>
          </w:rPr>
          <w:t>104</w:t>
        </w:r>
      </w:hyperlink>
    </w:p>
    <w:p w14:paraId="3AABC970" w14:textId="1FB92330" w:rsidR="001D210E" w:rsidRPr="00F95F85" w:rsidRDefault="001D210E" w:rsidP="001D210E">
      <w:r w:rsidRPr="00F95F85">
        <w:br w:type="page"/>
      </w:r>
    </w:p>
    <w:p w14:paraId="2B867687" w14:textId="06C21138" w:rsidR="00D12A3B" w:rsidRPr="008059E8" w:rsidRDefault="00D12A3B" w:rsidP="00F15375">
      <w:pPr>
        <w:pStyle w:val="Heading1"/>
        <w:jc w:val="center"/>
        <w:rPr>
          <w:rFonts w:ascii="Times New Roman" w:hAnsi="Times New Roman" w:cs="Times New Roman"/>
          <w:b/>
          <w:bCs/>
          <w:color w:val="000000" w:themeColor="text1"/>
          <w:sz w:val="24"/>
          <w:szCs w:val="24"/>
        </w:rPr>
      </w:pPr>
      <w:bookmarkStart w:id="5" w:name="_Toc115015643"/>
      <w:bookmarkStart w:id="6" w:name="_Toc117240376"/>
      <w:r w:rsidRPr="008059E8">
        <w:rPr>
          <w:rFonts w:ascii="Times New Roman" w:hAnsi="Times New Roman" w:cs="Times New Roman"/>
          <w:b/>
          <w:bCs/>
          <w:color w:val="000000" w:themeColor="text1"/>
          <w:sz w:val="24"/>
          <w:szCs w:val="24"/>
        </w:rPr>
        <w:lastRenderedPageBreak/>
        <w:t>L</w:t>
      </w:r>
      <w:bookmarkEnd w:id="5"/>
      <w:bookmarkEnd w:id="6"/>
      <w:r w:rsidR="00124BF3">
        <w:rPr>
          <w:rFonts w:ascii="Times New Roman" w:hAnsi="Times New Roman" w:cs="Times New Roman"/>
          <w:b/>
          <w:bCs/>
          <w:color w:val="000000" w:themeColor="text1"/>
          <w:sz w:val="24"/>
          <w:szCs w:val="24"/>
        </w:rPr>
        <w:t xml:space="preserve">ist of Charts </w:t>
      </w:r>
    </w:p>
    <w:p w14:paraId="493E7D77" w14:textId="77777777" w:rsidR="00D12A3B" w:rsidRPr="0085342A" w:rsidRDefault="00D12A3B" w:rsidP="00D12A3B"/>
    <w:p w14:paraId="47103DBE" w14:textId="473CA787" w:rsidR="00D12A3B" w:rsidRPr="008059E8" w:rsidRDefault="00F95D6F" w:rsidP="008059E8">
      <w:pPr>
        <w:pStyle w:val="TOC2"/>
        <w:rPr>
          <w:rFonts w:eastAsiaTheme="minorEastAsia" w:cstheme="minorBidi"/>
          <w:i/>
          <w:iCs/>
          <w:sz w:val="24"/>
          <w:szCs w:val="24"/>
        </w:rPr>
      </w:pPr>
      <w:hyperlink w:anchor="_Toc110943569" w:history="1">
        <w:r w:rsidR="00D12A3B" w:rsidRPr="008059E8">
          <w:rPr>
            <w:rStyle w:val="Hyperlink"/>
            <w:b w:val="0"/>
            <w:bCs w:val="0"/>
            <w:color w:val="000000" w:themeColor="text1"/>
            <w:u w:val="none"/>
          </w:rPr>
          <w:t>Chart 1. Definitional Framework of Foundational Theorists</w:t>
        </w:r>
        <w:r w:rsidR="00D12A3B" w:rsidRPr="008059E8">
          <w:rPr>
            <w:b w:val="0"/>
            <w:bCs w:val="0"/>
            <w:webHidden/>
          </w:rPr>
          <w:tab/>
          <w:t xml:space="preserve"> </w:t>
        </w:r>
        <w:r w:rsidR="008059E8" w:rsidRPr="008059E8">
          <w:rPr>
            <w:b w:val="0"/>
            <w:bCs w:val="0"/>
            <w:webHidden/>
          </w:rPr>
          <w:t>17</w:t>
        </w:r>
      </w:hyperlink>
    </w:p>
    <w:p w14:paraId="7BEFA729" w14:textId="313535AE" w:rsidR="00D12A3B" w:rsidRPr="0085342A" w:rsidRDefault="00D12A3B" w:rsidP="006507AC">
      <w:pPr>
        <w:jc w:val="center"/>
      </w:pPr>
    </w:p>
    <w:p w14:paraId="5E4C53BC" w14:textId="159D2511" w:rsidR="006F6757" w:rsidRPr="006507AC" w:rsidRDefault="00D12A3B" w:rsidP="00493580">
      <w:r>
        <w:br w:type="page"/>
      </w:r>
    </w:p>
    <w:p w14:paraId="1AB80F3C" w14:textId="77777777" w:rsidR="00493580" w:rsidRPr="00906DF7" w:rsidRDefault="00493580" w:rsidP="00493580">
      <w:pPr>
        <w:pStyle w:val="Heading1"/>
        <w:spacing w:line="480" w:lineRule="auto"/>
        <w:jc w:val="center"/>
        <w:rPr>
          <w:rFonts w:ascii="Times New Roman" w:hAnsi="Times New Roman" w:cs="Times New Roman"/>
          <w:b/>
          <w:bCs/>
          <w:color w:val="000000" w:themeColor="text1"/>
          <w:sz w:val="24"/>
          <w:szCs w:val="24"/>
        </w:rPr>
      </w:pPr>
      <w:bookmarkStart w:id="7" w:name="_Toc117240377"/>
      <w:r w:rsidRPr="00906DF7">
        <w:rPr>
          <w:rFonts w:ascii="Times New Roman" w:hAnsi="Times New Roman" w:cs="Times New Roman"/>
          <w:b/>
          <w:bCs/>
          <w:color w:val="000000" w:themeColor="text1"/>
          <w:sz w:val="24"/>
          <w:szCs w:val="24"/>
        </w:rPr>
        <w:lastRenderedPageBreak/>
        <w:t>Abstract</w:t>
      </w:r>
      <w:bookmarkEnd w:id="7"/>
    </w:p>
    <w:p w14:paraId="222D3EE0" w14:textId="48FB7BE0" w:rsidR="00493580" w:rsidRDefault="00493580" w:rsidP="00493580">
      <w:pPr>
        <w:spacing w:line="480" w:lineRule="auto"/>
      </w:pPr>
      <w:r>
        <w:t>Sociologists have long documented how social capital may activate resources that undergird collective efforts to achieve positive educational and community outcomes.</w:t>
      </w:r>
      <w:r w:rsidRPr="00F4471C">
        <w:t xml:space="preserve"> </w:t>
      </w:r>
      <w:r>
        <w:t>However, many rural communities across the United States are in decline and have struggled with generating social capital to address school and community needs. In the literature, schools are often described as vital to generating social capital in rural communities, but few researchers have empirically investigated rural school leaders’ perceptions of social capital. This gap in the literature is significant because rural school leaders are thought to have a central role in facilitating social capital in rural communities. This study investigated rural principals’ perceptions of social capital by focusing on how principals describe the mechanisms underlying social capital availability in their communities, the quality of the social bonds between the school and community, and the level of closure between the school and community.</w:t>
      </w:r>
      <w:r>
        <w:rPr>
          <w:rStyle w:val="Emphasis"/>
          <w:color w:val="0E101A"/>
        </w:rPr>
        <w:t xml:space="preserve"> </w:t>
      </w:r>
      <w:r w:rsidRPr="00094ACB">
        <w:rPr>
          <w:rStyle w:val="Emphasis"/>
          <w:i w:val="0"/>
          <w:iCs w:val="0"/>
          <w:color w:val="0E101A"/>
        </w:rPr>
        <w:t>The</w:t>
      </w:r>
      <w:r>
        <w:rPr>
          <w:rStyle w:val="Emphasis"/>
          <w:color w:val="0E101A"/>
        </w:rPr>
        <w:t xml:space="preserve"> </w:t>
      </w:r>
      <w:r>
        <w:rPr>
          <w:rStyle w:val="Emphasis"/>
          <w:i w:val="0"/>
          <w:iCs w:val="0"/>
          <w:color w:val="0E101A"/>
        </w:rPr>
        <w:t xml:space="preserve">primary source of data was </w:t>
      </w:r>
      <w:r>
        <w:t>qualitative interviews (</w:t>
      </w:r>
      <w:r>
        <w:rPr>
          <w:rStyle w:val="Emphasis"/>
          <w:color w:val="0E101A"/>
        </w:rPr>
        <w:t>n = 24</w:t>
      </w:r>
      <w:r>
        <w:t xml:space="preserve">) with principals </w:t>
      </w:r>
      <w:r w:rsidR="006F064E">
        <w:t xml:space="preserve">from different school districts </w:t>
      </w:r>
      <w:r>
        <w:t xml:space="preserve">in Oklahoma who were selected based on a stratified random sample of rural schools in the state. </w:t>
      </w:r>
      <w:r w:rsidRPr="00663A88">
        <w:t>Findings suggest</w:t>
      </w:r>
      <w:r>
        <w:t xml:space="preserve">ed </w:t>
      </w:r>
      <w:r w:rsidRPr="00663A88">
        <w:t>th</w:t>
      </w:r>
      <w:r>
        <w:t xml:space="preserve">at linkages between schools, school families, and nonparent community members </w:t>
      </w:r>
      <w:r w:rsidRPr="00663A88">
        <w:t>contribute to</w:t>
      </w:r>
      <w:r>
        <w:t xml:space="preserve"> </w:t>
      </w:r>
      <w:r w:rsidRPr="00663A88">
        <w:t>the availability of social capital</w:t>
      </w:r>
      <w:r>
        <w:t xml:space="preserve">. </w:t>
      </w:r>
      <w:r w:rsidRPr="00663A88">
        <w:t xml:space="preserve">Differences in these </w:t>
      </w:r>
      <w:r>
        <w:t>community attributes</w:t>
      </w:r>
      <w:r w:rsidRPr="00663A88">
        <w:t xml:space="preserve"> also appeared to be consequential. In settings where school leaders </w:t>
      </w:r>
      <w:r>
        <w:t>indicated</w:t>
      </w:r>
      <w:r w:rsidRPr="00663A88">
        <w:t xml:space="preserve"> </w:t>
      </w:r>
      <w:r w:rsidR="00865245" w:rsidRPr="00663A88">
        <w:t>elevated</w:t>
      </w:r>
      <w:r w:rsidRPr="00663A88">
        <w:t xml:space="preserve"> levels of existing social capital, schools </w:t>
      </w:r>
      <w:r>
        <w:t>had</w:t>
      </w:r>
      <w:r w:rsidRPr="00663A88">
        <w:t xml:space="preserve"> social resources that could be leveraged to support school and community initiatives. By contrast, low purported levels of social capital were coupled with eroding interconnectedness and possible acceleration of declining conditions. Despite these differing characterizations, school</w:t>
      </w:r>
      <w:r>
        <w:t xml:space="preserve">s were </w:t>
      </w:r>
      <w:r w:rsidRPr="00663A88">
        <w:t xml:space="preserve">consistently understood </w:t>
      </w:r>
      <w:r>
        <w:t>to have</w:t>
      </w:r>
      <w:r w:rsidRPr="00663A88">
        <w:t xml:space="preserve"> a primary role in generating social resources </w:t>
      </w:r>
      <w:r>
        <w:t>with</w:t>
      </w:r>
      <w:r w:rsidRPr="00663A88">
        <w:t xml:space="preserve">in the community. </w:t>
      </w:r>
      <w:r>
        <w:t xml:space="preserve">This study contributes to existing literature by using qualitative methods to advance knowledge of social capital from the </w:t>
      </w:r>
      <w:r>
        <w:lastRenderedPageBreak/>
        <w:t>perspective of rural school leaders who are considered at the epicenter of many rural communities. It also sheds light on the interplay of school and community attributes that may contribute to differences in social conditions and resources in rural communities.</w:t>
      </w:r>
    </w:p>
    <w:p w14:paraId="58EC8D05" w14:textId="77777777" w:rsidR="00493580" w:rsidRDefault="00493580" w:rsidP="001D210E">
      <w:pPr>
        <w:pStyle w:val="Heading1"/>
        <w:spacing w:line="480" w:lineRule="auto"/>
        <w:jc w:val="center"/>
        <w:rPr>
          <w:rFonts w:ascii="Times New Roman" w:hAnsi="Times New Roman" w:cs="Times New Roman"/>
          <w:b/>
          <w:bCs/>
          <w:color w:val="000000" w:themeColor="text1"/>
          <w:sz w:val="24"/>
          <w:szCs w:val="24"/>
        </w:rPr>
      </w:pPr>
    </w:p>
    <w:p w14:paraId="1D91BDD8" w14:textId="77777777" w:rsidR="00493580" w:rsidRDefault="00493580" w:rsidP="001D210E">
      <w:pPr>
        <w:pStyle w:val="Heading1"/>
        <w:spacing w:line="480" w:lineRule="auto"/>
        <w:jc w:val="center"/>
        <w:rPr>
          <w:rFonts w:ascii="Times New Roman" w:hAnsi="Times New Roman" w:cs="Times New Roman"/>
          <w:b/>
          <w:bCs/>
          <w:color w:val="000000" w:themeColor="text1"/>
          <w:sz w:val="24"/>
          <w:szCs w:val="24"/>
        </w:rPr>
      </w:pPr>
    </w:p>
    <w:p w14:paraId="3566315B" w14:textId="77777777" w:rsidR="00493580" w:rsidRDefault="00493580" w:rsidP="00493580">
      <w:pPr>
        <w:pStyle w:val="Heading1"/>
        <w:spacing w:line="480" w:lineRule="auto"/>
        <w:rPr>
          <w:rFonts w:ascii="Times New Roman" w:hAnsi="Times New Roman" w:cs="Times New Roman"/>
          <w:b/>
          <w:bCs/>
          <w:color w:val="000000" w:themeColor="text1"/>
          <w:sz w:val="24"/>
          <w:szCs w:val="24"/>
        </w:rPr>
      </w:pPr>
    </w:p>
    <w:p w14:paraId="4F9FF9BC" w14:textId="77777777" w:rsidR="00493580" w:rsidRDefault="00493580" w:rsidP="00493580">
      <w:pPr>
        <w:pStyle w:val="Heading1"/>
        <w:spacing w:line="480" w:lineRule="auto"/>
        <w:rPr>
          <w:rFonts w:ascii="Times New Roman" w:hAnsi="Times New Roman" w:cs="Times New Roman"/>
          <w:b/>
          <w:bCs/>
          <w:color w:val="000000" w:themeColor="text1"/>
          <w:sz w:val="24"/>
          <w:szCs w:val="24"/>
        </w:rPr>
      </w:pPr>
    </w:p>
    <w:p w14:paraId="79747B0B" w14:textId="77777777" w:rsidR="00493580" w:rsidRDefault="00493580" w:rsidP="00493580">
      <w:pPr>
        <w:pStyle w:val="Heading1"/>
        <w:spacing w:line="480" w:lineRule="auto"/>
        <w:rPr>
          <w:rFonts w:ascii="Times New Roman" w:hAnsi="Times New Roman" w:cs="Times New Roman"/>
          <w:b/>
          <w:bCs/>
          <w:color w:val="000000" w:themeColor="text1"/>
          <w:sz w:val="24"/>
          <w:szCs w:val="24"/>
        </w:rPr>
      </w:pPr>
    </w:p>
    <w:p w14:paraId="3B2C0469" w14:textId="77777777" w:rsidR="00493580" w:rsidRDefault="00493580" w:rsidP="00493580">
      <w:pPr>
        <w:pStyle w:val="Heading1"/>
        <w:spacing w:line="480" w:lineRule="auto"/>
        <w:rPr>
          <w:rFonts w:ascii="Times New Roman" w:hAnsi="Times New Roman" w:cs="Times New Roman"/>
          <w:b/>
          <w:bCs/>
          <w:color w:val="000000" w:themeColor="text1"/>
          <w:sz w:val="24"/>
          <w:szCs w:val="24"/>
        </w:rPr>
      </w:pPr>
    </w:p>
    <w:p w14:paraId="245DECE6" w14:textId="4C0F0AEA" w:rsidR="00493580" w:rsidRDefault="00493580">
      <w:pPr>
        <w:rPr>
          <w:rFonts w:eastAsiaTheme="majorEastAsia"/>
          <w:b/>
          <w:bCs/>
          <w:color w:val="000000" w:themeColor="text1"/>
        </w:rPr>
      </w:pPr>
      <w:r>
        <w:rPr>
          <w:b/>
          <w:bCs/>
          <w:color w:val="000000" w:themeColor="text1"/>
        </w:rPr>
        <w:br w:type="page"/>
      </w:r>
    </w:p>
    <w:p w14:paraId="25FFD1F7" w14:textId="77777777" w:rsidR="00BB32E9" w:rsidRDefault="00BB32E9" w:rsidP="00493580">
      <w:pPr>
        <w:pStyle w:val="Heading1"/>
        <w:spacing w:line="480" w:lineRule="auto"/>
        <w:jc w:val="center"/>
        <w:rPr>
          <w:rFonts w:ascii="Times New Roman" w:hAnsi="Times New Roman" w:cs="Times New Roman"/>
          <w:b/>
          <w:bCs/>
          <w:color w:val="000000" w:themeColor="text1"/>
          <w:sz w:val="24"/>
          <w:szCs w:val="24"/>
        </w:rPr>
        <w:sectPr w:rsidR="00BB32E9" w:rsidSect="00F864BD">
          <w:footerReference w:type="default" r:id="rId14"/>
          <w:footerReference w:type="first" r:id="rId15"/>
          <w:pgSz w:w="12240" w:h="15840"/>
          <w:pgMar w:top="1440" w:right="1440" w:bottom="1440" w:left="1440" w:header="720" w:footer="720" w:gutter="0"/>
          <w:pgNumType w:fmt="lowerRoman" w:start="4"/>
          <w:cols w:space="720"/>
          <w:docGrid w:linePitch="360"/>
        </w:sectPr>
      </w:pPr>
    </w:p>
    <w:p w14:paraId="6B5B9ED5" w14:textId="6813424F" w:rsidR="001D210E" w:rsidRPr="009427B3" w:rsidRDefault="001D210E" w:rsidP="00493580">
      <w:pPr>
        <w:pStyle w:val="Heading1"/>
        <w:spacing w:line="480" w:lineRule="auto"/>
        <w:jc w:val="center"/>
        <w:rPr>
          <w:rFonts w:ascii="Times New Roman" w:hAnsi="Times New Roman" w:cs="Times New Roman"/>
          <w:b/>
          <w:bCs/>
          <w:color w:val="000000" w:themeColor="text1"/>
          <w:sz w:val="24"/>
          <w:szCs w:val="24"/>
        </w:rPr>
      </w:pPr>
      <w:bookmarkStart w:id="8" w:name="_Toc117240378"/>
      <w:r w:rsidRPr="009427B3">
        <w:rPr>
          <w:rFonts w:ascii="Times New Roman" w:hAnsi="Times New Roman" w:cs="Times New Roman"/>
          <w:b/>
          <w:bCs/>
          <w:color w:val="000000" w:themeColor="text1"/>
          <w:sz w:val="24"/>
          <w:szCs w:val="24"/>
        </w:rPr>
        <w:lastRenderedPageBreak/>
        <w:t xml:space="preserve">Chapter </w:t>
      </w:r>
      <w:r>
        <w:rPr>
          <w:rFonts w:ascii="Times New Roman" w:hAnsi="Times New Roman" w:cs="Times New Roman"/>
          <w:b/>
          <w:bCs/>
          <w:color w:val="000000" w:themeColor="text1"/>
          <w:sz w:val="24"/>
          <w:szCs w:val="24"/>
        </w:rPr>
        <w:t>One:</w:t>
      </w:r>
      <w:r w:rsidRPr="009427B3">
        <w:rPr>
          <w:rFonts w:ascii="Times New Roman" w:hAnsi="Times New Roman" w:cs="Times New Roman"/>
          <w:b/>
          <w:bCs/>
          <w:color w:val="000000" w:themeColor="text1"/>
          <w:sz w:val="24"/>
          <w:szCs w:val="24"/>
        </w:rPr>
        <w:t xml:space="preserve"> Introduction</w:t>
      </w:r>
      <w:bookmarkEnd w:id="8"/>
    </w:p>
    <w:p w14:paraId="34E946B8" w14:textId="20081181" w:rsidR="001D210E" w:rsidRPr="00216090" w:rsidRDefault="001D210E" w:rsidP="001D210E">
      <w:pPr>
        <w:pStyle w:val="NormalWeb"/>
        <w:spacing w:before="0" w:beforeAutospacing="0" w:after="0" w:afterAutospacing="0" w:line="480" w:lineRule="auto"/>
        <w:ind w:firstLine="720"/>
        <w:rPr>
          <w:color w:val="0E101A"/>
          <w:sz w:val="24"/>
          <w:szCs w:val="24"/>
        </w:rPr>
      </w:pPr>
      <w:r w:rsidRPr="00216090">
        <w:rPr>
          <w:sz w:val="24"/>
          <w:szCs w:val="24"/>
        </w:rPr>
        <w:t>The high school principal at JoDavis High School was surprised to learn</w:t>
      </w:r>
      <w:r w:rsidR="00C614AA">
        <w:rPr>
          <w:sz w:val="24"/>
          <w:szCs w:val="24"/>
        </w:rPr>
        <w:t xml:space="preserve"> that</w:t>
      </w:r>
      <w:r w:rsidRPr="00216090">
        <w:rPr>
          <w:sz w:val="24"/>
          <w:szCs w:val="24"/>
        </w:rPr>
        <w:t xml:space="preserve"> the annual homecoming parade would not travel down Main Street</w:t>
      </w:r>
      <w:r w:rsidR="00307848">
        <w:rPr>
          <w:sz w:val="24"/>
          <w:szCs w:val="24"/>
        </w:rPr>
        <w:t>.</w:t>
      </w:r>
      <w:r>
        <w:rPr>
          <w:rStyle w:val="FootnoteReference"/>
          <w:color w:val="0E101A"/>
        </w:rPr>
        <w:footnoteReference w:id="1"/>
      </w:r>
      <w:r w:rsidRPr="00ED1697">
        <w:rPr>
          <w:color w:val="0E101A"/>
        </w:rPr>
        <w:t xml:space="preserve"> </w:t>
      </w:r>
      <w:bookmarkStart w:id="9" w:name="_Toc54009691"/>
      <w:bookmarkStart w:id="10" w:name="_Toc54019502"/>
      <w:bookmarkStart w:id="11" w:name="_Toc54019649"/>
      <w:r w:rsidRPr="00216090">
        <w:rPr>
          <w:color w:val="0E101A"/>
          <w:sz w:val="24"/>
          <w:szCs w:val="24"/>
        </w:rPr>
        <w:t xml:space="preserve">For the past 20 years of </w:t>
      </w:r>
      <w:r>
        <w:rPr>
          <w:color w:val="0E101A"/>
          <w:sz w:val="24"/>
          <w:szCs w:val="24"/>
        </w:rPr>
        <w:t xml:space="preserve">her </w:t>
      </w:r>
      <w:r w:rsidRPr="00216090">
        <w:rPr>
          <w:color w:val="0E101A"/>
          <w:sz w:val="24"/>
          <w:szCs w:val="24"/>
        </w:rPr>
        <w:t>career as an educator in this rural Oklahoma town</w:t>
      </w:r>
      <w:r>
        <w:rPr>
          <w:color w:val="0E101A"/>
          <w:sz w:val="24"/>
          <w:szCs w:val="24"/>
        </w:rPr>
        <w:t xml:space="preserve"> of approximately 5000 residents</w:t>
      </w:r>
      <w:r w:rsidRPr="00216090">
        <w:rPr>
          <w:color w:val="0E101A"/>
          <w:sz w:val="24"/>
          <w:szCs w:val="24"/>
        </w:rPr>
        <w:t xml:space="preserve">, the homecoming parade was a community-wide event, and this news came as a surprise. </w:t>
      </w:r>
      <w:r w:rsidR="00C614AA">
        <w:rPr>
          <w:color w:val="0E101A"/>
          <w:sz w:val="24"/>
          <w:szCs w:val="24"/>
        </w:rPr>
        <w:t>Upon</w:t>
      </w:r>
      <w:r w:rsidR="00C614AA" w:rsidRPr="00216090">
        <w:rPr>
          <w:color w:val="0E101A"/>
          <w:sz w:val="24"/>
          <w:szCs w:val="24"/>
        </w:rPr>
        <w:t xml:space="preserve"> </w:t>
      </w:r>
      <w:r w:rsidRPr="00216090">
        <w:rPr>
          <w:color w:val="0E101A"/>
          <w:sz w:val="24"/>
          <w:szCs w:val="24"/>
        </w:rPr>
        <w:t xml:space="preserve">reflection, the principal commented on how </w:t>
      </w:r>
      <w:r>
        <w:rPr>
          <w:color w:val="0E101A"/>
          <w:sz w:val="24"/>
          <w:szCs w:val="24"/>
        </w:rPr>
        <w:t>she r</w:t>
      </w:r>
      <w:r w:rsidRPr="00216090">
        <w:rPr>
          <w:color w:val="0E101A"/>
          <w:sz w:val="24"/>
          <w:szCs w:val="24"/>
        </w:rPr>
        <w:t>emembered elementary-age students lining the street to watch the</w:t>
      </w:r>
      <w:r>
        <w:rPr>
          <w:color w:val="0E101A"/>
          <w:sz w:val="24"/>
          <w:szCs w:val="24"/>
        </w:rPr>
        <w:t xml:space="preserve"> high school</w:t>
      </w:r>
      <w:r w:rsidRPr="00216090">
        <w:rPr>
          <w:color w:val="0E101A"/>
          <w:sz w:val="24"/>
          <w:szCs w:val="24"/>
        </w:rPr>
        <w:t xml:space="preserve"> band, football team, and homecoming court travel down Main Street surrounded by what seemed like the entire town.</w:t>
      </w:r>
      <w:r>
        <w:rPr>
          <w:color w:val="0E101A"/>
          <w:sz w:val="24"/>
          <w:szCs w:val="24"/>
        </w:rPr>
        <w:t xml:space="preserve"> T</w:t>
      </w:r>
      <w:r w:rsidRPr="00216090">
        <w:rPr>
          <w:color w:val="0E101A"/>
          <w:sz w:val="24"/>
          <w:szCs w:val="24"/>
        </w:rPr>
        <w:t xml:space="preserve">he </w:t>
      </w:r>
      <w:r w:rsidR="004F329E">
        <w:rPr>
          <w:color w:val="0E101A"/>
          <w:sz w:val="24"/>
          <w:szCs w:val="24"/>
        </w:rPr>
        <w:t xml:space="preserve">annual </w:t>
      </w:r>
      <w:r w:rsidRPr="00216090">
        <w:rPr>
          <w:color w:val="0E101A"/>
          <w:sz w:val="24"/>
          <w:szCs w:val="24"/>
        </w:rPr>
        <w:t xml:space="preserve">homecoming parade was a town tradition that seemed as reliable as the brick pavers on which </w:t>
      </w:r>
      <w:r w:rsidR="00C614AA">
        <w:rPr>
          <w:color w:val="0E101A"/>
          <w:sz w:val="24"/>
          <w:szCs w:val="24"/>
        </w:rPr>
        <w:t>it</w:t>
      </w:r>
      <w:r w:rsidRPr="00216090">
        <w:rPr>
          <w:color w:val="0E101A"/>
          <w:sz w:val="24"/>
          <w:szCs w:val="24"/>
        </w:rPr>
        <w:t xml:space="preserve"> traveled. However, this year, the route would change for the first time in t</w:t>
      </w:r>
      <w:r>
        <w:rPr>
          <w:color w:val="0E101A"/>
          <w:sz w:val="24"/>
          <w:szCs w:val="24"/>
        </w:rPr>
        <w:t>he rural town’s</w:t>
      </w:r>
      <w:r w:rsidRPr="00216090">
        <w:rPr>
          <w:i/>
          <w:iCs/>
          <w:color w:val="0E101A"/>
          <w:sz w:val="24"/>
          <w:szCs w:val="24"/>
        </w:rPr>
        <w:t xml:space="preserve"> </w:t>
      </w:r>
      <w:r w:rsidRPr="00006648">
        <w:rPr>
          <w:color w:val="0E101A"/>
          <w:sz w:val="24"/>
          <w:szCs w:val="24"/>
        </w:rPr>
        <w:t>history</w:t>
      </w:r>
      <w:r w:rsidRPr="00216090">
        <w:rPr>
          <w:color w:val="0E101A"/>
          <w:sz w:val="24"/>
          <w:szCs w:val="24"/>
        </w:rPr>
        <w:t xml:space="preserve">. The parade course change </w:t>
      </w:r>
      <w:r w:rsidR="00B67A2E">
        <w:rPr>
          <w:color w:val="0E101A"/>
          <w:sz w:val="24"/>
          <w:szCs w:val="24"/>
        </w:rPr>
        <w:t>was considerable</w:t>
      </w:r>
      <w:r w:rsidRPr="00216090">
        <w:rPr>
          <w:color w:val="0E101A"/>
          <w:sz w:val="24"/>
          <w:szCs w:val="24"/>
        </w:rPr>
        <w:t xml:space="preserve"> because homecoming had long represented an important social event </w:t>
      </w:r>
      <w:r>
        <w:rPr>
          <w:color w:val="0E101A"/>
          <w:sz w:val="24"/>
          <w:szCs w:val="24"/>
        </w:rPr>
        <w:t xml:space="preserve">that joined </w:t>
      </w:r>
      <w:r w:rsidRPr="00216090">
        <w:rPr>
          <w:color w:val="0E101A"/>
          <w:sz w:val="24"/>
          <w:szCs w:val="24"/>
        </w:rPr>
        <w:t>the school and community in celebrati</w:t>
      </w:r>
      <w:r>
        <w:rPr>
          <w:color w:val="0E101A"/>
          <w:sz w:val="24"/>
          <w:szCs w:val="24"/>
        </w:rPr>
        <w:t>on of</w:t>
      </w:r>
      <w:r w:rsidRPr="00216090">
        <w:rPr>
          <w:color w:val="0E101A"/>
          <w:sz w:val="24"/>
          <w:szCs w:val="24"/>
        </w:rPr>
        <w:t xml:space="preserve"> their small-town public school. </w:t>
      </w:r>
    </w:p>
    <w:p w14:paraId="744AC5B3" w14:textId="508B3FBD" w:rsidR="001D210E" w:rsidRDefault="001D210E" w:rsidP="001D210E">
      <w:pPr>
        <w:spacing w:line="480" w:lineRule="auto"/>
        <w:ind w:firstLine="720"/>
        <w:rPr>
          <w:color w:val="0E101A"/>
        </w:rPr>
      </w:pPr>
      <w:r w:rsidRPr="00216090">
        <w:rPr>
          <w:color w:val="0E101A"/>
        </w:rPr>
        <w:t>For this year</w:t>
      </w:r>
      <w:r w:rsidR="004F329E">
        <w:rPr>
          <w:color w:val="0E101A"/>
        </w:rPr>
        <w:t>’</w:t>
      </w:r>
      <w:r w:rsidRPr="00216090">
        <w:rPr>
          <w:color w:val="0E101A"/>
        </w:rPr>
        <w:t>s seniors and graduating classes in the foreseeable future, the homecoming parade</w:t>
      </w:r>
      <w:r w:rsidR="004F329E">
        <w:rPr>
          <w:color w:val="0E101A"/>
        </w:rPr>
        <w:t>’</w:t>
      </w:r>
      <w:r w:rsidRPr="00216090">
        <w:rPr>
          <w:color w:val="0E101A"/>
        </w:rPr>
        <w:t>s new route would be a brief circling of the high school parking lot. Even though the pathway change did not drastically affect the school</w:t>
      </w:r>
      <w:r w:rsidR="004F329E">
        <w:rPr>
          <w:color w:val="0E101A"/>
        </w:rPr>
        <w:t>’</w:t>
      </w:r>
      <w:r w:rsidRPr="00216090">
        <w:rPr>
          <w:color w:val="0E101A"/>
        </w:rPr>
        <w:t>s homecoming celebration</w:t>
      </w:r>
      <w:r>
        <w:rPr>
          <w:color w:val="0E101A"/>
        </w:rPr>
        <w:t xml:space="preserve"> itself</w:t>
      </w:r>
      <w:r w:rsidRPr="00216090">
        <w:rPr>
          <w:color w:val="0E101A"/>
        </w:rPr>
        <w:t>, the route</w:t>
      </w:r>
      <w:r w:rsidR="004F329E">
        <w:rPr>
          <w:color w:val="0E101A"/>
        </w:rPr>
        <w:t>’</w:t>
      </w:r>
      <w:r w:rsidRPr="00216090">
        <w:rPr>
          <w:color w:val="0E101A"/>
        </w:rPr>
        <w:t xml:space="preserve">s alteration </w:t>
      </w:r>
      <w:r>
        <w:rPr>
          <w:color w:val="0E101A"/>
        </w:rPr>
        <w:t>signaled</w:t>
      </w:r>
      <w:r w:rsidRPr="00216090">
        <w:rPr>
          <w:color w:val="0E101A"/>
        </w:rPr>
        <w:t xml:space="preserve"> a </w:t>
      </w:r>
      <w:r>
        <w:rPr>
          <w:color w:val="0E101A"/>
        </w:rPr>
        <w:t>loosening of</w:t>
      </w:r>
      <w:r w:rsidRPr="00216090">
        <w:rPr>
          <w:color w:val="0E101A"/>
        </w:rPr>
        <w:t xml:space="preserve"> the relationship between the school and town. The parade</w:t>
      </w:r>
      <w:r w:rsidR="004F329E">
        <w:rPr>
          <w:color w:val="0E101A"/>
        </w:rPr>
        <w:t>’</w:t>
      </w:r>
      <w:r w:rsidRPr="00216090">
        <w:rPr>
          <w:color w:val="0E101A"/>
        </w:rPr>
        <w:t>s fundamentals would be present</w:t>
      </w:r>
      <w:r w:rsidR="004F329E">
        <w:rPr>
          <w:color w:val="0E101A"/>
        </w:rPr>
        <w:t>—</w:t>
      </w:r>
      <w:r w:rsidRPr="00216090">
        <w:rPr>
          <w:color w:val="0E101A"/>
        </w:rPr>
        <w:t>the band would still play the school</w:t>
      </w:r>
      <w:r w:rsidR="004F329E">
        <w:rPr>
          <w:color w:val="0E101A"/>
        </w:rPr>
        <w:t>’</w:t>
      </w:r>
      <w:r w:rsidRPr="00216090">
        <w:rPr>
          <w:color w:val="0E101A"/>
        </w:rPr>
        <w:t xml:space="preserve">s fight song, student groups would march together, and the homecoming court would be honored. However, instead of community-lined streets, spectators would </w:t>
      </w:r>
      <w:r>
        <w:rPr>
          <w:color w:val="0E101A"/>
        </w:rPr>
        <w:t xml:space="preserve">line </w:t>
      </w:r>
      <w:r w:rsidRPr="00216090">
        <w:rPr>
          <w:color w:val="0E101A"/>
        </w:rPr>
        <w:t>the high school parking lot</w:t>
      </w:r>
      <w:r w:rsidR="00444780">
        <w:rPr>
          <w:color w:val="0E101A"/>
        </w:rPr>
        <w:t>’</w:t>
      </w:r>
      <w:r w:rsidRPr="00216090">
        <w:rPr>
          <w:color w:val="0E101A"/>
        </w:rPr>
        <w:t>s perimeter, and the band, parade floats, student groups, and athletic teams would circumnavigate the asphalt lot. According to the principal</w:t>
      </w:r>
      <w:r>
        <w:rPr>
          <w:color w:val="0E101A"/>
        </w:rPr>
        <w:t xml:space="preserve"> at JoDavis</w:t>
      </w:r>
      <w:r w:rsidRPr="00216090">
        <w:rPr>
          <w:color w:val="0E101A"/>
        </w:rPr>
        <w:t xml:space="preserve">, the location change was not because of road closures or </w:t>
      </w:r>
      <w:r w:rsidRPr="00216090">
        <w:rPr>
          <w:color w:val="0E101A"/>
        </w:rPr>
        <w:lastRenderedPageBreak/>
        <w:t xml:space="preserve">downtown construction but </w:t>
      </w:r>
      <w:r w:rsidR="00444780">
        <w:rPr>
          <w:color w:val="0E101A"/>
        </w:rPr>
        <w:t xml:space="preserve">instead </w:t>
      </w:r>
      <w:r w:rsidRPr="00216090">
        <w:rPr>
          <w:color w:val="0E101A"/>
        </w:rPr>
        <w:t xml:space="preserve">represented an eroding level of cohesion between the school and the town. The ostensive separation between the school and community was underscored by the new route, which no longer traveled through the heart of </w:t>
      </w:r>
      <w:r w:rsidR="00444780">
        <w:rPr>
          <w:color w:val="0E101A"/>
        </w:rPr>
        <w:t xml:space="preserve">the </w:t>
      </w:r>
      <w:r w:rsidRPr="00216090">
        <w:rPr>
          <w:color w:val="0E101A"/>
        </w:rPr>
        <w:t>town. Once the fall semester</w:t>
      </w:r>
      <w:r w:rsidR="00444780">
        <w:rPr>
          <w:color w:val="0E101A"/>
        </w:rPr>
        <w:t>’</w:t>
      </w:r>
      <w:r w:rsidRPr="00216090">
        <w:rPr>
          <w:color w:val="0E101A"/>
        </w:rPr>
        <w:t>s marque, the community</w:t>
      </w:r>
      <w:r w:rsidR="00444780">
        <w:rPr>
          <w:color w:val="0E101A"/>
        </w:rPr>
        <w:t>’</w:t>
      </w:r>
      <w:r w:rsidRPr="00216090">
        <w:rPr>
          <w:color w:val="0E101A"/>
        </w:rPr>
        <w:t xml:space="preserve">s involvement in the homecoming parade had </w:t>
      </w:r>
      <w:r w:rsidR="00444780">
        <w:rPr>
          <w:color w:val="0E101A"/>
        </w:rPr>
        <w:t xml:space="preserve">been </w:t>
      </w:r>
      <w:r w:rsidR="003A4C8D">
        <w:rPr>
          <w:color w:val="0E101A"/>
        </w:rPr>
        <w:t>reduced</w:t>
      </w:r>
      <w:r w:rsidRPr="00216090">
        <w:rPr>
          <w:color w:val="0E101A"/>
        </w:rPr>
        <w:t xml:space="preserve"> to a level that no longer justified the city</w:t>
      </w:r>
      <w:r w:rsidR="00444780">
        <w:rPr>
          <w:color w:val="0E101A"/>
        </w:rPr>
        <w:t>’</w:t>
      </w:r>
      <w:r w:rsidRPr="00216090">
        <w:rPr>
          <w:color w:val="0E101A"/>
        </w:rPr>
        <w:t>s closure of Main Street. </w:t>
      </w:r>
    </w:p>
    <w:p w14:paraId="738F6174" w14:textId="721E738A" w:rsidR="001D210E" w:rsidRDefault="001D210E" w:rsidP="001D210E">
      <w:pPr>
        <w:spacing w:line="480" w:lineRule="auto"/>
        <w:ind w:firstLine="720"/>
        <w:rPr>
          <w:color w:val="0E101A"/>
        </w:rPr>
      </w:pPr>
      <w:r w:rsidRPr="000167C2">
        <w:rPr>
          <w:color w:val="0E101A"/>
        </w:rPr>
        <w:t xml:space="preserve">The principal of JoDavis High School described that </w:t>
      </w:r>
      <w:r w:rsidR="00353541">
        <w:rPr>
          <w:color w:val="0E101A"/>
        </w:rPr>
        <w:t xml:space="preserve">over </w:t>
      </w:r>
      <w:r w:rsidR="00444780">
        <w:rPr>
          <w:color w:val="0E101A"/>
        </w:rPr>
        <w:t>her</w:t>
      </w:r>
      <w:r w:rsidR="00444780" w:rsidRPr="000167C2">
        <w:rPr>
          <w:color w:val="0E101A"/>
        </w:rPr>
        <w:t xml:space="preserve"> </w:t>
      </w:r>
      <w:r w:rsidRPr="000167C2">
        <w:rPr>
          <w:color w:val="0E101A"/>
        </w:rPr>
        <w:t xml:space="preserve">20 years as a teacher and administrator in </w:t>
      </w:r>
      <w:r w:rsidR="00444780">
        <w:rPr>
          <w:color w:val="0E101A"/>
        </w:rPr>
        <w:t>her</w:t>
      </w:r>
      <w:r w:rsidR="00444780" w:rsidRPr="000167C2">
        <w:rPr>
          <w:color w:val="0E101A"/>
        </w:rPr>
        <w:t xml:space="preserve"> </w:t>
      </w:r>
      <w:r w:rsidRPr="000167C2">
        <w:rPr>
          <w:color w:val="0E101A"/>
        </w:rPr>
        <w:t xml:space="preserve">hometown, the way parents and the school interacted changed. </w:t>
      </w:r>
      <w:r>
        <w:rPr>
          <w:color w:val="0E101A"/>
        </w:rPr>
        <w:t>She r</w:t>
      </w:r>
      <w:r w:rsidRPr="000167C2">
        <w:rPr>
          <w:color w:val="0E101A"/>
        </w:rPr>
        <w:t>ecalled times when</w:t>
      </w:r>
      <w:r w:rsidR="00C24EF0">
        <w:rPr>
          <w:color w:val="0E101A"/>
        </w:rPr>
        <w:t>,</w:t>
      </w:r>
      <w:r w:rsidRPr="000167C2">
        <w:rPr>
          <w:color w:val="0E101A"/>
        </w:rPr>
        <w:t xml:space="preserve"> as a teacher, they accessed in-community resources from </w:t>
      </w:r>
      <w:r w:rsidR="00C56225">
        <w:rPr>
          <w:color w:val="0E101A"/>
        </w:rPr>
        <w:t>families</w:t>
      </w:r>
      <w:r w:rsidRPr="000167C2">
        <w:rPr>
          <w:color w:val="0E101A"/>
        </w:rPr>
        <w:t xml:space="preserve"> and described a sense of direct partnership between her students</w:t>
      </w:r>
      <w:r w:rsidR="00C24EF0">
        <w:rPr>
          <w:color w:val="0E101A"/>
        </w:rPr>
        <w:t>’</w:t>
      </w:r>
      <w:r w:rsidRPr="000167C2">
        <w:rPr>
          <w:color w:val="0E101A"/>
        </w:rPr>
        <w:t xml:space="preserve"> families</w:t>
      </w:r>
      <w:r w:rsidR="00FC398F">
        <w:rPr>
          <w:color w:val="0E101A"/>
        </w:rPr>
        <w:t xml:space="preserve">, </w:t>
      </w:r>
      <w:r w:rsidR="000A202C">
        <w:rPr>
          <w:color w:val="0E101A"/>
        </w:rPr>
        <w:t>nonparent</w:t>
      </w:r>
      <w:r w:rsidR="00FC398F">
        <w:rPr>
          <w:color w:val="0E101A"/>
        </w:rPr>
        <w:t xml:space="preserve"> community members,</w:t>
      </w:r>
      <w:r w:rsidRPr="000167C2">
        <w:rPr>
          <w:color w:val="0E101A"/>
        </w:rPr>
        <w:t xml:space="preserve"> and her efforts as a classroom teacher. However, similar to participants in this study, the environment around JoDavis Public School was not the same. </w:t>
      </w:r>
      <w:r w:rsidR="00307848">
        <w:rPr>
          <w:color w:val="0E101A"/>
        </w:rPr>
        <w:t>In</w:t>
      </w:r>
      <w:r w:rsidR="00307848" w:rsidRPr="000167C2">
        <w:rPr>
          <w:color w:val="0E101A"/>
        </w:rPr>
        <w:t xml:space="preserve"> </w:t>
      </w:r>
      <w:r w:rsidRPr="000167C2">
        <w:rPr>
          <w:color w:val="0E101A"/>
        </w:rPr>
        <w:t xml:space="preserve">a rural town with a history of shared bonds with the school, </w:t>
      </w:r>
      <w:r>
        <w:rPr>
          <w:color w:val="0E101A"/>
        </w:rPr>
        <w:t xml:space="preserve">the principal of JoDavis felt that </w:t>
      </w:r>
      <w:r w:rsidRPr="000167C2">
        <w:rPr>
          <w:color w:val="0E101A"/>
        </w:rPr>
        <w:t>changes in social cohesion hinder</w:t>
      </w:r>
      <w:r>
        <w:rPr>
          <w:color w:val="0E101A"/>
        </w:rPr>
        <w:t>ed</w:t>
      </w:r>
      <w:r w:rsidRPr="000167C2">
        <w:rPr>
          <w:color w:val="0E101A"/>
        </w:rPr>
        <w:t xml:space="preserve"> the school</w:t>
      </w:r>
      <w:r w:rsidR="00C24EF0">
        <w:rPr>
          <w:color w:val="0E101A"/>
        </w:rPr>
        <w:t>’</w:t>
      </w:r>
      <w:r w:rsidRPr="000167C2">
        <w:rPr>
          <w:color w:val="0E101A"/>
        </w:rPr>
        <w:t xml:space="preserve">s ability to educate students by separating the school from desperately needed in-community </w:t>
      </w:r>
      <w:r>
        <w:rPr>
          <w:color w:val="0E101A"/>
        </w:rPr>
        <w:t xml:space="preserve">social and material </w:t>
      </w:r>
      <w:r w:rsidRPr="000167C2">
        <w:rPr>
          <w:color w:val="0E101A"/>
        </w:rPr>
        <w:t xml:space="preserve">resources. </w:t>
      </w:r>
    </w:p>
    <w:p w14:paraId="5E9AA20A" w14:textId="43F4EFC6" w:rsidR="001D210E" w:rsidRDefault="001D210E" w:rsidP="001D210E">
      <w:pPr>
        <w:spacing w:line="480" w:lineRule="auto"/>
        <w:ind w:firstLine="720"/>
        <w:rPr>
          <w:color w:val="0E101A"/>
        </w:rPr>
      </w:pPr>
      <w:r w:rsidRPr="002418E6">
        <w:rPr>
          <w:color w:val="0E101A"/>
        </w:rPr>
        <w:t xml:space="preserve">The new location of the homecoming parade appears to be emblematic of shifts within the rural town that reveal a </w:t>
      </w:r>
      <w:r>
        <w:rPr>
          <w:color w:val="0E101A"/>
        </w:rPr>
        <w:t>diminishing</w:t>
      </w:r>
      <w:r w:rsidRPr="002418E6">
        <w:rPr>
          <w:color w:val="0E101A"/>
        </w:rPr>
        <w:t xml:space="preserve"> </w:t>
      </w:r>
      <w:r>
        <w:rPr>
          <w:color w:val="0E101A"/>
        </w:rPr>
        <w:t>of relational</w:t>
      </w:r>
      <w:r w:rsidRPr="002418E6">
        <w:rPr>
          <w:color w:val="0E101A"/>
        </w:rPr>
        <w:t xml:space="preserve"> interconnectedness between the school and community. The weakening of public support mirrored the overall conditions of the town</w:t>
      </w:r>
      <w:r w:rsidR="00C24EF0">
        <w:rPr>
          <w:color w:val="0E101A"/>
        </w:rPr>
        <w:t>’</w:t>
      </w:r>
      <w:r w:rsidRPr="002418E6">
        <w:rPr>
          <w:color w:val="0E101A"/>
        </w:rPr>
        <w:t>s downtown. Most of the once-prosperous businesses were gone</w:t>
      </w:r>
      <w:r w:rsidR="00C24EF0">
        <w:rPr>
          <w:color w:val="0E101A"/>
        </w:rPr>
        <w:t>,</w:t>
      </w:r>
      <w:r w:rsidRPr="002418E6">
        <w:rPr>
          <w:color w:val="0E101A"/>
        </w:rPr>
        <w:t xml:space="preserve"> leaving behind two</w:t>
      </w:r>
      <w:r w:rsidR="00C24EF0">
        <w:rPr>
          <w:color w:val="0E101A"/>
        </w:rPr>
        <w:t>-</w:t>
      </w:r>
      <w:r w:rsidR="00C56225">
        <w:rPr>
          <w:color w:val="0E101A"/>
        </w:rPr>
        <w:t xml:space="preserve"> </w:t>
      </w:r>
      <w:r w:rsidRPr="002418E6">
        <w:rPr>
          <w:color w:val="0E101A"/>
        </w:rPr>
        <w:t xml:space="preserve">and three-story brick and rock buildings boarded up and abandoned. The adjacent streets, lined with older homes, </w:t>
      </w:r>
      <w:r>
        <w:rPr>
          <w:color w:val="0E101A"/>
        </w:rPr>
        <w:t>were as dilapidated as the</w:t>
      </w:r>
      <w:r w:rsidRPr="002418E6">
        <w:rPr>
          <w:color w:val="0E101A"/>
        </w:rPr>
        <w:t xml:space="preserve"> </w:t>
      </w:r>
      <w:r>
        <w:rPr>
          <w:color w:val="0E101A"/>
        </w:rPr>
        <w:t>Main Street</w:t>
      </w:r>
      <w:r w:rsidRPr="002418E6">
        <w:rPr>
          <w:color w:val="0E101A"/>
        </w:rPr>
        <w:t xml:space="preserve"> buildings. </w:t>
      </w:r>
      <w:r>
        <w:rPr>
          <w:color w:val="0E101A"/>
        </w:rPr>
        <w:t>The community decline and the loosening of link</w:t>
      </w:r>
      <w:r w:rsidR="00353541">
        <w:rPr>
          <w:color w:val="0E101A"/>
        </w:rPr>
        <w:t xml:space="preserve">s </w:t>
      </w:r>
      <w:r w:rsidR="006A68FD">
        <w:rPr>
          <w:color w:val="0E101A"/>
        </w:rPr>
        <w:t>b</w:t>
      </w:r>
      <w:r>
        <w:rPr>
          <w:color w:val="0E101A"/>
        </w:rPr>
        <w:t xml:space="preserve">etween school and community observed in the case of JoDavis is emblematic of many rural communities across the United States. </w:t>
      </w:r>
      <w:r w:rsidRPr="002418E6">
        <w:rPr>
          <w:color w:val="0E101A"/>
        </w:rPr>
        <w:t>The empty downtown buildings and dilapidated neighborhood homes around Main Street reflect ongoing transformation</w:t>
      </w:r>
      <w:r w:rsidR="003D696F">
        <w:rPr>
          <w:color w:val="0E101A"/>
        </w:rPr>
        <w:t>s</w:t>
      </w:r>
      <w:r>
        <w:rPr>
          <w:color w:val="0E101A"/>
        </w:rPr>
        <w:t xml:space="preserve"> that have </w:t>
      </w:r>
      <w:r>
        <w:rPr>
          <w:color w:val="0E101A"/>
        </w:rPr>
        <w:lastRenderedPageBreak/>
        <w:t xml:space="preserve">become commonplace in rural locales. </w:t>
      </w:r>
      <w:r w:rsidRPr="002418E6">
        <w:rPr>
          <w:color w:val="0E101A"/>
        </w:rPr>
        <w:t>However, rural areas are not monolithic</w:t>
      </w:r>
      <w:r w:rsidR="003D696F">
        <w:rPr>
          <w:color w:val="0E101A"/>
        </w:rPr>
        <w:t>,</w:t>
      </w:r>
      <w:r w:rsidRPr="002418E6">
        <w:rPr>
          <w:color w:val="0E101A"/>
        </w:rPr>
        <w:t xml:space="preserve"> and social conditions are not </w:t>
      </w:r>
      <w:r>
        <w:rPr>
          <w:color w:val="0E101A"/>
        </w:rPr>
        <w:t>the same everywhere</w:t>
      </w:r>
      <w:r w:rsidRPr="002418E6">
        <w:rPr>
          <w:color w:val="0E101A"/>
        </w:rPr>
        <w:t xml:space="preserve">. </w:t>
      </w:r>
      <w:r>
        <w:rPr>
          <w:color w:val="0E101A"/>
        </w:rPr>
        <w:t>While some communities experienc</w:t>
      </w:r>
      <w:r w:rsidR="006E069D">
        <w:rPr>
          <w:color w:val="0E101A"/>
        </w:rPr>
        <w:t>e</w:t>
      </w:r>
      <w:r>
        <w:rPr>
          <w:color w:val="0E101A"/>
        </w:rPr>
        <w:t xml:space="preserve"> decline, other rural communities</w:t>
      </w:r>
      <w:r w:rsidR="006E069D">
        <w:rPr>
          <w:color w:val="0E101A"/>
        </w:rPr>
        <w:t xml:space="preserve"> </w:t>
      </w:r>
      <w:r>
        <w:rPr>
          <w:color w:val="0E101A"/>
        </w:rPr>
        <w:t xml:space="preserve">remain strong, maintaining close ties </w:t>
      </w:r>
      <w:r w:rsidR="003D696F">
        <w:rPr>
          <w:color w:val="0E101A"/>
        </w:rPr>
        <w:t xml:space="preserve">among </w:t>
      </w:r>
      <w:r>
        <w:rPr>
          <w:color w:val="0E101A"/>
        </w:rPr>
        <w:t>school</w:t>
      </w:r>
      <w:r w:rsidR="003D696F">
        <w:rPr>
          <w:color w:val="0E101A"/>
        </w:rPr>
        <w:t>s</w:t>
      </w:r>
      <w:r w:rsidR="00FC398F">
        <w:rPr>
          <w:color w:val="0E101A"/>
        </w:rPr>
        <w:t>, families,</w:t>
      </w:r>
      <w:r>
        <w:rPr>
          <w:color w:val="0E101A"/>
        </w:rPr>
        <w:t xml:space="preserve"> and communit</w:t>
      </w:r>
      <w:r w:rsidR="003D696F">
        <w:rPr>
          <w:color w:val="0E101A"/>
        </w:rPr>
        <w:t>ies</w:t>
      </w:r>
      <w:r>
        <w:rPr>
          <w:color w:val="0E101A"/>
        </w:rPr>
        <w:t xml:space="preserve">. </w:t>
      </w:r>
    </w:p>
    <w:p w14:paraId="6D47400F" w14:textId="33571AA3" w:rsidR="001D210E" w:rsidRPr="001D0540" w:rsidRDefault="001D210E" w:rsidP="001D0540">
      <w:pPr>
        <w:pStyle w:val="Heading2"/>
        <w:spacing w:line="480" w:lineRule="auto"/>
        <w:rPr>
          <w:rFonts w:ascii="Times New Roman" w:hAnsi="Times New Roman" w:cs="Times New Roman"/>
          <w:b/>
          <w:bCs/>
          <w:color w:val="000000" w:themeColor="text1"/>
          <w:sz w:val="24"/>
          <w:szCs w:val="24"/>
        </w:rPr>
      </w:pPr>
      <w:bookmarkStart w:id="12" w:name="_Toc117240379"/>
      <w:r w:rsidRPr="001D0540">
        <w:rPr>
          <w:rFonts w:ascii="Times New Roman" w:hAnsi="Times New Roman" w:cs="Times New Roman"/>
          <w:b/>
          <w:bCs/>
          <w:color w:val="000000" w:themeColor="text1"/>
          <w:sz w:val="24"/>
          <w:szCs w:val="24"/>
          <w:bdr w:val="none" w:sz="0" w:space="0" w:color="auto" w:frame="1"/>
        </w:rPr>
        <w:t xml:space="preserve">Rural </w:t>
      </w:r>
      <w:r w:rsidR="001D7433">
        <w:rPr>
          <w:rFonts w:ascii="Times New Roman" w:hAnsi="Times New Roman" w:cs="Times New Roman"/>
          <w:b/>
          <w:bCs/>
          <w:color w:val="000000" w:themeColor="text1"/>
          <w:sz w:val="24"/>
          <w:szCs w:val="24"/>
          <w:bdr w:val="none" w:sz="0" w:space="0" w:color="auto" w:frame="1"/>
        </w:rPr>
        <w:t>S</w:t>
      </w:r>
      <w:r w:rsidRPr="001D0540">
        <w:rPr>
          <w:rFonts w:ascii="Times New Roman" w:hAnsi="Times New Roman" w:cs="Times New Roman"/>
          <w:b/>
          <w:bCs/>
          <w:color w:val="000000" w:themeColor="text1"/>
          <w:sz w:val="24"/>
          <w:szCs w:val="24"/>
          <w:bdr w:val="none" w:sz="0" w:space="0" w:color="auto" w:frame="1"/>
        </w:rPr>
        <w:t xml:space="preserve">chools and </w:t>
      </w:r>
      <w:r w:rsidR="001D7433">
        <w:rPr>
          <w:rFonts w:ascii="Times New Roman" w:hAnsi="Times New Roman" w:cs="Times New Roman"/>
          <w:b/>
          <w:bCs/>
          <w:color w:val="000000" w:themeColor="text1"/>
          <w:sz w:val="24"/>
          <w:szCs w:val="24"/>
          <w:bdr w:val="none" w:sz="0" w:space="0" w:color="auto" w:frame="1"/>
        </w:rPr>
        <w:t>C</w:t>
      </w:r>
      <w:r w:rsidRPr="001D0540">
        <w:rPr>
          <w:rFonts w:ascii="Times New Roman" w:hAnsi="Times New Roman" w:cs="Times New Roman"/>
          <w:b/>
          <w:bCs/>
          <w:color w:val="000000" w:themeColor="text1"/>
          <w:sz w:val="24"/>
          <w:szCs w:val="24"/>
          <w:bdr w:val="none" w:sz="0" w:space="0" w:color="auto" w:frame="1"/>
        </w:rPr>
        <w:t>ommunities</w:t>
      </w:r>
      <w:bookmarkEnd w:id="12"/>
      <w:r w:rsidRPr="001D0540">
        <w:rPr>
          <w:rFonts w:ascii="Times New Roman" w:hAnsi="Times New Roman" w:cs="Times New Roman"/>
          <w:b/>
          <w:bCs/>
          <w:color w:val="000000" w:themeColor="text1"/>
          <w:sz w:val="24"/>
          <w:szCs w:val="24"/>
          <w:bdr w:val="none" w:sz="0" w:space="0" w:color="auto" w:frame="1"/>
        </w:rPr>
        <w:t xml:space="preserve"> </w:t>
      </w:r>
    </w:p>
    <w:p w14:paraId="617164E7" w14:textId="24DFCCCB" w:rsidR="001D210E" w:rsidRDefault="001D210E" w:rsidP="001D210E">
      <w:pPr>
        <w:spacing w:line="480" w:lineRule="auto"/>
        <w:ind w:firstLine="720"/>
        <w:rPr>
          <w:color w:val="0E101A"/>
        </w:rPr>
      </w:pPr>
      <w:r>
        <w:rPr>
          <w:color w:val="0E101A"/>
        </w:rPr>
        <w:t>Given such divergent trends, some scholars have argued that p</w:t>
      </w:r>
      <w:r w:rsidRPr="00216090">
        <w:rPr>
          <w:color w:val="0E101A"/>
        </w:rPr>
        <w:t>ublic schools are the lifeblood of rural towns across the United States (</w:t>
      </w:r>
      <w:r w:rsidR="00AB4323">
        <w:rPr>
          <w:color w:val="0E101A"/>
        </w:rPr>
        <w:t xml:space="preserve">DeYoung, 1991; </w:t>
      </w:r>
      <w:r>
        <w:rPr>
          <w:color w:val="0E101A"/>
        </w:rPr>
        <w:t xml:space="preserve">Lyson, 2002; </w:t>
      </w:r>
      <w:r w:rsidRPr="00216090">
        <w:rPr>
          <w:color w:val="0E101A"/>
        </w:rPr>
        <w:t xml:space="preserve">Lyson, 2005). Homecoming parades, Friday night football games, school banquets, </w:t>
      </w:r>
      <w:r w:rsidR="000F3393">
        <w:rPr>
          <w:color w:val="0E101A"/>
        </w:rPr>
        <w:t xml:space="preserve">concerts, </w:t>
      </w:r>
      <w:r w:rsidRPr="00216090">
        <w:rPr>
          <w:color w:val="0E101A"/>
        </w:rPr>
        <w:t>musicals</w:t>
      </w:r>
      <w:r w:rsidR="000F3393">
        <w:rPr>
          <w:color w:val="0E101A"/>
        </w:rPr>
        <w:t>,</w:t>
      </w:r>
      <w:r w:rsidRPr="00216090">
        <w:rPr>
          <w:color w:val="0E101A"/>
        </w:rPr>
        <w:t xml:space="preserve"> plays, and other activities are not only school-wide events but are extensions of the local community (Reynolds, 1999). The interwoven nature of this relationship creates an affiliation that produces a shared community identity (Lyson, 2005; Reynolds, 1999). For example, even the discussion of separating the local public school and community can </w:t>
      </w:r>
      <w:r w:rsidR="00AB4323">
        <w:rPr>
          <w:color w:val="0E101A"/>
        </w:rPr>
        <w:t>create</w:t>
      </w:r>
      <w:r w:rsidR="00AB4323" w:rsidRPr="00216090">
        <w:rPr>
          <w:color w:val="0E101A"/>
        </w:rPr>
        <w:t xml:space="preserve"> </w:t>
      </w:r>
      <w:r w:rsidRPr="00216090">
        <w:rPr>
          <w:color w:val="0E101A"/>
        </w:rPr>
        <w:t>controversy, and the consequences of school district consolidation</w:t>
      </w:r>
      <w:r w:rsidR="00AB4323">
        <w:rPr>
          <w:color w:val="0E101A"/>
        </w:rPr>
        <w:t>s</w:t>
      </w:r>
      <w:r w:rsidRPr="00216090">
        <w:rPr>
          <w:color w:val="0E101A"/>
        </w:rPr>
        <w:t xml:space="preserve"> are wide-ranging and have a multi-layered effect on individuals and communities (</w:t>
      </w:r>
      <w:r w:rsidR="00AB4323">
        <w:rPr>
          <w:color w:val="0E101A"/>
        </w:rPr>
        <w:t xml:space="preserve">Brummet, 2014; </w:t>
      </w:r>
      <w:r w:rsidRPr="00216090">
        <w:rPr>
          <w:color w:val="0E101A"/>
        </w:rPr>
        <w:t>Green, 2013; Lyson, 2002; Peshkin, 1982; Sipple</w:t>
      </w:r>
      <w:r w:rsidR="00AB4323">
        <w:rPr>
          <w:color w:val="0E101A"/>
        </w:rPr>
        <w:t xml:space="preserve"> et al.</w:t>
      </w:r>
      <w:r w:rsidRPr="00216090">
        <w:rPr>
          <w:color w:val="0E101A"/>
        </w:rPr>
        <w:t xml:space="preserve">, 2019). </w:t>
      </w:r>
    </w:p>
    <w:p w14:paraId="5638C9A8" w14:textId="1C5E62D8" w:rsidR="001D210E" w:rsidRDefault="001D210E" w:rsidP="001D210E">
      <w:pPr>
        <w:spacing w:line="480" w:lineRule="auto"/>
        <w:ind w:firstLine="720"/>
      </w:pPr>
      <w:bookmarkStart w:id="13" w:name="_Toc54009692"/>
      <w:bookmarkStart w:id="14" w:name="_Toc54019503"/>
      <w:bookmarkStart w:id="15" w:name="_Toc54019650"/>
      <w:bookmarkEnd w:id="9"/>
      <w:bookmarkEnd w:id="10"/>
      <w:bookmarkEnd w:id="11"/>
      <w:r>
        <w:t>Many rural schools, detached from metropolitan areas, are situated within fractured and declining communities (</w:t>
      </w:r>
      <w:r w:rsidR="00AB4323">
        <w:t xml:space="preserve">Bushnell, 1999; </w:t>
      </w:r>
      <w:r>
        <w:t xml:space="preserve">Porter, 2018; </w:t>
      </w:r>
      <w:r w:rsidR="00BC2874">
        <w:t>Rural America at a Glance, 2018;</w:t>
      </w:r>
      <w:r w:rsidR="00862FC9" w:rsidRPr="00862FC9">
        <w:rPr>
          <w:color w:val="000000"/>
        </w:rPr>
        <w:t xml:space="preserve"> Neumann, &amp; Soulliere, </w:t>
      </w:r>
      <w:r w:rsidR="00862FC9">
        <w:t>2018</w:t>
      </w:r>
      <w:r>
        <w:t>). In these rural areas, children and adults confront challenges created by pervasive poverty, lack of health</w:t>
      </w:r>
      <w:r w:rsidR="00BC2874">
        <w:t xml:space="preserve"> </w:t>
      </w:r>
      <w:r>
        <w:t>care resources, food insecurity, limited mental health support, reduced access to employment opportunities, and inadequate educational opportunities (</w:t>
      </w:r>
      <w:r w:rsidR="00BC2874">
        <w:t>Meit &amp; Knudson, 2017; Nadel &amp; Sagawa, 2002</w:t>
      </w:r>
      <w:r w:rsidR="00B9141A">
        <w:t xml:space="preserve">; </w:t>
      </w:r>
      <w:r>
        <w:t xml:space="preserve">Porter, 2018; </w:t>
      </w:r>
      <w:r w:rsidR="00862FC9" w:rsidRPr="00862FC9">
        <w:rPr>
          <w:color w:val="000000"/>
        </w:rPr>
        <w:t xml:space="preserve">Neumann, &amp; Soulliere, </w:t>
      </w:r>
      <w:r w:rsidR="00862FC9">
        <w:t>2018</w:t>
      </w:r>
      <w:r>
        <w:t>). Surprisingly, mounting evidence on social and economic trends indicates that residents in rural areas experience these challenges at higher rates than those who live in urban and suburban areas (Rural America at a Glance, 2018</w:t>
      </w:r>
      <w:r w:rsidR="00B9141A">
        <w:t xml:space="preserve">; </w:t>
      </w:r>
      <w:r w:rsidR="00862FC9" w:rsidRPr="00862FC9">
        <w:rPr>
          <w:color w:val="000000"/>
        </w:rPr>
        <w:t xml:space="preserve">Neumann, &amp; Soulliere, </w:t>
      </w:r>
      <w:r w:rsidR="00862FC9">
        <w:t>2018</w:t>
      </w:r>
      <w:r>
        <w:t>).</w:t>
      </w:r>
    </w:p>
    <w:p w14:paraId="5B9D26C5" w14:textId="33980BA4" w:rsidR="001D210E" w:rsidRDefault="001D210E" w:rsidP="001D210E">
      <w:pPr>
        <w:spacing w:line="480" w:lineRule="auto"/>
        <w:ind w:firstLine="720"/>
      </w:pPr>
      <w:r>
        <w:lastRenderedPageBreak/>
        <w:t xml:space="preserve">For example, according to the U.S. Department of Agriculture (2018), </w:t>
      </w:r>
      <w:r w:rsidR="00CC029E">
        <w:t xml:space="preserve">in 2017 </w:t>
      </w:r>
      <w:r>
        <w:t xml:space="preserve">the rural poverty rate was 16.4% compared with 12.9% for urban </w:t>
      </w:r>
      <w:r w:rsidR="00CC029E">
        <w:t>centers</w:t>
      </w:r>
      <w:r>
        <w:t xml:space="preserve"> (Porter, 2018; Rural America at a Glance, 2018). Progress toward reducing poverty in rural areas remains flat compared to other sectors, and as a result, rural communities face the nation</w:t>
      </w:r>
      <w:r w:rsidR="00B9141A">
        <w:t>’</w:t>
      </w:r>
      <w:r>
        <w:t>s highest poverty rate (Rural America at a Glance, 201</w:t>
      </w:r>
      <w:r w:rsidR="00D93AC0">
        <w:t>8</w:t>
      </w:r>
      <w:r w:rsidR="00C03BC4">
        <w:t>)</w:t>
      </w:r>
      <w:r>
        <w:t>. In comparison, urban poverty declined at a faster rate between 2013 and 2017, which increased the gap between rural and urban poverty rates. Another indicator of rural economic stagnation is flat employment growth. From 2010</w:t>
      </w:r>
      <w:r w:rsidR="00E21046">
        <w:t>–</w:t>
      </w:r>
      <w:r>
        <w:t>2018, in rural and nonmetropolitan areas, employment grew 0.4%; however, employment grew at 1.5% in urban areas (Rural America at a Glance, 201</w:t>
      </w:r>
      <w:r w:rsidR="00D93AC0">
        <w:t>8</w:t>
      </w:r>
      <w:r>
        <w:t>). In contrast, larger urban areas with populations over one million represented 72% of the employment growth between 2010 and 2017 (Hendrickson</w:t>
      </w:r>
      <w:r w:rsidR="00E21046">
        <w:t xml:space="preserve"> et al.</w:t>
      </w:r>
      <w:r>
        <w:t>, 2018).</w:t>
      </w:r>
    </w:p>
    <w:p w14:paraId="36E52D42" w14:textId="185B29CE" w:rsidR="001D210E" w:rsidRDefault="001D210E" w:rsidP="001D210E">
      <w:pPr>
        <w:spacing w:line="480" w:lineRule="auto"/>
        <w:ind w:firstLine="720"/>
      </w:pPr>
      <w:r>
        <w:t xml:space="preserve">The economic </w:t>
      </w:r>
      <w:r w:rsidR="006E069D">
        <w:t>stagnation</w:t>
      </w:r>
      <w:r>
        <w:t xml:space="preserve"> in rural areas may result in decreased available financial resources and a contraction in nonfinancial resources (</w:t>
      </w:r>
      <w:r w:rsidR="00C54B6C">
        <w:t xml:space="preserve">Mayer et al., 2018; </w:t>
      </w:r>
      <w:r>
        <w:t>Meit &amp; Knudson, 2017). Moreover, when combined with reductions in rural populations, rural communities have experienced a subsequent drop in human and social capital. Human and social capital can be important for improving areas experiencing downward trending social and economic indicators. While attention has been given to human capital, social capital is also vital in rural settings. Social capital, which is embedded in the nature, content, and function of social relationships, serves a vital role in community development, school performance, and civic engagement (</w:t>
      </w:r>
      <w:r w:rsidR="00867E19">
        <w:t xml:space="preserve">Bryk &amp; Schneider, 2003; Coburn &amp; Russell, 2008; </w:t>
      </w:r>
      <w:r>
        <w:t>Coleman, 1988;</w:t>
      </w:r>
      <w:r w:rsidR="007F1E09" w:rsidRPr="007F1E09">
        <w:t xml:space="preserve"> </w:t>
      </w:r>
      <w:r w:rsidR="007F1E09">
        <w:t>Daly et al., 2014;</w:t>
      </w:r>
      <w:r>
        <w:t xml:space="preserve"> </w:t>
      </w:r>
      <w:r w:rsidR="00867E19">
        <w:t xml:space="preserve">Daly et al., 2010; Leana &amp; Pil, 2006; Moolenaar et al., 2014; Pil &amp; Leana, 2009; </w:t>
      </w:r>
      <w:r>
        <w:t>Portes, 1988; Putnam,1993).</w:t>
      </w:r>
    </w:p>
    <w:p w14:paraId="110600B7" w14:textId="4F51767F" w:rsidR="001D210E" w:rsidRDefault="001D210E" w:rsidP="001D210E">
      <w:pPr>
        <w:spacing w:line="480" w:lineRule="auto"/>
        <w:ind w:firstLine="720"/>
      </w:pPr>
      <w:r>
        <w:t xml:space="preserve">Further </w:t>
      </w:r>
      <w:r w:rsidR="00865245">
        <w:t>emphasizing</w:t>
      </w:r>
      <w:r>
        <w:t xml:space="preserve"> the challenges facing rural communities, rural areas have lower </w:t>
      </w:r>
      <w:r w:rsidR="00CE277A">
        <w:t xml:space="preserve">percentages </w:t>
      </w:r>
      <w:r>
        <w:t xml:space="preserve">of adults with bachelors and advanced degrees (Sherman, 2011). Between 2000 and </w:t>
      </w:r>
      <w:r>
        <w:lastRenderedPageBreak/>
        <w:t>2015, the urban-rural educational attainment gap grew from 11</w:t>
      </w:r>
      <w:r w:rsidR="009A4511">
        <w:t>%</w:t>
      </w:r>
      <w:r>
        <w:t xml:space="preserve"> to 14</w:t>
      </w:r>
      <w:r w:rsidR="009A4511">
        <w:t>%</w:t>
      </w:r>
      <w:r>
        <w:t xml:space="preserve"> (Rural Education at a Glance, 201</w:t>
      </w:r>
      <w:r w:rsidR="00D93AC0">
        <w:t>8</w:t>
      </w:r>
      <w:r>
        <w:t xml:space="preserve">. This difference is compounded by the outmigration of young adults who </w:t>
      </w:r>
      <w:r w:rsidR="00433F4B">
        <w:t xml:space="preserve">tend to relocate </w:t>
      </w:r>
      <w:r w:rsidR="00CE277A">
        <w:t>away from</w:t>
      </w:r>
      <w:r>
        <w:t xml:space="preserve"> rural communities (Gi</w:t>
      </w:r>
      <w:r w:rsidR="00EE5F74">
        <w:t>b</w:t>
      </w:r>
      <w:r>
        <w:t>bs, 1998; Sherman, 2011). Unfortunately, in most cases, these out</w:t>
      </w:r>
      <w:r w:rsidR="002F4DC8">
        <w:t>-</w:t>
      </w:r>
      <w:r>
        <w:t>migrating individuals often possess the skills and characteristics that may be desperately needed within specific rural communities (Carr &amp; Kefalas, 2009). As outmigration occurs, human capital</w:t>
      </w:r>
      <w:r w:rsidR="002F4DC8">
        <w:t>—</w:t>
      </w:r>
      <w:r>
        <w:t>acquired and maintained by formal and informal education, work experience, and essential physical health</w:t>
      </w:r>
      <w:r w:rsidR="003D2F91">
        <w:t xml:space="preserve"> </w:t>
      </w:r>
      <w:r>
        <w:t xml:space="preserve">drains </w:t>
      </w:r>
      <w:r w:rsidR="00CE277A">
        <w:t xml:space="preserve">from </w:t>
      </w:r>
      <w:r>
        <w:t>the community (Gib</w:t>
      </w:r>
      <w:r w:rsidR="00EE5F74">
        <w:t>b</w:t>
      </w:r>
      <w:r>
        <w:t xml:space="preserve">s, 1998; Lin 2001). In economically depressed areas, developing and maintaining human and social capital </w:t>
      </w:r>
      <w:r w:rsidR="00CE277A">
        <w:t xml:space="preserve">is </w:t>
      </w:r>
      <w:r>
        <w:t>thus reduced because of limited access to education, employment, and health</w:t>
      </w:r>
      <w:r w:rsidR="00CE277A">
        <w:t xml:space="preserve"> </w:t>
      </w:r>
      <w:r>
        <w:t>care.</w:t>
      </w:r>
    </w:p>
    <w:p w14:paraId="2E5627C0" w14:textId="118A3D69" w:rsidR="001D210E" w:rsidRDefault="001D210E" w:rsidP="001D210E">
      <w:pPr>
        <w:spacing w:line="480" w:lineRule="auto"/>
        <w:ind w:firstLine="720"/>
      </w:pPr>
      <w:r>
        <w:t>Public schools are at the epicenter of many declining rural areas (</w:t>
      </w:r>
      <w:r w:rsidR="00CE277A">
        <w:t xml:space="preserve">Irwin et al., 2010; </w:t>
      </w:r>
      <w:r>
        <w:t>Porter, 2018). The economic transformation and outmigration of rural residents have led to changes in demographic concentrations as populations shift to urban and suburban areas (</w:t>
      </w:r>
      <w:r w:rsidR="00CE277A">
        <w:t xml:space="preserve">Irwin et al., 2010; </w:t>
      </w:r>
      <w:r>
        <w:t>Johnson, 2006). For example, the U.S. Census Bureau (2016) reported that 49% of the population lived in rural communities in 1920 compared with 14% in 2016. The shift in the rural economy, combined with a reduction in community populations, creates many social, political, and economic implications for rural communities and rural public schools (Hendrickson</w:t>
      </w:r>
      <w:r w:rsidR="009730C6">
        <w:t xml:space="preserve"> et al.</w:t>
      </w:r>
      <w:r>
        <w:t>, 2018; Nadel &amp; Sagawa, 2002). Rural school</w:t>
      </w:r>
      <w:r w:rsidR="007968EF">
        <w:t>s</w:t>
      </w:r>
      <w:r>
        <w:t xml:space="preserve"> are not isolated from their deteriorating context. Instead, </w:t>
      </w:r>
      <w:r w:rsidR="006A68FD">
        <w:t>theorists’</w:t>
      </w:r>
      <w:r>
        <w:t xml:space="preserve"> reason that rural schools both shape and are shaped by the broader community (Allcott et al., 2007). Schools with limited access to social capital resources may accelerate the community</w:t>
      </w:r>
      <w:r w:rsidR="009730C6">
        <w:t>’</w:t>
      </w:r>
      <w:r>
        <w:t>s erosion in declining areas because of reduced social cohesion between the school and town. Conversely, social capital may be a tool for thwarting the problems of rural decline (</w:t>
      </w:r>
      <w:r w:rsidRPr="00873C12">
        <w:rPr>
          <w:color w:val="000000" w:themeColor="text1"/>
          <w:shd w:val="clear" w:color="auto" w:fill="FFFFFF"/>
        </w:rPr>
        <w:t xml:space="preserve">Byun, Meece, </w:t>
      </w:r>
      <w:r w:rsidR="00245353">
        <w:rPr>
          <w:color w:val="000000" w:themeColor="text1"/>
          <w:shd w:val="clear" w:color="auto" w:fill="FFFFFF"/>
        </w:rPr>
        <w:t xml:space="preserve">&amp; </w:t>
      </w:r>
      <w:r w:rsidRPr="00873C12">
        <w:rPr>
          <w:color w:val="000000" w:themeColor="text1"/>
          <w:shd w:val="clear" w:color="auto" w:fill="FFFFFF"/>
        </w:rPr>
        <w:t>Irvin, 2012</w:t>
      </w:r>
      <w:r>
        <w:rPr>
          <w:color w:val="000000" w:themeColor="text1"/>
          <w:shd w:val="clear" w:color="auto" w:fill="FFFFFF"/>
        </w:rPr>
        <w:t xml:space="preserve">; </w:t>
      </w:r>
      <w:r w:rsidRPr="00AC73EA">
        <w:rPr>
          <w:rFonts w:eastAsiaTheme="minorHAnsi"/>
        </w:rPr>
        <w:t>Byun, Meece, Irvin</w:t>
      </w:r>
      <w:r w:rsidR="00300666">
        <w:rPr>
          <w:rFonts w:eastAsiaTheme="minorHAnsi"/>
        </w:rPr>
        <w:t>, &amp; Hutchins</w:t>
      </w:r>
      <w:r>
        <w:rPr>
          <w:rFonts w:eastAsiaTheme="minorHAnsi"/>
        </w:rPr>
        <w:t xml:space="preserve">, </w:t>
      </w:r>
      <w:r w:rsidRPr="00AC73EA">
        <w:rPr>
          <w:rFonts w:eastAsiaTheme="minorHAnsi"/>
        </w:rPr>
        <w:t>2012</w:t>
      </w:r>
      <w:r>
        <w:rPr>
          <w:rFonts w:eastAsiaTheme="minorHAnsi"/>
        </w:rPr>
        <w:t xml:space="preserve">; </w:t>
      </w:r>
      <w:r w:rsidR="00300666">
        <w:rPr>
          <w:rFonts w:eastAsiaTheme="minorHAnsi"/>
        </w:rPr>
        <w:t xml:space="preserve">Green, 2013; </w:t>
      </w:r>
      <w:r>
        <w:t>Putnam, 2007;</w:t>
      </w:r>
      <w:r w:rsidRPr="00625F19">
        <w:t xml:space="preserve"> </w:t>
      </w:r>
      <w:r>
        <w:t xml:space="preserve">Rupasingha </w:t>
      </w:r>
      <w:r w:rsidRPr="0001642C">
        <w:rPr>
          <w:color w:val="000000" w:themeColor="text1"/>
          <w:shd w:val="clear" w:color="auto" w:fill="FFFFFF"/>
        </w:rPr>
        <w:t>&amp; Freshwater</w:t>
      </w:r>
      <w:r>
        <w:t xml:space="preserve">, 2006). </w:t>
      </w:r>
    </w:p>
    <w:p w14:paraId="3A3FBE3A" w14:textId="3FE81B59" w:rsidR="001D210E" w:rsidRDefault="001D210E" w:rsidP="001D210E">
      <w:pPr>
        <w:pStyle w:val="Heading2"/>
        <w:tabs>
          <w:tab w:val="left" w:pos="2893"/>
        </w:tabs>
        <w:spacing w:line="480" w:lineRule="auto"/>
        <w:rPr>
          <w:rFonts w:ascii="Times New Roman" w:hAnsi="Times New Roman" w:cs="Times New Roman"/>
          <w:b/>
          <w:bCs/>
          <w:color w:val="auto"/>
          <w:sz w:val="24"/>
          <w:szCs w:val="24"/>
        </w:rPr>
      </w:pPr>
      <w:bookmarkStart w:id="16" w:name="_Toc117240380"/>
      <w:bookmarkStart w:id="17" w:name="_Toc55937743"/>
      <w:bookmarkStart w:id="18" w:name="_Toc55937931"/>
      <w:bookmarkStart w:id="19" w:name="_Toc63609228"/>
      <w:bookmarkStart w:id="20" w:name="_Toc63706153"/>
      <w:r w:rsidRPr="005B07B0">
        <w:rPr>
          <w:rFonts w:ascii="Times New Roman" w:hAnsi="Times New Roman" w:cs="Times New Roman"/>
          <w:b/>
          <w:bCs/>
          <w:color w:val="auto"/>
          <w:sz w:val="24"/>
          <w:szCs w:val="24"/>
        </w:rPr>
        <w:lastRenderedPageBreak/>
        <w:t xml:space="preserve">Theoretical </w:t>
      </w:r>
      <w:r w:rsidR="00400CDC">
        <w:rPr>
          <w:rFonts w:ascii="Times New Roman" w:hAnsi="Times New Roman" w:cs="Times New Roman"/>
          <w:b/>
          <w:bCs/>
          <w:color w:val="auto"/>
          <w:sz w:val="24"/>
          <w:szCs w:val="24"/>
        </w:rPr>
        <w:t>F</w:t>
      </w:r>
      <w:r>
        <w:rPr>
          <w:rFonts w:ascii="Times New Roman" w:hAnsi="Times New Roman" w:cs="Times New Roman"/>
          <w:b/>
          <w:bCs/>
          <w:color w:val="auto"/>
          <w:sz w:val="24"/>
          <w:szCs w:val="24"/>
        </w:rPr>
        <w:t xml:space="preserve">oundation and </w:t>
      </w:r>
      <w:r w:rsidR="00400CDC">
        <w:rPr>
          <w:rFonts w:ascii="Times New Roman" w:hAnsi="Times New Roman" w:cs="Times New Roman"/>
          <w:b/>
          <w:bCs/>
          <w:color w:val="auto"/>
          <w:sz w:val="24"/>
          <w:szCs w:val="24"/>
        </w:rPr>
        <w:t>P</w:t>
      </w:r>
      <w:r>
        <w:rPr>
          <w:rFonts w:ascii="Times New Roman" w:hAnsi="Times New Roman" w:cs="Times New Roman"/>
          <w:b/>
          <w:bCs/>
          <w:color w:val="auto"/>
          <w:sz w:val="24"/>
          <w:szCs w:val="24"/>
        </w:rPr>
        <w:t xml:space="preserve">rior </w:t>
      </w:r>
      <w:r w:rsidR="00400CDC">
        <w:rPr>
          <w:rFonts w:ascii="Times New Roman" w:hAnsi="Times New Roman" w:cs="Times New Roman"/>
          <w:b/>
          <w:bCs/>
          <w:color w:val="auto"/>
          <w:sz w:val="24"/>
          <w:szCs w:val="24"/>
        </w:rPr>
        <w:t>E</w:t>
      </w:r>
      <w:r>
        <w:rPr>
          <w:rFonts w:ascii="Times New Roman" w:hAnsi="Times New Roman" w:cs="Times New Roman"/>
          <w:b/>
          <w:bCs/>
          <w:color w:val="auto"/>
          <w:sz w:val="24"/>
          <w:szCs w:val="24"/>
        </w:rPr>
        <w:t xml:space="preserve">mpirical </w:t>
      </w:r>
      <w:r w:rsidR="00400CDC">
        <w:rPr>
          <w:rFonts w:ascii="Times New Roman" w:hAnsi="Times New Roman" w:cs="Times New Roman"/>
          <w:b/>
          <w:bCs/>
          <w:color w:val="auto"/>
          <w:sz w:val="24"/>
          <w:szCs w:val="24"/>
        </w:rPr>
        <w:t>W</w:t>
      </w:r>
      <w:r>
        <w:rPr>
          <w:rFonts w:ascii="Times New Roman" w:hAnsi="Times New Roman" w:cs="Times New Roman"/>
          <w:b/>
          <w:bCs/>
          <w:color w:val="auto"/>
          <w:sz w:val="24"/>
          <w:szCs w:val="24"/>
        </w:rPr>
        <w:t>ork</w:t>
      </w:r>
      <w:bookmarkEnd w:id="16"/>
      <w:r>
        <w:rPr>
          <w:rFonts w:ascii="Times New Roman" w:hAnsi="Times New Roman" w:cs="Times New Roman"/>
          <w:b/>
          <w:bCs/>
          <w:color w:val="auto"/>
          <w:sz w:val="24"/>
          <w:szCs w:val="24"/>
        </w:rPr>
        <w:t xml:space="preserve"> </w:t>
      </w:r>
      <w:bookmarkEnd w:id="13"/>
      <w:bookmarkEnd w:id="14"/>
      <w:bookmarkEnd w:id="15"/>
      <w:bookmarkEnd w:id="17"/>
      <w:bookmarkEnd w:id="18"/>
      <w:bookmarkEnd w:id="19"/>
      <w:bookmarkEnd w:id="20"/>
    </w:p>
    <w:p w14:paraId="3A7189DE" w14:textId="5800F5A5" w:rsidR="001D210E" w:rsidRDefault="007968EF" w:rsidP="001D210E">
      <w:pPr>
        <w:spacing w:line="480" w:lineRule="auto"/>
        <w:ind w:firstLine="720"/>
      </w:pPr>
      <w:r>
        <w:t xml:space="preserve">The </w:t>
      </w:r>
      <w:r w:rsidR="001D210E">
        <w:t>theory of social capital can be explored from different perspectives. Although wide-ranging descriptions exist, the theory has been described as social properties that result in reciprocal actions. This description includes social structures through which individuals can access resources for social action or benefit from shared norms and values (Bourdieu, 1986; Coleman, 1988; Dika and Singh, 2002; Lin, 2001). These social bonds strengthen opportunities to exchange social capital resources (</w:t>
      </w:r>
      <w:r w:rsidR="00300666">
        <w:t xml:space="preserve">Burt, 2000; </w:t>
      </w:r>
      <w:r w:rsidR="001D210E">
        <w:t xml:space="preserve">Lin, 2001; Moolenaar, 2012). </w:t>
      </w:r>
      <w:r w:rsidR="005C5C16">
        <w:t>Both s</w:t>
      </w:r>
      <w:r w:rsidR="001D210E">
        <w:t xml:space="preserve">trong </w:t>
      </w:r>
      <w:r w:rsidR="005C5C16">
        <w:t xml:space="preserve">and weak social ties </w:t>
      </w:r>
      <w:r w:rsidR="001D210E">
        <w:t>within relational social connections may enable knowledge transfer and facilitate collaborative problem solving (</w:t>
      </w:r>
      <w:r w:rsidR="005C5C16">
        <w:t>(</w:t>
      </w:r>
      <w:r w:rsidR="005C5C16" w:rsidRPr="00C22056">
        <w:rPr>
          <w:color w:val="000000"/>
        </w:rPr>
        <w:t>Granovetter,</w:t>
      </w:r>
      <w:r w:rsidR="005C5C16">
        <w:rPr>
          <w:color w:val="000000"/>
        </w:rPr>
        <w:t xml:space="preserve"> </w:t>
      </w:r>
      <w:r w:rsidR="005C5C16" w:rsidRPr="00C22056">
        <w:rPr>
          <w:color w:val="000000"/>
        </w:rPr>
        <w:t>1973</w:t>
      </w:r>
      <w:r w:rsidR="005C5C16">
        <w:rPr>
          <w:color w:val="000000"/>
        </w:rPr>
        <w:t xml:space="preserve">; </w:t>
      </w:r>
      <w:r w:rsidR="001D210E">
        <w:t xml:space="preserve">Hansen, 1999; Uzzi, 1997). These resources may be material </w:t>
      </w:r>
      <w:r w:rsidR="00245353">
        <w:t xml:space="preserve">or </w:t>
      </w:r>
      <w:r w:rsidR="001D210E">
        <w:t>immaterial (Erin</w:t>
      </w:r>
      <w:r w:rsidR="00245353">
        <w:t xml:space="preserve"> et al.</w:t>
      </w:r>
      <w:r w:rsidR="001D210E">
        <w:t xml:space="preserve">, 2003). </w:t>
      </w:r>
      <w:r w:rsidR="001D210E" w:rsidRPr="00A73370">
        <w:t>Bourdieu</w:t>
      </w:r>
      <w:r w:rsidR="001D210E">
        <w:t xml:space="preserve"> (1986) contented that these social resources are accessed through </w:t>
      </w:r>
      <w:r w:rsidR="001D210E" w:rsidRPr="00A73370">
        <w:t xml:space="preserve">within-group membership </w:t>
      </w:r>
      <w:r w:rsidR="001D210E">
        <w:t xml:space="preserve">and are used by </w:t>
      </w:r>
      <w:r w:rsidR="001D210E" w:rsidRPr="00A73370">
        <w:t xml:space="preserve">individuals </w:t>
      </w:r>
      <w:r w:rsidR="001D210E">
        <w:t xml:space="preserve">to </w:t>
      </w:r>
      <w:r w:rsidR="001D210E" w:rsidRPr="00A73370">
        <w:t>leverage advancement</w:t>
      </w:r>
      <w:r w:rsidR="001D210E">
        <w:t xml:space="preserve">. </w:t>
      </w:r>
    </w:p>
    <w:p w14:paraId="30C2D879" w14:textId="4B1ECA06" w:rsidR="001D210E" w:rsidRDefault="001D210E" w:rsidP="001D210E">
      <w:pPr>
        <w:spacing w:line="480" w:lineRule="auto"/>
        <w:ind w:firstLine="720"/>
      </w:pPr>
      <w:r>
        <w:t>Although scholars have held different perspectives on social capital, James Coleman (1988</w:t>
      </w:r>
      <w:r w:rsidR="00323C92">
        <w:t>a</w:t>
      </w:r>
      <w:r>
        <w:t>), who sought to explain social capital</w:t>
      </w:r>
      <w:r w:rsidR="00042C59">
        <w:t>’</w:t>
      </w:r>
      <w:r>
        <w:t>s influence on the creation of human capital, provided one of the most influential explanations of social capital (</w:t>
      </w:r>
      <w:r w:rsidR="003D2F91">
        <w:t xml:space="preserve">Coleman, 1988, as cited in </w:t>
      </w:r>
      <w:r>
        <w:t>Foley &amp; Edwards, 1999). Coleman (1988</w:t>
      </w:r>
      <w:r w:rsidR="00323C92">
        <w:t>a</w:t>
      </w:r>
      <w:r>
        <w:t>) argued that social capital comprises three broad constructs: obligations, expectations, and trustworthiness of structures. Directly, social capital is within the nature of a particular social structure, and it enables specific actions within individual members who are a part of the network (Coleman, 1988</w:t>
      </w:r>
      <w:r w:rsidR="00323C92">
        <w:t>a</w:t>
      </w:r>
      <w:r>
        <w:t xml:space="preserve">; Foley &amp; Edwards, 1999). Prominent social capital theorist Robert Putnam (1995) suggested that social capital </w:t>
      </w:r>
      <w:r w:rsidR="00360AB1">
        <w:t xml:space="preserve">is </w:t>
      </w:r>
      <w:r>
        <w:t xml:space="preserve">an aspect of communities, cities, and nations. According to Putnam (1995), social capital consists of social </w:t>
      </w:r>
      <w:r w:rsidR="00F947C6">
        <w:t>interactions</w:t>
      </w:r>
      <w:r>
        <w:t xml:space="preserve">, networks, norms, and trust. All </w:t>
      </w:r>
      <w:r w:rsidR="00F947C6">
        <w:t>these elements</w:t>
      </w:r>
      <w:r>
        <w:t xml:space="preserve"> enable individuals and groups to achieve common goals. Putnam</w:t>
      </w:r>
      <w:r w:rsidR="00494B1B">
        <w:t>’</w:t>
      </w:r>
      <w:r>
        <w:t xml:space="preserve">s (1995) perspective developed mass appeal because it provided </w:t>
      </w:r>
      <w:r>
        <w:lastRenderedPageBreak/>
        <w:t>possible explanations for America</w:t>
      </w:r>
      <w:r w:rsidR="00494B1B">
        <w:t>’</w:t>
      </w:r>
      <w:r>
        <w:t>s</w:t>
      </w:r>
      <w:r w:rsidR="00EE4458">
        <w:t xml:space="preserve"> reported </w:t>
      </w:r>
      <w:r>
        <w:t>declining civic engagement (Dika &amp; Singh, 2002</w:t>
      </w:r>
      <w:r w:rsidR="009E5ED7">
        <w:t>; Putnam, 1995</w:t>
      </w:r>
      <w:r>
        <w:t>). Building on these foundations, Lin (2001) summarized different theoretical perspectives as social relationships with an expected return that may activate political, economic, and community resources.</w:t>
      </w:r>
    </w:p>
    <w:p w14:paraId="3DF77718" w14:textId="57E43E1E" w:rsidR="001D210E" w:rsidRDefault="001D210E" w:rsidP="001D210E">
      <w:pPr>
        <w:spacing w:line="480" w:lineRule="auto"/>
        <w:ind w:firstLine="720"/>
      </w:pPr>
      <w:r>
        <w:t xml:space="preserve">Compared with other social capital research areas, research into school-level social capital in the rural context </w:t>
      </w:r>
      <w:r w:rsidR="009E5ED7">
        <w:t xml:space="preserve">has </w:t>
      </w:r>
      <w:r>
        <w:t xml:space="preserve">not </w:t>
      </w:r>
      <w:r w:rsidR="009E5ED7">
        <w:t xml:space="preserve">been </w:t>
      </w:r>
      <w:r>
        <w:t>extensive. Studies of school-level social capital include examinations of social capital</w:t>
      </w:r>
      <w:r w:rsidR="009E5ED7">
        <w:t>’</w:t>
      </w:r>
      <w:r>
        <w:t>s role in organizational performance (Leana &amp; Pil, 2006; Pil &amp; Leana, 2009). These studies suggest that social capital activates resources within relationships that increase organizational effectiveness by creating close professional ties, leveraging organizational knowledge, and building relational trust. Understanding social capital</w:t>
      </w:r>
      <w:r w:rsidR="009E5ED7">
        <w:t>’</w:t>
      </w:r>
      <w:r>
        <w:t>s role at the school and community level</w:t>
      </w:r>
      <w:r w:rsidR="009E5ED7">
        <w:t>s</w:t>
      </w:r>
      <w:r>
        <w:t xml:space="preserve"> may be helpful for rural school leaders seeking to address the challenges present in deteriorating rural communities. Rural communities facing economic deterioration may benefit from social resources for action and reciprocal norms and values. </w:t>
      </w:r>
      <w:r w:rsidR="006531FA">
        <w:t>I</w:t>
      </w:r>
      <w:r w:rsidR="008E6FC8">
        <w:t>n these settings, s</w:t>
      </w:r>
      <w:r>
        <w:t>chools still must achieve academic progress; however, degrading social structures may adversely affect advancement.</w:t>
      </w:r>
    </w:p>
    <w:p w14:paraId="59A0A517" w14:textId="3DA78504" w:rsidR="001D210E" w:rsidRDefault="006531FA" w:rsidP="001D210E">
      <w:pPr>
        <w:spacing w:line="480" w:lineRule="auto"/>
        <w:ind w:firstLine="720"/>
      </w:pPr>
      <w:r>
        <w:t xml:space="preserve">Among others, </w:t>
      </w:r>
      <w:r w:rsidR="001D210E">
        <w:t>Forsyth and Adams (2004) underscored the apparent lack of the social capital</w:t>
      </w:r>
      <w:r w:rsidR="00637BA0">
        <w:t>’</w:t>
      </w:r>
      <w:r w:rsidR="001D210E">
        <w:t>s definitional and operational consensus (</w:t>
      </w:r>
      <w:r>
        <w:t xml:space="preserve">see also </w:t>
      </w:r>
      <w:r w:rsidR="001D210E">
        <w:t xml:space="preserve">Glaseser et al., 1999). Forsyth and Adams (2004) found that shared trust was a valuable measure of social capital; however, they asserted the need to explore </w:t>
      </w:r>
      <w:r w:rsidR="00927342">
        <w:t xml:space="preserve">further </w:t>
      </w:r>
      <w:r w:rsidR="001D210E">
        <w:t xml:space="preserve">the structural aspects of social capital and </w:t>
      </w:r>
      <w:r w:rsidR="00927342">
        <w:t>its</w:t>
      </w:r>
      <w:r w:rsidR="00637BA0">
        <w:t xml:space="preserve"> contextual aspects</w:t>
      </w:r>
      <w:r w:rsidR="001D210E">
        <w:t xml:space="preserve"> within the school community. Social capital</w:t>
      </w:r>
      <w:r w:rsidR="00927342">
        <w:t>’</w:t>
      </w:r>
      <w:r w:rsidR="001D210E">
        <w:t xml:space="preserve">s conceptualization as a network structure with schools may not be well understood </w:t>
      </w:r>
      <w:r w:rsidR="00927342">
        <w:t>because of</w:t>
      </w:r>
      <w:r w:rsidR="001D210E">
        <w:t xml:space="preserve"> the complexity of the social environment. However, rural communities may enable more in-depth investigation </w:t>
      </w:r>
      <w:r w:rsidR="00927342">
        <w:t>because of</w:t>
      </w:r>
      <w:r w:rsidR="001D210E">
        <w:t xml:space="preserve"> the core role of the school within the community. </w:t>
      </w:r>
      <w:r w:rsidR="008E6FC8">
        <w:t xml:space="preserve">The social structure of rural communities is distinctive in that </w:t>
      </w:r>
      <w:r w:rsidR="008E6FC8">
        <w:lastRenderedPageBreak/>
        <w:t>size and geographic isolation may contribute to the development of close-knit network ties</w:t>
      </w:r>
      <w:r w:rsidR="006B7D97">
        <w:t>,</w:t>
      </w:r>
      <w:r w:rsidR="00927342">
        <w:t xml:space="preserve"> according to</w:t>
      </w:r>
      <w:r w:rsidR="008E6FC8">
        <w:t xml:space="preserve"> Allcott et al. </w:t>
      </w:r>
      <w:r w:rsidR="00927342">
        <w:t>(</w:t>
      </w:r>
      <w:r w:rsidR="008E6FC8">
        <w:t>2007)</w:t>
      </w:r>
      <w:r w:rsidR="006B7D97">
        <w:t>,</w:t>
      </w:r>
      <w:r w:rsidR="008E6FC8">
        <w:t xml:space="preserve"> </w:t>
      </w:r>
      <w:r w:rsidR="00927342">
        <w:t>who further</w:t>
      </w:r>
      <w:r w:rsidR="001D210E">
        <w:t xml:space="preserve"> found that community size may affect educational outcomes by </w:t>
      </w:r>
      <w:r w:rsidR="003D2F91">
        <w:t xml:space="preserve">causing </w:t>
      </w:r>
      <w:r w:rsidR="001D210E">
        <w:t>interlinking. In some rural communities, social capital, as understood through closure network ties, may be a diminishing resource, which, in turn, could hinder rural schools</w:t>
      </w:r>
      <w:r w:rsidR="00D818D1">
        <w:t>’</w:t>
      </w:r>
      <w:r w:rsidR="001D210E">
        <w:t xml:space="preserve"> educational work and ability to generate social resources in the</w:t>
      </w:r>
      <w:r w:rsidR="00D818D1">
        <w:t>ir</w:t>
      </w:r>
      <w:r w:rsidR="001D210E">
        <w:t xml:space="preserve"> broader communit</w:t>
      </w:r>
      <w:r w:rsidR="00D818D1">
        <w:t>ies</w:t>
      </w:r>
      <w:r w:rsidR="001D210E">
        <w:t xml:space="preserve">. </w:t>
      </w:r>
    </w:p>
    <w:p w14:paraId="02EA473D" w14:textId="38014DBC" w:rsidR="001D210E" w:rsidRDefault="001D210E" w:rsidP="001D210E">
      <w:pPr>
        <w:spacing w:line="480" w:lineRule="auto"/>
        <w:ind w:firstLine="720"/>
        <w:rPr>
          <w:color w:val="0E101A"/>
        </w:rPr>
      </w:pPr>
      <w:r w:rsidRPr="00003C3F">
        <w:t>Existing</w:t>
      </w:r>
      <w:r>
        <w:t xml:space="preserve"> empirical</w:t>
      </w:r>
      <w:r w:rsidRPr="00003C3F">
        <w:t xml:space="preserve"> literature examining social capital in rural areas focuses on social capital measurement, civic engagement levels, or social capital influences </w:t>
      </w:r>
      <w:r w:rsidR="00D818D1">
        <w:t xml:space="preserve">on </w:t>
      </w:r>
      <w:r w:rsidRPr="00003C3F">
        <w:t>community attributes</w:t>
      </w:r>
      <w:r>
        <w:t xml:space="preserve">, such as </w:t>
      </w:r>
      <w:r w:rsidRPr="00003C3F">
        <w:t xml:space="preserve">physical and mental health, education levels, and community response to transforming rural characteristics (Besser, 2009; </w:t>
      </w:r>
      <w:r w:rsidR="00D818D1">
        <w:t xml:space="preserve">Boyd et al., 2008; </w:t>
      </w:r>
      <w:r w:rsidRPr="00003C3F">
        <w:t>Falk &amp; Kilpatrick, 2000; Fowler, &amp; Etchegary, 2008; Liu, &amp; Besser, 2003; Ziersch</w:t>
      </w:r>
      <w:r w:rsidR="00D818D1">
        <w:t xml:space="preserve"> et al.</w:t>
      </w:r>
      <w:r w:rsidRPr="00003C3F">
        <w:t xml:space="preserve">, 2009). </w:t>
      </w:r>
      <w:r>
        <w:t>Much of this literature is derived from survey analys</w:t>
      </w:r>
      <w:r w:rsidR="00D818D1">
        <w:t>e</w:t>
      </w:r>
      <w:r>
        <w:t xml:space="preserve">s and community-wide case studies. </w:t>
      </w:r>
      <w:r>
        <w:rPr>
          <w:color w:val="0E101A"/>
        </w:rPr>
        <w:t>Findings from this prior</w:t>
      </w:r>
      <w:r w:rsidRPr="005B0221">
        <w:rPr>
          <w:color w:val="0E101A"/>
        </w:rPr>
        <w:t xml:space="preserve"> research </w:t>
      </w:r>
      <w:r>
        <w:rPr>
          <w:color w:val="0E101A"/>
        </w:rPr>
        <w:t>indicate that</w:t>
      </w:r>
      <w:r w:rsidRPr="005B0221">
        <w:rPr>
          <w:color w:val="0E101A"/>
        </w:rPr>
        <w:t xml:space="preserve"> close relational networks characterize rural communities, and</w:t>
      </w:r>
      <w:r>
        <w:rPr>
          <w:color w:val="0E101A"/>
        </w:rPr>
        <w:t xml:space="preserve"> to a certain degree</w:t>
      </w:r>
      <w:r w:rsidRPr="005B0221">
        <w:rPr>
          <w:color w:val="0E101A"/>
        </w:rPr>
        <w:t xml:space="preserve">, </w:t>
      </w:r>
      <w:r>
        <w:rPr>
          <w:color w:val="0E101A"/>
        </w:rPr>
        <w:t>that this</w:t>
      </w:r>
      <w:r w:rsidRPr="005B0221">
        <w:rPr>
          <w:color w:val="0E101A"/>
        </w:rPr>
        <w:t xml:space="preserve"> linkage </w:t>
      </w:r>
      <w:r>
        <w:rPr>
          <w:color w:val="0E101A"/>
        </w:rPr>
        <w:t>is</w:t>
      </w:r>
      <w:r w:rsidRPr="005B0221">
        <w:rPr>
          <w:color w:val="0E101A"/>
        </w:rPr>
        <w:t xml:space="preserve"> vital to both the communit</w:t>
      </w:r>
      <w:r w:rsidR="006B7D97">
        <w:rPr>
          <w:color w:val="0E101A"/>
        </w:rPr>
        <w:t>ies</w:t>
      </w:r>
      <w:r w:rsidRPr="005B0221">
        <w:rPr>
          <w:color w:val="0E101A"/>
        </w:rPr>
        <w:t xml:space="preserve"> and the school (Putnam, 2007; Reynolds, 1999). In </w:t>
      </w:r>
      <w:r>
        <w:rPr>
          <w:color w:val="0E101A"/>
        </w:rPr>
        <w:t>some of these rural</w:t>
      </w:r>
      <w:r w:rsidRPr="005B0221">
        <w:rPr>
          <w:color w:val="0E101A"/>
        </w:rPr>
        <w:t xml:space="preserve"> settings, </w:t>
      </w:r>
      <w:r>
        <w:rPr>
          <w:color w:val="0E101A"/>
        </w:rPr>
        <w:t xml:space="preserve">scholars report that </w:t>
      </w:r>
      <w:r w:rsidRPr="005B0221">
        <w:rPr>
          <w:color w:val="0E101A"/>
        </w:rPr>
        <w:t xml:space="preserve">linkages exist that </w:t>
      </w:r>
      <w:r>
        <w:rPr>
          <w:color w:val="0E101A"/>
        </w:rPr>
        <w:t>produce</w:t>
      </w:r>
      <w:r w:rsidRPr="005B0221">
        <w:rPr>
          <w:color w:val="0E101A"/>
        </w:rPr>
        <w:t xml:space="preserve"> shared social bonds </w:t>
      </w:r>
      <w:r>
        <w:rPr>
          <w:color w:val="0E101A"/>
        </w:rPr>
        <w:t>and other</w:t>
      </w:r>
      <w:r w:rsidRPr="005B0221">
        <w:rPr>
          <w:color w:val="0E101A"/>
        </w:rPr>
        <w:t xml:space="preserve"> collective benefit</w:t>
      </w:r>
      <w:r>
        <w:rPr>
          <w:color w:val="0E101A"/>
        </w:rPr>
        <w:t>s</w:t>
      </w:r>
      <w:r w:rsidRPr="005B0221">
        <w:rPr>
          <w:color w:val="0E101A"/>
        </w:rPr>
        <w:t xml:space="preserve">. These reciprocal social resources </w:t>
      </w:r>
      <w:r>
        <w:rPr>
          <w:color w:val="0E101A"/>
        </w:rPr>
        <w:t>are considered to have</w:t>
      </w:r>
      <w:r w:rsidRPr="005B0221">
        <w:rPr>
          <w:color w:val="0E101A"/>
        </w:rPr>
        <w:t xml:space="preserve"> a multifaceted effect on the school</w:t>
      </w:r>
      <w:r>
        <w:rPr>
          <w:color w:val="0E101A"/>
        </w:rPr>
        <w:t>s</w:t>
      </w:r>
      <w:r w:rsidRPr="005B0221">
        <w:rPr>
          <w:color w:val="0E101A"/>
        </w:rPr>
        <w:t xml:space="preserve"> and communit</w:t>
      </w:r>
      <w:r>
        <w:rPr>
          <w:color w:val="0E101A"/>
        </w:rPr>
        <w:t>ies</w:t>
      </w:r>
      <w:r w:rsidRPr="005B0221">
        <w:rPr>
          <w:color w:val="0E101A"/>
        </w:rPr>
        <w:t xml:space="preserve">. For example, research has </w:t>
      </w:r>
      <w:r>
        <w:rPr>
          <w:color w:val="0E101A"/>
        </w:rPr>
        <w:t xml:space="preserve">consistently found interrelationships among </w:t>
      </w:r>
      <w:r w:rsidRPr="005B0221">
        <w:rPr>
          <w:color w:val="0E101A"/>
        </w:rPr>
        <w:t>social capital</w:t>
      </w:r>
      <w:r>
        <w:rPr>
          <w:color w:val="0E101A"/>
        </w:rPr>
        <w:t xml:space="preserve">, </w:t>
      </w:r>
      <w:r w:rsidRPr="005B0221">
        <w:rPr>
          <w:color w:val="0E101A"/>
        </w:rPr>
        <w:t xml:space="preserve">educational outcomes, </w:t>
      </w:r>
      <w:r>
        <w:rPr>
          <w:color w:val="0E101A"/>
        </w:rPr>
        <w:t xml:space="preserve">community </w:t>
      </w:r>
      <w:r w:rsidRPr="005B0221">
        <w:rPr>
          <w:color w:val="0E101A"/>
        </w:rPr>
        <w:t xml:space="preserve">cooperation, civic engagement, and relational trust (Bourdieu, 1986; Coleman, 1988; Dika and Singh, 2002; </w:t>
      </w:r>
      <w:r w:rsidR="00D944C7">
        <w:rPr>
          <w:color w:val="0E101A"/>
        </w:rPr>
        <w:t xml:space="preserve">Ford &amp; Forsyth, 2021; </w:t>
      </w:r>
      <w:r w:rsidRPr="005B0221">
        <w:rPr>
          <w:color w:val="0E101A"/>
        </w:rPr>
        <w:t>Forsyth &amp; Adams</w:t>
      </w:r>
      <w:r w:rsidR="00D944C7">
        <w:rPr>
          <w:color w:val="0E101A"/>
        </w:rPr>
        <w:t>,</w:t>
      </w:r>
      <w:r w:rsidRPr="005B0221">
        <w:rPr>
          <w:color w:val="0E101A"/>
        </w:rPr>
        <w:t xml:space="preserve"> 2004</w:t>
      </w:r>
      <w:r w:rsidR="00D944C7">
        <w:rPr>
          <w:color w:val="0E101A"/>
        </w:rPr>
        <w:t>;</w:t>
      </w:r>
      <w:r w:rsidRPr="005B0221">
        <w:rPr>
          <w:color w:val="0E101A"/>
        </w:rPr>
        <w:t xml:space="preserve"> </w:t>
      </w:r>
      <w:r w:rsidR="009F16B4">
        <w:rPr>
          <w:color w:val="0E101A"/>
        </w:rPr>
        <w:t>Lin, 2001</w:t>
      </w:r>
      <w:r w:rsidRPr="005B0221">
        <w:rPr>
          <w:color w:val="0E101A"/>
        </w:rPr>
        <w:t xml:space="preserve">). </w:t>
      </w:r>
      <w:r>
        <w:t>However, findings from previous scholarship offer suggestive evidence that social capital is rapidly declining in many rural areas in spite of its potential benefits to schools and communities (</w:t>
      </w:r>
      <w:r w:rsidR="00990445" w:rsidRPr="00A17466">
        <w:t xml:space="preserve">Besser 2009; </w:t>
      </w:r>
      <w:r w:rsidR="007D0B89" w:rsidRPr="00AC73EA">
        <w:rPr>
          <w:rFonts w:eastAsiaTheme="minorHAnsi"/>
        </w:rPr>
        <w:t>Byun, Meece, &amp; Irvin</w:t>
      </w:r>
      <w:r w:rsidR="007D0B89">
        <w:rPr>
          <w:rFonts w:eastAsiaTheme="minorHAnsi"/>
        </w:rPr>
        <w:t xml:space="preserve">, </w:t>
      </w:r>
      <w:r w:rsidR="007D0B89" w:rsidRPr="00AC73EA">
        <w:rPr>
          <w:rFonts w:eastAsiaTheme="minorHAnsi"/>
        </w:rPr>
        <w:t>2012</w:t>
      </w:r>
      <w:r w:rsidR="007D0B89">
        <w:rPr>
          <w:rFonts w:eastAsiaTheme="minorHAnsi"/>
        </w:rPr>
        <w:t xml:space="preserve">; </w:t>
      </w:r>
      <w:r w:rsidR="007D0B89" w:rsidRPr="00873C12">
        <w:rPr>
          <w:color w:val="000000" w:themeColor="text1"/>
          <w:shd w:val="clear" w:color="auto" w:fill="FFFFFF"/>
        </w:rPr>
        <w:t>Byun, Meece, Irvin, &amp; Hutchins, 2012</w:t>
      </w:r>
      <w:r w:rsidR="007D0B89">
        <w:rPr>
          <w:color w:val="000000" w:themeColor="text1"/>
          <w:shd w:val="clear" w:color="auto" w:fill="FFFFFF"/>
        </w:rPr>
        <w:t xml:space="preserve">; </w:t>
      </w:r>
      <w:r w:rsidR="009F16B4">
        <w:t xml:space="preserve">DeYoung, 1989; Putnam, 1993; </w:t>
      </w:r>
      <w:r w:rsidR="007D0B89">
        <w:t xml:space="preserve">Putnam, 2007; </w:t>
      </w:r>
      <w:r w:rsidR="00990445" w:rsidRPr="00A17466">
        <w:t xml:space="preserve">Rupasingha </w:t>
      </w:r>
      <w:r w:rsidR="00990445" w:rsidRPr="00A17466">
        <w:rPr>
          <w:shd w:val="clear" w:color="auto" w:fill="FFFFFF"/>
        </w:rPr>
        <w:t>&amp; Freshwater</w:t>
      </w:r>
      <w:r w:rsidR="00990445" w:rsidRPr="00A17466">
        <w:t>, 2006</w:t>
      </w:r>
      <w:r w:rsidRPr="00AC73EA">
        <w:rPr>
          <w:rFonts w:eastAsiaTheme="minorHAnsi"/>
        </w:rPr>
        <w:t>).</w:t>
      </w:r>
    </w:p>
    <w:p w14:paraId="70BBA781" w14:textId="3D178AB5" w:rsidR="001D210E" w:rsidRDefault="007D0B89" w:rsidP="001D210E">
      <w:pPr>
        <w:spacing w:line="480" w:lineRule="auto"/>
        <w:ind w:firstLine="720"/>
        <w:rPr>
          <w:color w:val="0E101A"/>
        </w:rPr>
      </w:pPr>
      <w:r>
        <w:lastRenderedPageBreak/>
        <w:t>Although</w:t>
      </w:r>
      <w:r w:rsidRPr="00003C3F">
        <w:t xml:space="preserve"> </w:t>
      </w:r>
      <w:r w:rsidR="001D210E">
        <w:t>a small body of</w:t>
      </w:r>
      <w:r w:rsidR="001D210E" w:rsidRPr="00003C3F">
        <w:t xml:space="preserve"> empirical literature explores social capital in rural areas, few </w:t>
      </w:r>
      <w:r w:rsidR="00384916">
        <w:t>researchers</w:t>
      </w:r>
      <w:r w:rsidR="00384916" w:rsidRPr="00003C3F">
        <w:t xml:space="preserve"> </w:t>
      </w:r>
      <w:r w:rsidR="00384916">
        <w:t>have sought</w:t>
      </w:r>
      <w:r w:rsidR="00384916" w:rsidRPr="00003C3F">
        <w:t xml:space="preserve"> </w:t>
      </w:r>
      <w:r w:rsidR="001D210E" w:rsidRPr="00003C3F">
        <w:t xml:space="preserve">to understand </w:t>
      </w:r>
      <w:r w:rsidR="001D210E">
        <w:t>the interplay between</w:t>
      </w:r>
      <w:r w:rsidR="001D210E" w:rsidRPr="00003C3F">
        <w:t xml:space="preserve"> school and community</w:t>
      </w:r>
      <w:r w:rsidR="001D210E" w:rsidRPr="00CA18B0">
        <w:t xml:space="preserve"> </w:t>
      </w:r>
      <w:r w:rsidR="001D210E">
        <w:t xml:space="preserve">in sustaining </w:t>
      </w:r>
      <w:r w:rsidR="001D210E" w:rsidRPr="00003C3F">
        <w:t xml:space="preserve">social capital </w:t>
      </w:r>
      <w:r w:rsidR="001D210E">
        <w:t>in</w:t>
      </w:r>
      <w:r w:rsidR="001D210E" w:rsidRPr="00003C3F">
        <w:t xml:space="preserve"> rural communities</w:t>
      </w:r>
      <w:r w:rsidR="001D210E">
        <w:t>.</w:t>
      </w:r>
      <w:r w:rsidR="001D210E">
        <w:rPr>
          <w:color w:val="0E101A"/>
        </w:rPr>
        <w:t xml:space="preserve"> This </w:t>
      </w:r>
      <w:r w:rsidR="00384916">
        <w:rPr>
          <w:color w:val="0E101A"/>
        </w:rPr>
        <w:t xml:space="preserve">knowledge </w:t>
      </w:r>
      <w:r w:rsidR="001D210E">
        <w:rPr>
          <w:color w:val="0E101A"/>
        </w:rPr>
        <w:t>gap is worth addressing because p</w:t>
      </w:r>
      <w:r w:rsidR="001D210E" w:rsidRPr="005B0221">
        <w:rPr>
          <w:color w:val="0E101A"/>
        </w:rPr>
        <w:t xml:space="preserve">ublic schools </w:t>
      </w:r>
      <w:r w:rsidR="001D210E">
        <w:rPr>
          <w:color w:val="0E101A"/>
        </w:rPr>
        <w:t xml:space="preserve">tend to be </w:t>
      </w:r>
      <w:r w:rsidR="001D210E" w:rsidRPr="005B0221">
        <w:rPr>
          <w:color w:val="0E101A"/>
        </w:rPr>
        <w:t>uniquely positioned in rural communit</w:t>
      </w:r>
      <w:r w:rsidR="001D210E">
        <w:rPr>
          <w:color w:val="0E101A"/>
        </w:rPr>
        <w:t xml:space="preserve">ies. Decreases in </w:t>
      </w:r>
      <w:r w:rsidR="001D210E" w:rsidRPr="005B0221">
        <w:rPr>
          <w:color w:val="0E101A"/>
        </w:rPr>
        <w:t xml:space="preserve">social capital </w:t>
      </w:r>
      <w:r w:rsidR="001D210E">
        <w:rPr>
          <w:color w:val="0E101A"/>
        </w:rPr>
        <w:t xml:space="preserve">in declining rural communities </w:t>
      </w:r>
      <w:r w:rsidR="001D210E" w:rsidRPr="005B0221">
        <w:rPr>
          <w:color w:val="0E101A"/>
        </w:rPr>
        <w:t>may negatively affect student outcomes, community engagement</w:t>
      </w:r>
      <w:r w:rsidR="001D210E">
        <w:rPr>
          <w:color w:val="0E101A"/>
        </w:rPr>
        <w:t>,</w:t>
      </w:r>
      <w:r w:rsidR="001D210E" w:rsidRPr="005B0221">
        <w:rPr>
          <w:color w:val="0E101A"/>
        </w:rPr>
        <w:t xml:space="preserve"> and cooperation</w:t>
      </w:r>
      <w:r w:rsidR="001D210E">
        <w:rPr>
          <w:color w:val="0E101A"/>
        </w:rPr>
        <w:t>,</w:t>
      </w:r>
      <w:r w:rsidR="001D210E" w:rsidRPr="005B0221">
        <w:rPr>
          <w:color w:val="0E101A"/>
        </w:rPr>
        <w:t xml:space="preserve"> and</w:t>
      </w:r>
      <w:r w:rsidR="001D210E">
        <w:rPr>
          <w:color w:val="0E101A"/>
        </w:rPr>
        <w:t xml:space="preserve"> this situation </w:t>
      </w:r>
      <w:r w:rsidR="001D210E" w:rsidRPr="005B0221">
        <w:rPr>
          <w:color w:val="0E101A"/>
        </w:rPr>
        <w:t>may reflect a fracture in the interconnection between the school and community.</w:t>
      </w:r>
      <w:r w:rsidR="001D210E">
        <w:rPr>
          <w:color w:val="0E101A"/>
        </w:rPr>
        <w:t xml:space="preserve"> </w:t>
      </w:r>
      <w:r w:rsidR="001D210E" w:rsidRPr="002E42BD">
        <w:rPr>
          <w:color w:val="0E101A"/>
        </w:rPr>
        <w:t>In addition, school leader role</w:t>
      </w:r>
      <w:r w:rsidR="002C6884">
        <w:rPr>
          <w:color w:val="0E101A"/>
        </w:rPr>
        <w:t>s</w:t>
      </w:r>
      <w:r w:rsidR="001D210E" w:rsidRPr="002E42BD">
        <w:rPr>
          <w:color w:val="0E101A"/>
        </w:rPr>
        <w:t xml:space="preserve"> within the community may facilitate social capital as well as leverage existing capital</w:t>
      </w:r>
      <w:r w:rsidR="001D210E">
        <w:rPr>
          <w:color w:val="0E101A"/>
        </w:rPr>
        <w:t xml:space="preserve">. </w:t>
      </w:r>
      <w:r w:rsidR="00850A87">
        <w:rPr>
          <w:color w:val="0E101A"/>
        </w:rPr>
        <w:t>However</w:t>
      </w:r>
      <w:r w:rsidR="001D210E">
        <w:rPr>
          <w:color w:val="0E101A"/>
        </w:rPr>
        <w:t xml:space="preserve">, very </w:t>
      </w:r>
      <w:r w:rsidR="002C6884">
        <w:rPr>
          <w:color w:val="0E101A"/>
        </w:rPr>
        <w:t xml:space="preserve">few </w:t>
      </w:r>
      <w:r w:rsidR="001D210E">
        <w:rPr>
          <w:color w:val="0E101A"/>
        </w:rPr>
        <w:t>research</w:t>
      </w:r>
      <w:r w:rsidR="002C6884">
        <w:rPr>
          <w:color w:val="0E101A"/>
        </w:rPr>
        <w:t>ers</w:t>
      </w:r>
      <w:r w:rsidR="001D210E">
        <w:rPr>
          <w:color w:val="0E101A"/>
        </w:rPr>
        <w:t xml:space="preserve"> ha</w:t>
      </w:r>
      <w:r w:rsidR="002C6884">
        <w:rPr>
          <w:color w:val="0E101A"/>
        </w:rPr>
        <w:t>ve</w:t>
      </w:r>
      <w:r w:rsidR="001D210E">
        <w:rPr>
          <w:color w:val="0E101A"/>
        </w:rPr>
        <w:t xml:space="preserve"> sought to understand how school leaders in rural communities view the availability of social capital in their communities. </w:t>
      </w:r>
    </w:p>
    <w:p w14:paraId="6A15F07B" w14:textId="77777777" w:rsidR="001D210E" w:rsidRPr="0044028D" w:rsidRDefault="001D210E" w:rsidP="001D210E">
      <w:pPr>
        <w:pStyle w:val="Heading2"/>
        <w:spacing w:line="480" w:lineRule="auto"/>
        <w:rPr>
          <w:rFonts w:ascii="Times New Roman" w:hAnsi="Times New Roman" w:cs="Times New Roman"/>
          <w:b/>
          <w:bCs/>
          <w:color w:val="auto"/>
          <w:sz w:val="24"/>
          <w:szCs w:val="24"/>
        </w:rPr>
      </w:pPr>
      <w:bookmarkStart w:id="21" w:name="_Toc54009693"/>
      <w:bookmarkStart w:id="22" w:name="_Toc54019504"/>
      <w:bookmarkStart w:id="23" w:name="_Toc54019651"/>
      <w:bookmarkStart w:id="24" w:name="_Toc55937744"/>
      <w:bookmarkStart w:id="25" w:name="_Toc55937932"/>
      <w:bookmarkStart w:id="26" w:name="_Toc63609229"/>
      <w:bookmarkStart w:id="27" w:name="_Toc63706154"/>
      <w:bookmarkStart w:id="28" w:name="_Toc117240381"/>
      <w:r w:rsidRPr="005B07B0">
        <w:rPr>
          <w:rFonts w:ascii="Times New Roman" w:hAnsi="Times New Roman" w:cs="Times New Roman"/>
          <w:b/>
          <w:bCs/>
          <w:color w:val="auto"/>
          <w:sz w:val="24"/>
          <w:szCs w:val="24"/>
        </w:rPr>
        <w:t xml:space="preserve">Study </w:t>
      </w:r>
      <w:r>
        <w:rPr>
          <w:rFonts w:ascii="Times New Roman" w:hAnsi="Times New Roman" w:cs="Times New Roman"/>
          <w:b/>
          <w:bCs/>
          <w:color w:val="auto"/>
          <w:sz w:val="24"/>
          <w:szCs w:val="24"/>
        </w:rPr>
        <w:t>P</w:t>
      </w:r>
      <w:r w:rsidRPr="005B07B0">
        <w:rPr>
          <w:rFonts w:ascii="Times New Roman" w:hAnsi="Times New Roman" w:cs="Times New Roman"/>
          <w:b/>
          <w:bCs/>
          <w:color w:val="auto"/>
          <w:sz w:val="24"/>
          <w:szCs w:val="24"/>
        </w:rPr>
        <w:t>urpose</w:t>
      </w:r>
      <w:r>
        <w:rPr>
          <w:rFonts w:ascii="Times New Roman" w:hAnsi="Times New Roman" w:cs="Times New Roman"/>
          <w:b/>
          <w:bCs/>
          <w:color w:val="auto"/>
          <w:sz w:val="24"/>
          <w:szCs w:val="24"/>
        </w:rPr>
        <w:t xml:space="preserve"> and R</w:t>
      </w:r>
      <w:r w:rsidRPr="005B07B0">
        <w:rPr>
          <w:rFonts w:ascii="Times New Roman" w:hAnsi="Times New Roman" w:cs="Times New Roman"/>
          <w:b/>
          <w:bCs/>
          <w:color w:val="auto"/>
          <w:sz w:val="24"/>
          <w:szCs w:val="24"/>
        </w:rPr>
        <w:t xml:space="preserve">esearch </w:t>
      </w:r>
      <w:r>
        <w:rPr>
          <w:rFonts w:ascii="Times New Roman" w:hAnsi="Times New Roman" w:cs="Times New Roman"/>
          <w:b/>
          <w:bCs/>
          <w:color w:val="auto"/>
          <w:sz w:val="24"/>
          <w:szCs w:val="24"/>
        </w:rPr>
        <w:t>Q</w:t>
      </w:r>
      <w:r w:rsidRPr="005B07B0">
        <w:rPr>
          <w:rFonts w:ascii="Times New Roman" w:hAnsi="Times New Roman" w:cs="Times New Roman"/>
          <w:b/>
          <w:bCs/>
          <w:color w:val="auto"/>
          <w:sz w:val="24"/>
          <w:szCs w:val="24"/>
        </w:rPr>
        <w:t>uestions</w:t>
      </w:r>
      <w:bookmarkStart w:id="29" w:name="_Toc54009694"/>
      <w:bookmarkStart w:id="30" w:name="_Toc54019505"/>
      <w:bookmarkStart w:id="31" w:name="_Toc54019652"/>
      <w:bookmarkStart w:id="32" w:name="_Toc55937745"/>
      <w:bookmarkStart w:id="33" w:name="_Toc55937933"/>
      <w:bookmarkStart w:id="34" w:name="_Toc63609230"/>
      <w:bookmarkStart w:id="35" w:name="_Toc63706155"/>
      <w:bookmarkEnd w:id="21"/>
      <w:bookmarkEnd w:id="22"/>
      <w:bookmarkEnd w:id="23"/>
      <w:bookmarkEnd w:id="24"/>
      <w:bookmarkEnd w:id="25"/>
      <w:bookmarkEnd w:id="26"/>
      <w:bookmarkEnd w:id="27"/>
      <w:bookmarkEnd w:id="28"/>
    </w:p>
    <w:p w14:paraId="66B78FC0" w14:textId="65B9625A" w:rsidR="001D210E" w:rsidRDefault="006A68FD" w:rsidP="004F2EDB">
      <w:pPr>
        <w:spacing w:line="480" w:lineRule="auto"/>
        <w:ind w:firstLine="720"/>
      </w:pPr>
      <w:r>
        <w:t>This purpose</w:t>
      </w:r>
      <w:r w:rsidR="001D210E">
        <w:t xml:space="preserve"> </w:t>
      </w:r>
      <w:r w:rsidR="002C6884">
        <w:t xml:space="preserve">in undertaking </w:t>
      </w:r>
      <w:r w:rsidR="001D210E">
        <w:t xml:space="preserve">this study </w:t>
      </w:r>
      <w:r w:rsidR="002C6884">
        <w:t xml:space="preserve">was </w:t>
      </w:r>
      <w:r w:rsidR="001D210E">
        <w:t>to investigate</w:t>
      </w:r>
      <w:r w:rsidR="001D210E" w:rsidRPr="002A20B6">
        <w:t xml:space="preserve"> rural principals’ percepti</w:t>
      </w:r>
      <w:r w:rsidR="001D210E">
        <w:t>ons</w:t>
      </w:r>
      <w:r w:rsidR="001D210E" w:rsidRPr="002A20B6">
        <w:t xml:space="preserve"> of social capital, focusing on how principals understand the </w:t>
      </w:r>
      <w:r w:rsidR="00990445">
        <w:t xml:space="preserve">mechanisms supporting </w:t>
      </w:r>
      <w:r w:rsidR="001D210E" w:rsidRPr="002A20B6">
        <w:t>social capital</w:t>
      </w:r>
      <w:r w:rsidR="00990445">
        <w:t xml:space="preserve"> resources</w:t>
      </w:r>
      <w:r w:rsidR="001D210E">
        <w:t xml:space="preserve">, </w:t>
      </w:r>
      <w:r w:rsidR="001D210E" w:rsidRPr="002A20B6">
        <w:t xml:space="preserve">the </w:t>
      </w:r>
      <w:r w:rsidR="001D210E">
        <w:t>characteristics</w:t>
      </w:r>
      <w:r w:rsidR="001D210E" w:rsidRPr="002A20B6">
        <w:t xml:space="preserve"> of the social bonds between the school and community, and the level of closure between the school</w:t>
      </w:r>
      <w:r w:rsidR="001D210E">
        <w:t xml:space="preserve"> and community. Oklahoma is an ideal setting for exploring social conditions in rural communities. </w:t>
      </w:r>
      <w:r w:rsidR="007B6AE2">
        <w:t>Fifty-two percent of Oklahoma’s public schools are classified as rural according to the U.S Census Bureau; however, the national average is twenty-nine percent (Oklahoma State Department of Education, 2021). T</w:t>
      </w:r>
      <w:r w:rsidR="001D210E">
        <w:t>wenty-nine percent of public-school students attend a rural school in Oklahoma, compared with 15% nationally (Oklahoma State Department of Education, 2021</w:t>
      </w:r>
      <w:r w:rsidR="002C6884">
        <w:t>;</w:t>
      </w:r>
      <w:r w:rsidR="001D210E">
        <w:t xml:space="preserve"> Showalter</w:t>
      </w:r>
      <w:r w:rsidR="002C6884">
        <w:t xml:space="preserve"> et al.</w:t>
      </w:r>
      <w:r w:rsidR="001D210E">
        <w:t xml:space="preserve">, 2019). Consequently, more than half of Oklahoma’s public schools are within rural communities, and these rural schools serve almost 200,000 students. In settings with diminished financial resources, social capital may play a role in supporting rural public schools. In general, analyses of rural schools are lacking in the </w:t>
      </w:r>
      <w:r w:rsidR="001D210E">
        <w:lastRenderedPageBreak/>
        <w:t>scholarly literature in this area of inquiry (</w:t>
      </w:r>
      <w:r w:rsidR="002C6884">
        <w:t xml:space="preserve">Coladarci, 2007; </w:t>
      </w:r>
      <w:r w:rsidR="001D210E">
        <w:t>Nugent</w:t>
      </w:r>
      <w:r w:rsidR="00B13402">
        <w:t xml:space="preserve"> et al.</w:t>
      </w:r>
      <w:r w:rsidR="001D210E">
        <w:t xml:space="preserve">, 2018; Sherwood, 2000). </w:t>
      </w:r>
    </w:p>
    <w:p w14:paraId="2B129643" w14:textId="26C44EF4" w:rsidR="001D210E" w:rsidRDefault="001D210E" w:rsidP="001D210E">
      <w:pPr>
        <w:spacing w:line="480" w:lineRule="auto"/>
        <w:ind w:firstLine="720"/>
      </w:pPr>
      <w:r>
        <w:t xml:space="preserve">To address </w:t>
      </w:r>
      <w:r w:rsidR="00D300B9">
        <w:t xml:space="preserve">principals’ </w:t>
      </w:r>
      <w:r>
        <w:t>understan</w:t>
      </w:r>
      <w:r w:rsidR="00D300B9">
        <w:t>ding of s</w:t>
      </w:r>
      <w:r>
        <w:t xml:space="preserve">ocial capital, </w:t>
      </w:r>
      <w:r w:rsidR="00D300B9">
        <w:t xml:space="preserve">this </w:t>
      </w:r>
      <w:r w:rsidR="0015429D">
        <w:t xml:space="preserve">study </w:t>
      </w:r>
      <w:r>
        <w:t>analyze</w:t>
      </w:r>
      <w:r w:rsidR="00B13402">
        <w:t>d</w:t>
      </w:r>
      <w:r>
        <w:t xml:space="preserve"> social capital availability and school and community closure</w:t>
      </w:r>
      <w:r w:rsidR="00850A87">
        <w:t>s</w:t>
      </w:r>
      <w:r>
        <w:t xml:space="preserve"> in rural communities by exploring how rural principals explain network ties, social bonds, and partnerships within their communit</w:t>
      </w:r>
      <w:r w:rsidR="00B13402">
        <w:t>ies</w:t>
      </w:r>
      <w:r>
        <w:t xml:space="preserve">. </w:t>
      </w:r>
      <w:r w:rsidR="00D300B9">
        <w:t>The study</w:t>
      </w:r>
      <w:r w:rsidR="00B13402">
        <w:t xml:space="preserve"> explored the </w:t>
      </w:r>
      <w:r>
        <w:t>following questions:</w:t>
      </w:r>
    </w:p>
    <w:p w14:paraId="031B5632" w14:textId="7A729119" w:rsidR="001D210E" w:rsidRDefault="001D210E" w:rsidP="001D210E">
      <w:pPr>
        <w:ind w:left="720"/>
        <w:rPr>
          <w:i/>
          <w:iCs/>
        </w:rPr>
      </w:pPr>
      <w:r w:rsidRPr="00BF2D0C">
        <w:rPr>
          <w:b/>
          <w:bCs/>
          <w:i/>
          <w:iCs/>
        </w:rPr>
        <w:t xml:space="preserve">Research </w:t>
      </w:r>
      <w:r w:rsidR="00850A87">
        <w:rPr>
          <w:b/>
          <w:bCs/>
          <w:i/>
          <w:iCs/>
        </w:rPr>
        <w:t>Q</w:t>
      </w:r>
      <w:r w:rsidRPr="00BF2D0C">
        <w:rPr>
          <w:b/>
          <w:bCs/>
          <w:i/>
          <w:iCs/>
        </w:rPr>
        <w:t xml:space="preserve">uestion </w:t>
      </w:r>
      <w:r w:rsidRPr="006B1173">
        <w:rPr>
          <w:b/>
          <w:bCs/>
          <w:i/>
          <w:iCs/>
        </w:rPr>
        <w:t>1</w:t>
      </w:r>
      <w:r w:rsidRPr="00BF2D0C">
        <w:rPr>
          <w:b/>
          <w:bCs/>
          <w:i/>
          <w:iCs/>
        </w:rPr>
        <w:t>.</w:t>
      </w:r>
      <w:r w:rsidRPr="00BF2D0C">
        <w:rPr>
          <w:i/>
          <w:iCs/>
        </w:rPr>
        <w:t xml:space="preserve"> </w:t>
      </w:r>
      <w:r w:rsidR="00DC5AE4" w:rsidRPr="00DC5AE4">
        <w:rPr>
          <w:rFonts w:eastAsiaTheme="minorHAnsi"/>
          <w:i/>
          <w:iCs/>
          <w:color w:val="000000" w:themeColor="text1"/>
        </w:rPr>
        <w:t>In rural-remote and rural-distant communities, how do school-level leaders understand the mechanisms underlying social capital availability?</w:t>
      </w:r>
    </w:p>
    <w:p w14:paraId="4AC66513" w14:textId="77777777" w:rsidR="001D210E" w:rsidRPr="006B1173" w:rsidRDefault="001D210E" w:rsidP="001D210E">
      <w:pPr>
        <w:ind w:left="720"/>
        <w:rPr>
          <w:i/>
          <w:iCs/>
        </w:rPr>
      </w:pPr>
    </w:p>
    <w:p w14:paraId="38206A7D" w14:textId="18355C1A" w:rsidR="001D210E" w:rsidRPr="001B281B" w:rsidRDefault="001D210E" w:rsidP="001D210E">
      <w:pPr>
        <w:ind w:left="720"/>
        <w:rPr>
          <w:i/>
          <w:iCs/>
        </w:rPr>
      </w:pPr>
      <w:r w:rsidRPr="00BF2D0C">
        <w:rPr>
          <w:b/>
          <w:bCs/>
          <w:i/>
          <w:iCs/>
        </w:rPr>
        <w:t xml:space="preserve">Research </w:t>
      </w:r>
      <w:r w:rsidR="00850A87">
        <w:rPr>
          <w:b/>
          <w:bCs/>
          <w:i/>
          <w:iCs/>
        </w:rPr>
        <w:t>Q</w:t>
      </w:r>
      <w:r w:rsidRPr="00BF2D0C">
        <w:rPr>
          <w:b/>
          <w:bCs/>
          <w:i/>
          <w:iCs/>
        </w:rPr>
        <w:t xml:space="preserve">uestion </w:t>
      </w:r>
      <w:r w:rsidRPr="006B1173">
        <w:rPr>
          <w:b/>
          <w:bCs/>
          <w:i/>
          <w:iCs/>
        </w:rPr>
        <w:t>2</w:t>
      </w:r>
      <w:r w:rsidRPr="00BF2D0C">
        <w:rPr>
          <w:b/>
          <w:bCs/>
          <w:i/>
          <w:iCs/>
        </w:rPr>
        <w:t>.</w:t>
      </w:r>
      <w:r w:rsidRPr="006B1173">
        <w:rPr>
          <w:i/>
          <w:iCs/>
        </w:rPr>
        <w:t xml:space="preserve"> How do school-level leaders</w:t>
      </w:r>
      <w:r>
        <w:rPr>
          <w:i/>
          <w:iCs/>
        </w:rPr>
        <w:t xml:space="preserve"> in </w:t>
      </w:r>
      <w:r w:rsidRPr="006B1173">
        <w:rPr>
          <w:i/>
          <w:iCs/>
        </w:rPr>
        <w:t>rural</w:t>
      </w:r>
      <w:r>
        <w:rPr>
          <w:i/>
          <w:iCs/>
        </w:rPr>
        <w:t>-remote and rural-distant</w:t>
      </w:r>
      <w:r w:rsidRPr="006B1173">
        <w:rPr>
          <w:i/>
          <w:iCs/>
        </w:rPr>
        <w:t xml:space="preserve"> </w:t>
      </w:r>
      <w:r>
        <w:rPr>
          <w:i/>
          <w:iCs/>
        </w:rPr>
        <w:t>communities</w:t>
      </w:r>
      <w:r w:rsidRPr="006B1173">
        <w:rPr>
          <w:i/>
          <w:iCs/>
        </w:rPr>
        <w:t xml:space="preserve"> describe closure between the school</w:t>
      </w:r>
      <w:r w:rsidRPr="006B1173">
        <w:t xml:space="preserve"> </w:t>
      </w:r>
      <w:r w:rsidRPr="006B1173">
        <w:rPr>
          <w:i/>
          <w:iCs/>
        </w:rPr>
        <w:t>and the community?</w:t>
      </w:r>
    </w:p>
    <w:p w14:paraId="4EA20D0F" w14:textId="77777777" w:rsidR="001D210E" w:rsidRDefault="001D210E" w:rsidP="001D210E">
      <w:pPr>
        <w:ind w:left="720"/>
      </w:pPr>
    </w:p>
    <w:p w14:paraId="39DBD583" w14:textId="793A6283" w:rsidR="001D210E" w:rsidRDefault="001D210E" w:rsidP="001D210E">
      <w:pPr>
        <w:spacing w:line="480" w:lineRule="auto"/>
        <w:ind w:firstLine="720"/>
        <w:rPr>
          <w:color w:val="000000"/>
        </w:rPr>
      </w:pPr>
      <w:r w:rsidRPr="00844A35">
        <w:t xml:space="preserve">A qualitative research design was selected because the existing literature on social capital in rural areas </w:t>
      </w:r>
      <w:r>
        <w:t>is largely derived from</w:t>
      </w:r>
      <w:r w:rsidRPr="00844A35">
        <w:t xml:space="preserve"> survey analys</w:t>
      </w:r>
      <w:r w:rsidR="00850A87">
        <w:t>e</w:t>
      </w:r>
      <w:r w:rsidRPr="00844A35">
        <w:t xml:space="preserve">s, </w:t>
      </w:r>
      <w:r>
        <w:t>which may limit</w:t>
      </w:r>
      <w:r w:rsidRPr="00844A35">
        <w:t xml:space="preserve"> the ability </w:t>
      </w:r>
      <w:r>
        <w:t xml:space="preserve">of prior research </w:t>
      </w:r>
      <w:r w:rsidR="00850A87">
        <w:t xml:space="preserve">results </w:t>
      </w:r>
      <w:r w:rsidRPr="00844A35">
        <w:t>to describe complex mechanism</w:t>
      </w:r>
      <w:r w:rsidR="00850A87">
        <w:t>s</w:t>
      </w:r>
      <w:r w:rsidRPr="00844A35">
        <w:t xml:space="preserve"> underlying social capital in rural locales. </w:t>
      </w:r>
      <w:r>
        <w:t xml:space="preserve">Furthermore, existing case studies generally </w:t>
      </w:r>
      <w:r w:rsidR="00850A87">
        <w:t xml:space="preserve">have </w:t>
      </w:r>
      <w:r>
        <w:t>not investigate</w:t>
      </w:r>
      <w:r w:rsidR="00850A87">
        <w:t>d</w:t>
      </w:r>
      <w:r>
        <w:t xml:space="preserve"> social capital at the school level. To explore the social conditions of rural areas in Oklahoma, semi-structured interviews with school leaders are performed to examine </w:t>
      </w:r>
      <w:r w:rsidRPr="00844A35">
        <w:t>the relationship</w:t>
      </w:r>
      <w:r w:rsidR="000D7994">
        <w:t>s</w:t>
      </w:r>
      <w:r w:rsidRPr="00844A35">
        <w:t xml:space="preserve"> between specific rural school and rural </w:t>
      </w:r>
      <w:r w:rsidR="000D7994" w:rsidRPr="00844A35">
        <w:t>communit</w:t>
      </w:r>
      <w:r w:rsidR="000D7994">
        <w:t>y pairings</w:t>
      </w:r>
      <w:r w:rsidR="000D7994" w:rsidRPr="00844A35">
        <w:t xml:space="preserve"> </w:t>
      </w:r>
      <w:r w:rsidRPr="00844A35">
        <w:t xml:space="preserve">in Oklahoma. </w:t>
      </w:r>
      <w:r w:rsidRPr="006B1173">
        <w:t>The study randomly select</w:t>
      </w:r>
      <w:r>
        <w:t>ed</w:t>
      </w:r>
      <w:r w:rsidRPr="006B1173">
        <w:t xml:space="preserve"> school-level leaders </w:t>
      </w:r>
      <w:r w:rsidR="00865245">
        <w:t xml:space="preserve">from different school districts </w:t>
      </w:r>
      <w:r>
        <w:t xml:space="preserve">for </w:t>
      </w:r>
      <w:r w:rsidRPr="006B1173">
        <w:t>semi-structured interviews from the list of stratified rural school districts. From th</w:t>
      </w:r>
      <w:r>
        <w:t>e</w:t>
      </w:r>
      <w:r w:rsidRPr="006B1173">
        <w:t xml:space="preserve"> database, </w:t>
      </w:r>
      <w:r>
        <w:t xml:space="preserve">twenty-four </w:t>
      </w:r>
      <w:r w:rsidRPr="006B1173">
        <w:t xml:space="preserve">school principals </w:t>
      </w:r>
      <w:r>
        <w:t xml:space="preserve">were </w:t>
      </w:r>
      <w:r w:rsidRPr="006B1173">
        <w:t>identified to participate in qualitative interviews (</w:t>
      </w:r>
      <w:r w:rsidRPr="006B1173">
        <w:rPr>
          <w:i/>
          <w:iCs/>
        </w:rPr>
        <w:t>n</w:t>
      </w:r>
      <w:r>
        <w:rPr>
          <w:i/>
          <w:iCs/>
        </w:rPr>
        <w:t xml:space="preserve"> </w:t>
      </w:r>
      <w:r w:rsidRPr="006B1173">
        <w:rPr>
          <w:i/>
          <w:iCs/>
        </w:rPr>
        <w:t>=</w:t>
      </w:r>
      <w:r>
        <w:rPr>
          <w:i/>
          <w:iCs/>
        </w:rPr>
        <w:t xml:space="preserve"> 24</w:t>
      </w:r>
      <w:r w:rsidRPr="006B1173">
        <w:rPr>
          <w:i/>
          <w:iCs/>
        </w:rPr>
        <w:t>)</w:t>
      </w:r>
      <w:r w:rsidRPr="006B1173">
        <w:t>. Rural school principals were chosen for interviews because their role</w:t>
      </w:r>
      <w:r>
        <w:t>s</w:t>
      </w:r>
      <w:r w:rsidRPr="006B1173">
        <w:t xml:space="preserve"> within the school</w:t>
      </w:r>
      <w:r>
        <w:t xml:space="preserve"> and community</w:t>
      </w:r>
      <w:r w:rsidRPr="006B1173">
        <w:t xml:space="preserve"> </w:t>
      </w:r>
      <w:r>
        <w:t>offer</w:t>
      </w:r>
      <w:r w:rsidRPr="006B1173">
        <w:t xml:space="preserve"> a distinct vantage point</w:t>
      </w:r>
      <w:r>
        <w:t xml:space="preserve"> </w:t>
      </w:r>
      <w:r w:rsidRPr="006B1173">
        <w:t>(</w:t>
      </w:r>
      <w:r w:rsidR="000D7994">
        <w:t xml:space="preserve">Mette, 2014; </w:t>
      </w:r>
      <w:r w:rsidRPr="006B1173">
        <w:t>Wieczorek &amp; Manard, 2018;)</w:t>
      </w:r>
      <w:r>
        <w:t>.</w:t>
      </w:r>
      <w:r w:rsidRPr="00BA04C5">
        <w:rPr>
          <w:color w:val="0E101A"/>
        </w:rPr>
        <w:t xml:space="preserve"> </w:t>
      </w:r>
      <w:r>
        <w:rPr>
          <w:color w:val="0E101A"/>
        </w:rPr>
        <w:t xml:space="preserve">As primary members of the community, </w:t>
      </w:r>
      <w:r w:rsidRPr="006C016F">
        <w:rPr>
          <w:color w:val="0E101A"/>
        </w:rPr>
        <w:t xml:space="preserve">principals are </w:t>
      </w:r>
      <w:r>
        <w:rPr>
          <w:color w:val="0E101A"/>
        </w:rPr>
        <w:t xml:space="preserve">more likely to understand </w:t>
      </w:r>
      <w:r w:rsidRPr="006C016F">
        <w:rPr>
          <w:color w:val="0E101A"/>
        </w:rPr>
        <w:t xml:space="preserve">community expectations, </w:t>
      </w:r>
      <w:r>
        <w:rPr>
          <w:color w:val="0E101A"/>
        </w:rPr>
        <w:t xml:space="preserve">interact with community members, and be </w:t>
      </w:r>
      <w:r w:rsidRPr="006C016F">
        <w:rPr>
          <w:color w:val="0E101A"/>
        </w:rPr>
        <w:t xml:space="preserve">accessible to parents and </w:t>
      </w:r>
      <w:r w:rsidR="000A202C">
        <w:rPr>
          <w:color w:val="0E101A"/>
        </w:rPr>
        <w:t>nonparent</w:t>
      </w:r>
      <w:r>
        <w:rPr>
          <w:color w:val="0E101A"/>
        </w:rPr>
        <w:t xml:space="preserve"> </w:t>
      </w:r>
      <w:r w:rsidRPr="006C016F">
        <w:rPr>
          <w:color w:val="0E101A"/>
        </w:rPr>
        <w:t>community members (Budge, 2006; Klar &amp; Brewer, 2014)</w:t>
      </w:r>
      <w:r>
        <w:t>. Also,</w:t>
      </w:r>
      <w:r w:rsidR="00B42F11">
        <w:t xml:space="preserve"> </w:t>
      </w:r>
      <w:r>
        <w:t xml:space="preserve">principals </w:t>
      </w:r>
      <w:r w:rsidR="00D300B9">
        <w:t xml:space="preserve">were </w:t>
      </w:r>
      <w:r w:rsidR="00D300B9">
        <w:lastRenderedPageBreak/>
        <w:t xml:space="preserve">selected </w:t>
      </w:r>
      <w:r>
        <w:t xml:space="preserve">because limited research exists leveraging their perspective </w:t>
      </w:r>
      <w:r w:rsidR="00B42F11">
        <w:t>on</w:t>
      </w:r>
      <w:r>
        <w:t xml:space="preserve"> complex social phenomena within rural communities. Principals from school districts within the rural-fringe classification were excluded because the classification includes suburban schools located on the edges of urban metroplexes.  </w:t>
      </w:r>
    </w:p>
    <w:p w14:paraId="419ACCFE" w14:textId="1C22148C" w:rsidR="001D210E" w:rsidRPr="00D214AE" w:rsidRDefault="001D210E" w:rsidP="001D210E">
      <w:pPr>
        <w:pStyle w:val="Heading2"/>
        <w:spacing w:line="480" w:lineRule="auto"/>
        <w:rPr>
          <w:rFonts w:ascii="Times New Roman" w:hAnsi="Times New Roman" w:cs="Times New Roman"/>
          <w:b/>
          <w:bCs/>
          <w:color w:val="auto"/>
          <w:sz w:val="24"/>
          <w:szCs w:val="24"/>
        </w:rPr>
      </w:pPr>
      <w:bookmarkStart w:id="36" w:name="_Toc117240382"/>
      <w:r w:rsidRPr="005B07B0">
        <w:rPr>
          <w:rFonts w:ascii="Times New Roman" w:hAnsi="Times New Roman" w:cs="Times New Roman"/>
          <w:b/>
          <w:bCs/>
          <w:color w:val="auto"/>
          <w:sz w:val="24"/>
          <w:szCs w:val="24"/>
        </w:rPr>
        <w:t xml:space="preserve">Study </w:t>
      </w:r>
      <w:r>
        <w:rPr>
          <w:rFonts w:ascii="Times New Roman" w:hAnsi="Times New Roman" w:cs="Times New Roman"/>
          <w:b/>
          <w:bCs/>
          <w:color w:val="auto"/>
          <w:sz w:val="24"/>
          <w:szCs w:val="24"/>
        </w:rPr>
        <w:t>L</w:t>
      </w:r>
      <w:r w:rsidRPr="005B07B0">
        <w:rPr>
          <w:rFonts w:ascii="Times New Roman" w:hAnsi="Times New Roman" w:cs="Times New Roman"/>
          <w:b/>
          <w:bCs/>
          <w:color w:val="auto"/>
          <w:sz w:val="24"/>
          <w:szCs w:val="24"/>
        </w:rPr>
        <w:t xml:space="preserve">imitations and </w:t>
      </w:r>
      <w:r>
        <w:rPr>
          <w:rFonts w:ascii="Times New Roman" w:hAnsi="Times New Roman" w:cs="Times New Roman"/>
          <w:b/>
          <w:bCs/>
          <w:color w:val="auto"/>
          <w:sz w:val="24"/>
          <w:szCs w:val="24"/>
        </w:rPr>
        <w:t>C</w:t>
      </w:r>
      <w:r w:rsidRPr="005B07B0">
        <w:rPr>
          <w:rFonts w:ascii="Times New Roman" w:hAnsi="Times New Roman" w:cs="Times New Roman"/>
          <w:b/>
          <w:bCs/>
          <w:color w:val="auto"/>
          <w:sz w:val="24"/>
          <w:szCs w:val="24"/>
        </w:rPr>
        <w:t>ontributions</w:t>
      </w:r>
      <w:bookmarkEnd w:id="29"/>
      <w:bookmarkEnd w:id="30"/>
      <w:bookmarkEnd w:id="31"/>
      <w:bookmarkEnd w:id="32"/>
      <w:bookmarkEnd w:id="33"/>
      <w:bookmarkEnd w:id="34"/>
      <w:bookmarkEnd w:id="35"/>
      <w:bookmarkEnd w:id="36"/>
    </w:p>
    <w:p w14:paraId="6AB71446" w14:textId="6B63975E" w:rsidR="001D210E" w:rsidRDefault="001D210E" w:rsidP="001D210E">
      <w:pPr>
        <w:spacing w:line="480" w:lineRule="auto"/>
        <w:ind w:firstLine="720"/>
      </w:pPr>
      <w:r>
        <w:t>Exploratory research into rural schools and their communities may highlight essential questions about the characteristics of rural communities in Oklahoma. However, the</w:t>
      </w:r>
      <w:r w:rsidR="00D300B9">
        <w:t xml:space="preserve"> </w:t>
      </w:r>
      <w:r w:rsidR="006A68FD">
        <w:t>dissertation has</w:t>
      </w:r>
      <w:r>
        <w:t xml:space="preserve"> limitations related to data collection and data analysis. As a result, </w:t>
      </w:r>
      <w:r w:rsidR="006A68FD">
        <w:t>the findings</w:t>
      </w:r>
      <w:r>
        <w:t xml:space="preserve"> may have limited transferability to other rural, urban, or suburban educational settings or other types of communities. </w:t>
      </w:r>
      <w:r w:rsidR="00091A9D">
        <w:t>T</w:t>
      </w:r>
      <w:r>
        <w:t>he information provided by the school-level leaders could be affected by response bias and recall ability. The participants</w:t>
      </w:r>
      <w:r w:rsidR="00804798">
        <w:t>’</w:t>
      </w:r>
      <w:r>
        <w:t xml:space="preserve"> information may also be subject to possible limitations created by their understanding of the schools</w:t>
      </w:r>
      <w:r w:rsidR="004B2B8C">
        <w:t>’</w:t>
      </w:r>
      <w:r>
        <w:t xml:space="preserve"> role</w:t>
      </w:r>
      <w:r w:rsidR="004B2B8C">
        <w:t>s</w:t>
      </w:r>
      <w:r>
        <w:t xml:space="preserve"> in the broader community. Specifically, school-level leaders</w:t>
      </w:r>
      <w:r w:rsidR="004B2B8C">
        <w:t>’</w:t>
      </w:r>
      <w:r>
        <w:t xml:space="preserve"> responses may be influenced by preexisting expectations of the</w:t>
      </w:r>
      <w:r w:rsidR="004B2B8C">
        <w:t>ir</w:t>
      </w:r>
      <w:r>
        <w:t xml:space="preserve"> community</w:t>
      </w:r>
      <w:r w:rsidR="004B2B8C">
        <w:t>’</w:t>
      </w:r>
      <w:r>
        <w:t>s role in supporting the school</w:t>
      </w:r>
      <w:r w:rsidR="004B2B8C">
        <w:t>’</w:t>
      </w:r>
      <w:r>
        <w:t xml:space="preserve">s mission. It is important to note that social capital embeds social networks, and a particular individual may not desire to develop relational ties, which would limit their ability to provide insight into the social structures of the community. The development of social capital between </w:t>
      </w:r>
      <w:r w:rsidR="004B2B8C">
        <w:t xml:space="preserve">a </w:t>
      </w:r>
      <w:r>
        <w:t xml:space="preserve">school and </w:t>
      </w:r>
      <w:r w:rsidR="004B2B8C">
        <w:t xml:space="preserve">its </w:t>
      </w:r>
      <w:r>
        <w:t xml:space="preserve">community seems, to some extent, dependent upon school leaders with a facilitative governance style and the civic capacity of the community (Shatkin &amp; Gershberg, 2007). </w:t>
      </w:r>
      <w:r w:rsidR="00D300B9">
        <w:t xml:space="preserve">This study </w:t>
      </w:r>
      <w:r w:rsidR="006A68FD">
        <w:t xml:space="preserve">does </w:t>
      </w:r>
      <w:r>
        <w:t>not review or evaluate the school leaders</w:t>
      </w:r>
      <w:r w:rsidR="004B2B8C">
        <w:t>’</w:t>
      </w:r>
      <w:r>
        <w:t xml:space="preserve"> capacit</w:t>
      </w:r>
      <w:r w:rsidR="004B2B8C">
        <w:t>ies</w:t>
      </w:r>
      <w:r>
        <w:t xml:space="preserve"> to develop and maintain social networks among community members</w:t>
      </w:r>
      <w:r w:rsidR="00865245">
        <w:t xml:space="preserve">. </w:t>
      </w:r>
      <w:r w:rsidR="00F463C9">
        <w:t>Importantly</w:t>
      </w:r>
      <w:r w:rsidR="00865245" w:rsidRPr="00865245">
        <w:t>, th</w:t>
      </w:r>
      <w:r w:rsidR="00865245">
        <w:t>is</w:t>
      </w:r>
      <w:r w:rsidR="00865245" w:rsidRPr="00865245">
        <w:t xml:space="preserve"> </w:t>
      </w:r>
      <w:r w:rsidR="00865245">
        <w:t>research</w:t>
      </w:r>
      <w:r w:rsidR="00865245" w:rsidRPr="00865245">
        <w:t xml:space="preserve"> does not attempt to explain why a specific community may experience adequate or inadequate levels of social capital</w:t>
      </w:r>
      <w:r w:rsidR="004C320E">
        <w:t xml:space="preserve">. </w:t>
      </w:r>
    </w:p>
    <w:p w14:paraId="0C919FC5" w14:textId="4A4BB4C4" w:rsidR="001D210E" w:rsidRPr="00D214AE" w:rsidRDefault="001D210E" w:rsidP="001D210E">
      <w:pPr>
        <w:spacing w:line="480" w:lineRule="auto"/>
        <w:ind w:firstLine="720"/>
      </w:pPr>
      <w:r>
        <w:lastRenderedPageBreak/>
        <w:t>Notwithstanding the study</w:t>
      </w:r>
      <w:r w:rsidR="002175E9">
        <w:t>’</w:t>
      </w:r>
      <w:r>
        <w:t>s limitations, the</w:t>
      </w:r>
      <w:r w:rsidR="00902968">
        <w:t xml:space="preserve"> </w:t>
      </w:r>
      <w:r>
        <w:t>research may provide a glimpse into the social capital available within rural school communit</w:t>
      </w:r>
      <w:r w:rsidR="00AB1571">
        <w:t>ies</w:t>
      </w:r>
      <w:r>
        <w:t>. As critical community organizations, schools may play a central role in community re-engagement and economic development. When considering this facet of schools</w:t>
      </w:r>
      <w:r w:rsidR="00AB1571">
        <w:t>’</w:t>
      </w:r>
      <w:r>
        <w:t xml:space="preserve"> position</w:t>
      </w:r>
      <w:r w:rsidR="00AB1571">
        <w:t>s</w:t>
      </w:r>
      <w:r>
        <w:t xml:space="preserve"> within their communities, developing insight into social capital may illuminate influences behind stable and declining rural communities </w:t>
      </w:r>
      <w:r w:rsidR="00AB1571">
        <w:t xml:space="preserve">and </w:t>
      </w:r>
      <w:r>
        <w:t>creat</w:t>
      </w:r>
      <w:r w:rsidR="00AB1571">
        <w:t>e</w:t>
      </w:r>
      <w:r>
        <w:t xml:space="preserve"> future research opportunities. Also, </w:t>
      </w:r>
      <w:r w:rsidR="00091A9D">
        <w:t xml:space="preserve">because there is a literature </w:t>
      </w:r>
      <w:r>
        <w:t>gap related to rural school-level leaders</w:t>
      </w:r>
      <w:r w:rsidR="00091A9D">
        <w:t>’</w:t>
      </w:r>
      <w:r>
        <w:t xml:space="preserve"> understanding of community-level social capital, </w:t>
      </w:r>
      <w:r w:rsidR="00D300B9">
        <w:t>this study</w:t>
      </w:r>
      <w:r>
        <w:t xml:space="preserve"> may develop an understanding of the quality of social structures </w:t>
      </w:r>
      <w:r w:rsidR="00091A9D">
        <w:t xml:space="preserve">in </w:t>
      </w:r>
      <w:r>
        <w:t>some rural communities in Oklahoma. This study</w:t>
      </w:r>
      <w:r w:rsidR="00902968">
        <w:t>’s</w:t>
      </w:r>
      <w:r w:rsidR="00091A9D">
        <w:t xml:space="preserve"> results</w:t>
      </w:r>
      <w:r>
        <w:t xml:space="preserve"> may reinforce the relevance of developing reciprocal social networks at the school level, which may be necessary to pass capital improvement bond issues, improve academic outcomes for students, and increase community engagement within the school district. </w:t>
      </w:r>
      <w:r w:rsidR="00091A9D">
        <w:t>Finally</w:t>
      </w:r>
      <w:r>
        <w:t xml:space="preserve">, by </w:t>
      </w:r>
      <w:r w:rsidR="003C1530">
        <w:t xml:space="preserve">interpreting </w:t>
      </w:r>
      <w:r>
        <w:t xml:space="preserve">the social capital conditions of specific rural communities, </w:t>
      </w:r>
      <w:r w:rsidR="00D300B9">
        <w:t xml:space="preserve">the </w:t>
      </w:r>
      <w:r w:rsidR="003C1530">
        <w:t>research</w:t>
      </w:r>
      <w:r>
        <w:t xml:space="preserve"> can help to launch a line of inquiry into </w:t>
      </w:r>
      <w:r w:rsidR="003C1530">
        <w:t xml:space="preserve">potential </w:t>
      </w:r>
      <w:r>
        <w:t>steps to advance practices that increase social capital creation opportunities and possibly offset reductions in human and financial capital experienced within some rural communities.</w:t>
      </w:r>
    </w:p>
    <w:p w14:paraId="49AAEFFA" w14:textId="31B9AD9A" w:rsidR="001D210E" w:rsidRPr="00021A5F" w:rsidRDefault="001D210E" w:rsidP="006507AC">
      <w:pPr>
        <w:pStyle w:val="Heading2"/>
        <w:spacing w:line="480" w:lineRule="auto"/>
        <w:jc w:val="center"/>
        <w:rPr>
          <w:rFonts w:ascii="Times New Roman" w:hAnsi="Times New Roman" w:cs="Times New Roman"/>
          <w:b/>
          <w:bCs/>
          <w:color w:val="000000" w:themeColor="text1"/>
          <w:sz w:val="24"/>
          <w:szCs w:val="24"/>
        </w:rPr>
      </w:pPr>
      <w:bookmarkStart w:id="37" w:name="_Toc54009695"/>
      <w:bookmarkStart w:id="38" w:name="_Toc54019506"/>
      <w:bookmarkStart w:id="39" w:name="_Toc54019653"/>
      <w:bookmarkStart w:id="40" w:name="_Toc55937746"/>
      <w:bookmarkStart w:id="41" w:name="_Toc55937934"/>
      <w:bookmarkStart w:id="42" w:name="_Toc63609231"/>
      <w:bookmarkStart w:id="43" w:name="_Toc117240383"/>
      <w:r w:rsidRPr="00000535">
        <w:rPr>
          <w:rFonts w:ascii="Times New Roman" w:hAnsi="Times New Roman" w:cs="Times New Roman"/>
          <w:b/>
          <w:bCs/>
          <w:color w:val="000000" w:themeColor="text1"/>
          <w:sz w:val="24"/>
          <w:szCs w:val="24"/>
        </w:rPr>
        <w:t>Overview</w:t>
      </w:r>
      <w:bookmarkStart w:id="44" w:name="_Toc55937747"/>
      <w:bookmarkStart w:id="45" w:name="_Toc55937935"/>
      <w:bookmarkStart w:id="46" w:name="_Toc63609232"/>
      <w:bookmarkEnd w:id="37"/>
      <w:bookmarkEnd w:id="38"/>
      <w:bookmarkEnd w:id="39"/>
      <w:bookmarkEnd w:id="40"/>
      <w:bookmarkEnd w:id="41"/>
      <w:bookmarkEnd w:id="42"/>
      <w:bookmarkEnd w:id="43"/>
    </w:p>
    <w:bookmarkEnd w:id="44"/>
    <w:bookmarkEnd w:id="45"/>
    <w:bookmarkEnd w:id="46"/>
    <w:p w14:paraId="3DC5387D" w14:textId="17C54F8E" w:rsidR="001D210E" w:rsidRDefault="001D210E" w:rsidP="00817EF8">
      <w:pPr>
        <w:spacing w:line="480" w:lineRule="auto"/>
        <w:ind w:firstLine="720"/>
        <w:rPr>
          <w:color w:val="000000" w:themeColor="text1"/>
        </w:rPr>
      </w:pPr>
      <w:r w:rsidRPr="00D214AE">
        <w:rPr>
          <w:color w:val="000000" w:themeColor="text1"/>
        </w:rPr>
        <w:t xml:space="preserve">The dissertation is divided into </w:t>
      </w:r>
      <w:r>
        <w:rPr>
          <w:color w:val="000000" w:themeColor="text1"/>
        </w:rPr>
        <w:t>six</w:t>
      </w:r>
      <w:r w:rsidRPr="00D214AE">
        <w:rPr>
          <w:color w:val="000000" w:themeColor="text1"/>
        </w:rPr>
        <w:t xml:space="preserve"> chapters. The first three chapters provide the framework. Chapters two and three examine previous research on school-level social capital, rural schools in Oklahoma, and the study</w:t>
      </w:r>
      <w:r w:rsidR="003C1530">
        <w:rPr>
          <w:color w:val="000000" w:themeColor="text1"/>
        </w:rPr>
        <w:t>’</w:t>
      </w:r>
      <w:r w:rsidRPr="00D214AE">
        <w:rPr>
          <w:color w:val="000000" w:themeColor="text1"/>
        </w:rPr>
        <w:t>s theoretical framework. The end</w:t>
      </w:r>
      <w:r w:rsidR="003C1530">
        <w:rPr>
          <w:color w:val="000000" w:themeColor="text1"/>
        </w:rPr>
        <w:t>s</w:t>
      </w:r>
      <w:r w:rsidRPr="00D214AE">
        <w:rPr>
          <w:color w:val="000000" w:themeColor="text1"/>
        </w:rPr>
        <w:t xml:space="preserve"> of these chapters describe the gap in the existing literature and how </w:t>
      </w:r>
      <w:r w:rsidR="00994D61">
        <w:rPr>
          <w:color w:val="000000" w:themeColor="text1"/>
        </w:rPr>
        <w:t xml:space="preserve">the </w:t>
      </w:r>
      <w:r w:rsidR="003C1530">
        <w:rPr>
          <w:color w:val="000000" w:themeColor="text1"/>
        </w:rPr>
        <w:t xml:space="preserve">research </w:t>
      </w:r>
      <w:r w:rsidR="00994D61">
        <w:rPr>
          <w:color w:val="000000" w:themeColor="text1"/>
        </w:rPr>
        <w:t>may</w:t>
      </w:r>
      <w:r w:rsidR="00D93AC0">
        <w:rPr>
          <w:color w:val="000000" w:themeColor="text1"/>
        </w:rPr>
        <w:t xml:space="preserve"> </w:t>
      </w:r>
      <w:r w:rsidRPr="00D214AE">
        <w:rPr>
          <w:color w:val="000000" w:themeColor="text1"/>
        </w:rPr>
        <w:t xml:space="preserve">advance </w:t>
      </w:r>
      <w:r w:rsidR="00F52280">
        <w:rPr>
          <w:color w:val="000000" w:themeColor="text1"/>
        </w:rPr>
        <w:t xml:space="preserve">further </w:t>
      </w:r>
      <w:r w:rsidRPr="00D214AE">
        <w:rPr>
          <w:color w:val="000000" w:themeColor="text1"/>
        </w:rPr>
        <w:t xml:space="preserve">understanding of rural communities. Chapter four presents </w:t>
      </w:r>
      <w:r w:rsidR="00994D61">
        <w:rPr>
          <w:color w:val="000000" w:themeColor="text1"/>
        </w:rPr>
        <w:t>the</w:t>
      </w:r>
      <w:r w:rsidRPr="00D214AE">
        <w:rPr>
          <w:color w:val="000000" w:themeColor="text1"/>
        </w:rPr>
        <w:t xml:space="preserve"> qualitative research methods and summarizes data sources, participants, interview protocol, and analysis. </w:t>
      </w:r>
      <w:r w:rsidR="00805706" w:rsidRPr="006D3D55">
        <w:rPr>
          <w:color w:val="000000" w:themeColor="text1"/>
        </w:rPr>
        <w:t xml:space="preserve">Chapter five reviews findings and groups them into </w:t>
      </w:r>
      <w:r w:rsidR="00805706">
        <w:rPr>
          <w:color w:val="000000" w:themeColor="text1"/>
        </w:rPr>
        <w:t>four</w:t>
      </w:r>
      <w:r w:rsidR="00805706" w:rsidRPr="006D3D55">
        <w:rPr>
          <w:color w:val="000000" w:themeColor="text1"/>
        </w:rPr>
        <w:t xml:space="preserve"> </w:t>
      </w:r>
      <w:r w:rsidR="00FF3E6A">
        <w:rPr>
          <w:color w:val="000000" w:themeColor="text1"/>
        </w:rPr>
        <w:t>major themes</w:t>
      </w:r>
      <w:r w:rsidR="00805706">
        <w:rPr>
          <w:color w:val="000000" w:themeColor="text1"/>
        </w:rPr>
        <w:t xml:space="preserve">. </w:t>
      </w:r>
      <w:r w:rsidR="00805706" w:rsidRPr="006D3D55">
        <w:rPr>
          <w:color w:val="000000" w:themeColor="text1"/>
        </w:rPr>
        <w:t>The first examine</w:t>
      </w:r>
      <w:r w:rsidR="00FF3E6A">
        <w:rPr>
          <w:color w:val="000000" w:themeColor="text1"/>
        </w:rPr>
        <w:t>s</w:t>
      </w:r>
      <w:r w:rsidR="00805706" w:rsidRPr="006D3D55">
        <w:rPr>
          <w:color w:val="000000" w:themeColor="text1"/>
        </w:rPr>
        <w:t xml:space="preserve"> rural school</w:t>
      </w:r>
      <w:r w:rsidR="00FF3E6A">
        <w:rPr>
          <w:color w:val="000000" w:themeColor="text1"/>
        </w:rPr>
        <w:t>s</w:t>
      </w:r>
      <w:r w:rsidR="00805706" w:rsidRPr="006D3D55">
        <w:rPr>
          <w:color w:val="000000" w:themeColor="text1"/>
        </w:rPr>
        <w:t xml:space="preserve"> as the center </w:t>
      </w:r>
      <w:r w:rsidR="00805706" w:rsidRPr="006D3D55">
        <w:rPr>
          <w:color w:val="000000" w:themeColor="text1"/>
        </w:rPr>
        <w:lastRenderedPageBreak/>
        <w:t xml:space="preserve">of the community and local identity. The second </w:t>
      </w:r>
      <w:r w:rsidR="00805706">
        <w:rPr>
          <w:color w:val="000000" w:themeColor="text1"/>
        </w:rPr>
        <w:t xml:space="preserve">and third </w:t>
      </w:r>
      <w:r w:rsidR="00987A09">
        <w:rPr>
          <w:color w:val="000000" w:themeColor="text1"/>
        </w:rPr>
        <w:t>themes</w:t>
      </w:r>
      <w:r w:rsidR="00987A09" w:rsidRPr="006D3D55">
        <w:rPr>
          <w:color w:val="000000" w:themeColor="text1"/>
        </w:rPr>
        <w:t xml:space="preserve"> </w:t>
      </w:r>
      <w:r w:rsidR="00805706" w:rsidRPr="006D3D55">
        <w:rPr>
          <w:color w:val="000000" w:themeColor="text1"/>
        </w:rPr>
        <w:t>review</w:t>
      </w:r>
      <w:r w:rsidR="00805706">
        <w:rPr>
          <w:color w:val="000000" w:themeColor="text1"/>
        </w:rPr>
        <w:t xml:space="preserve"> </w:t>
      </w:r>
      <w:r w:rsidR="00805706" w:rsidRPr="006D3D55">
        <w:rPr>
          <w:color w:val="000000" w:themeColor="text1"/>
        </w:rPr>
        <w:t>school access to social capital and how school</w:t>
      </w:r>
      <w:r w:rsidR="00987A09">
        <w:rPr>
          <w:color w:val="000000" w:themeColor="text1"/>
        </w:rPr>
        <w:t>s</w:t>
      </w:r>
      <w:r w:rsidR="00805706" w:rsidRPr="006D3D55">
        <w:rPr>
          <w:color w:val="000000" w:themeColor="text1"/>
        </w:rPr>
        <w:t xml:space="preserve"> contribute to the regenerative cycle of community attributes and social capital availability. The</w:t>
      </w:r>
      <w:r w:rsidR="00805706">
        <w:rPr>
          <w:color w:val="000000" w:themeColor="text1"/>
        </w:rPr>
        <w:t xml:space="preserve"> fourth</w:t>
      </w:r>
      <w:r w:rsidR="00805706" w:rsidRPr="006D3D55">
        <w:rPr>
          <w:color w:val="000000" w:themeColor="text1"/>
        </w:rPr>
        <w:t xml:space="preserve"> explores the theme of declining in-community social capital.</w:t>
      </w:r>
      <w:r w:rsidR="00805706">
        <w:rPr>
          <w:color w:val="000000" w:themeColor="text1"/>
        </w:rPr>
        <w:t xml:space="preserve"> </w:t>
      </w:r>
      <w:r w:rsidR="006D3D55" w:rsidRPr="006D3D55">
        <w:rPr>
          <w:color w:val="000000" w:themeColor="text1"/>
        </w:rPr>
        <w:t xml:space="preserve">Chapter six concludes the study and includes </w:t>
      </w:r>
      <w:r w:rsidR="00987A09">
        <w:rPr>
          <w:color w:val="000000" w:themeColor="text1"/>
        </w:rPr>
        <w:t>a</w:t>
      </w:r>
      <w:r w:rsidR="00987A09" w:rsidRPr="006D3D55">
        <w:rPr>
          <w:color w:val="000000" w:themeColor="text1"/>
        </w:rPr>
        <w:t xml:space="preserve"> </w:t>
      </w:r>
      <w:r w:rsidR="006D3D55" w:rsidRPr="006D3D55">
        <w:rPr>
          <w:color w:val="000000" w:themeColor="text1"/>
        </w:rPr>
        <w:t>discussion of findings, limitations,</w:t>
      </w:r>
      <w:r w:rsidR="00FF3E6A">
        <w:rPr>
          <w:color w:val="000000" w:themeColor="text1"/>
        </w:rPr>
        <w:t xml:space="preserve"> </w:t>
      </w:r>
      <w:r w:rsidR="00FF3E6A" w:rsidRPr="006D3D55">
        <w:rPr>
          <w:color w:val="000000" w:themeColor="text1"/>
        </w:rPr>
        <w:t>future research</w:t>
      </w:r>
      <w:r w:rsidR="00FF3E6A">
        <w:rPr>
          <w:color w:val="000000" w:themeColor="text1"/>
        </w:rPr>
        <w:t xml:space="preserve">, and </w:t>
      </w:r>
      <w:r w:rsidR="006D3D55" w:rsidRPr="006D3D55">
        <w:rPr>
          <w:color w:val="000000" w:themeColor="text1"/>
        </w:rPr>
        <w:t xml:space="preserve">potential ways the study may advance </w:t>
      </w:r>
      <w:r w:rsidR="00987A09">
        <w:rPr>
          <w:color w:val="000000" w:themeColor="text1"/>
        </w:rPr>
        <w:t xml:space="preserve">the </w:t>
      </w:r>
      <w:r w:rsidR="006D3D55" w:rsidRPr="006D3D55">
        <w:rPr>
          <w:color w:val="000000" w:themeColor="text1"/>
        </w:rPr>
        <w:t xml:space="preserve">existing literature. </w:t>
      </w:r>
    </w:p>
    <w:p w14:paraId="09D77345" w14:textId="77777777" w:rsidR="00805706" w:rsidRPr="006D3D55" w:rsidRDefault="00805706" w:rsidP="006D3D55">
      <w:pPr>
        <w:spacing w:line="480" w:lineRule="auto"/>
        <w:ind w:firstLine="720"/>
        <w:rPr>
          <w:color w:val="0E101A"/>
        </w:rPr>
      </w:pPr>
    </w:p>
    <w:p w14:paraId="5214F81D" w14:textId="77777777" w:rsidR="001D210E" w:rsidRDefault="001D210E" w:rsidP="001D210E">
      <w:pPr>
        <w:spacing w:line="480" w:lineRule="auto"/>
        <w:ind w:firstLine="720"/>
        <w:rPr>
          <w:color w:val="000000" w:themeColor="text1"/>
        </w:rPr>
      </w:pPr>
    </w:p>
    <w:p w14:paraId="097F4F2C" w14:textId="77777777" w:rsidR="001D210E" w:rsidRDefault="001D210E" w:rsidP="001D210E">
      <w:pPr>
        <w:spacing w:line="480" w:lineRule="auto"/>
        <w:ind w:firstLine="720"/>
        <w:rPr>
          <w:color w:val="000000" w:themeColor="text1"/>
        </w:rPr>
      </w:pPr>
    </w:p>
    <w:p w14:paraId="740D0E44" w14:textId="77777777" w:rsidR="001D210E" w:rsidRDefault="001D210E" w:rsidP="001D210E">
      <w:pPr>
        <w:spacing w:line="480" w:lineRule="auto"/>
        <w:ind w:firstLine="720"/>
        <w:rPr>
          <w:color w:val="000000" w:themeColor="text1"/>
        </w:rPr>
      </w:pPr>
    </w:p>
    <w:p w14:paraId="33E94B41" w14:textId="77777777" w:rsidR="001D210E" w:rsidRDefault="001D210E" w:rsidP="001D210E">
      <w:pPr>
        <w:spacing w:line="480" w:lineRule="auto"/>
        <w:ind w:firstLine="720"/>
        <w:rPr>
          <w:color w:val="000000" w:themeColor="text1"/>
        </w:rPr>
      </w:pPr>
    </w:p>
    <w:p w14:paraId="17F8BC88" w14:textId="77777777" w:rsidR="001D210E" w:rsidRDefault="001D210E" w:rsidP="001D210E">
      <w:pPr>
        <w:spacing w:line="480" w:lineRule="auto"/>
        <w:ind w:firstLine="720"/>
        <w:rPr>
          <w:color w:val="000000" w:themeColor="text1"/>
        </w:rPr>
      </w:pPr>
    </w:p>
    <w:p w14:paraId="3C655E8F" w14:textId="77777777" w:rsidR="001D210E" w:rsidRDefault="001D210E" w:rsidP="001D210E">
      <w:pPr>
        <w:spacing w:line="480" w:lineRule="auto"/>
        <w:ind w:firstLine="720"/>
        <w:rPr>
          <w:color w:val="000000" w:themeColor="text1"/>
        </w:rPr>
      </w:pPr>
    </w:p>
    <w:p w14:paraId="17E973C9" w14:textId="77777777" w:rsidR="001D210E" w:rsidRDefault="001D210E" w:rsidP="001D210E">
      <w:pPr>
        <w:spacing w:line="480" w:lineRule="auto"/>
        <w:ind w:firstLine="720"/>
        <w:rPr>
          <w:color w:val="000000" w:themeColor="text1"/>
        </w:rPr>
      </w:pPr>
    </w:p>
    <w:p w14:paraId="720BA5B5" w14:textId="77777777" w:rsidR="001D210E" w:rsidRDefault="001D210E" w:rsidP="001D210E">
      <w:pPr>
        <w:spacing w:line="480" w:lineRule="auto"/>
        <w:ind w:firstLine="720"/>
        <w:rPr>
          <w:color w:val="000000" w:themeColor="text1"/>
        </w:rPr>
      </w:pPr>
    </w:p>
    <w:p w14:paraId="43E0F9BB" w14:textId="77777777" w:rsidR="001D210E" w:rsidRDefault="001D210E" w:rsidP="001D210E">
      <w:pPr>
        <w:spacing w:line="480" w:lineRule="auto"/>
        <w:ind w:firstLine="720"/>
        <w:rPr>
          <w:color w:val="000000" w:themeColor="text1"/>
        </w:rPr>
      </w:pPr>
    </w:p>
    <w:p w14:paraId="28D940D8" w14:textId="77777777" w:rsidR="001D210E" w:rsidRDefault="001D210E" w:rsidP="001D210E">
      <w:pPr>
        <w:spacing w:line="480" w:lineRule="auto"/>
        <w:ind w:firstLine="720"/>
        <w:rPr>
          <w:color w:val="000000" w:themeColor="text1"/>
        </w:rPr>
      </w:pPr>
    </w:p>
    <w:p w14:paraId="31996401" w14:textId="77777777" w:rsidR="001D210E" w:rsidRDefault="001D210E" w:rsidP="001D210E">
      <w:pPr>
        <w:spacing w:line="480" w:lineRule="auto"/>
        <w:ind w:firstLine="720"/>
        <w:rPr>
          <w:color w:val="000000" w:themeColor="text1"/>
        </w:rPr>
      </w:pPr>
    </w:p>
    <w:p w14:paraId="649E436B" w14:textId="77777777" w:rsidR="001D210E" w:rsidRDefault="001D210E" w:rsidP="001D210E">
      <w:pPr>
        <w:spacing w:line="480" w:lineRule="auto"/>
        <w:ind w:firstLine="720"/>
        <w:rPr>
          <w:color w:val="000000" w:themeColor="text1"/>
        </w:rPr>
      </w:pPr>
    </w:p>
    <w:p w14:paraId="268D3D89" w14:textId="77777777" w:rsidR="001D210E" w:rsidRDefault="001D210E" w:rsidP="001D210E">
      <w:pPr>
        <w:spacing w:line="480" w:lineRule="auto"/>
        <w:ind w:firstLine="720"/>
        <w:rPr>
          <w:color w:val="000000" w:themeColor="text1"/>
        </w:rPr>
      </w:pPr>
    </w:p>
    <w:p w14:paraId="73EDE734" w14:textId="77777777" w:rsidR="009054A5" w:rsidRDefault="009054A5" w:rsidP="001D639C">
      <w:pPr>
        <w:spacing w:line="480" w:lineRule="auto"/>
        <w:rPr>
          <w:rStyle w:val="Strong"/>
          <w:color w:val="0E101A"/>
        </w:rPr>
      </w:pPr>
    </w:p>
    <w:p w14:paraId="582BC995" w14:textId="77777777" w:rsidR="001B18C8" w:rsidRDefault="001B18C8">
      <w:pPr>
        <w:rPr>
          <w:rStyle w:val="Strong"/>
          <w:rFonts w:eastAsiaTheme="majorEastAsia"/>
          <w:color w:val="000000" w:themeColor="text1"/>
        </w:rPr>
      </w:pPr>
      <w:r>
        <w:rPr>
          <w:rStyle w:val="Strong"/>
          <w:color w:val="000000" w:themeColor="text1"/>
        </w:rPr>
        <w:br w:type="page"/>
      </w:r>
    </w:p>
    <w:p w14:paraId="11D991B3" w14:textId="31D78460" w:rsidR="001D210E" w:rsidRPr="000F30CC" w:rsidRDefault="001D210E" w:rsidP="000F30CC">
      <w:pPr>
        <w:pStyle w:val="Heading1"/>
        <w:spacing w:line="480" w:lineRule="auto"/>
        <w:jc w:val="center"/>
        <w:rPr>
          <w:rFonts w:ascii="Times New Roman" w:hAnsi="Times New Roman" w:cs="Times New Roman"/>
          <w:color w:val="000000" w:themeColor="text1"/>
          <w:sz w:val="24"/>
          <w:szCs w:val="24"/>
        </w:rPr>
      </w:pPr>
      <w:bookmarkStart w:id="47" w:name="_Toc117240384"/>
      <w:r w:rsidRPr="000F30CC">
        <w:rPr>
          <w:rStyle w:val="Strong"/>
          <w:rFonts w:ascii="Times New Roman" w:hAnsi="Times New Roman" w:cs="Times New Roman"/>
          <w:color w:val="000000" w:themeColor="text1"/>
          <w:sz w:val="24"/>
          <w:szCs w:val="24"/>
        </w:rPr>
        <w:lastRenderedPageBreak/>
        <w:t>Chapter Two: Conceptual Framework</w:t>
      </w:r>
      <w:bookmarkEnd w:id="47"/>
    </w:p>
    <w:p w14:paraId="62B733F3" w14:textId="6CF2F3C5" w:rsidR="001D210E" w:rsidRDefault="001D210E" w:rsidP="001D210E">
      <w:pPr>
        <w:spacing w:line="480" w:lineRule="auto"/>
        <w:ind w:firstLine="720"/>
      </w:pPr>
      <w:r>
        <w:t>Social capital theory falls within the broader strand of capital theory (</w:t>
      </w:r>
      <w:r w:rsidR="00DF593A">
        <w:t xml:space="preserve">Farr, 2004; </w:t>
      </w:r>
      <w:r>
        <w:t xml:space="preserve">Lin, 2001). Rooted in classical capital theory and advanced by the neo-capital model, social capital is a </w:t>
      </w:r>
      <w:r w:rsidR="00C72BC0">
        <w:t xml:space="preserve">form </w:t>
      </w:r>
      <w:r>
        <w:t xml:space="preserve">of capital like human and cultural capital (Lin, 2001). The term </w:t>
      </w:r>
      <w:r w:rsidRPr="006507AC">
        <w:rPr>
          <w:i/>
          <w:iCs/>
        </w:rPr>
        <w:t>social capital</w:t>
      </w:r>
      <w:r>
        <w:t xml:space="preserve"> first appeared within the context of education (Farr, 2004). Fostered within the pragmatism of progressivism, John Dewey (1900) included the phrase within his writing</w:t>
      </w:r>
      <w:r w:rsidR="00BC4BB3">
        <w:t>s</w:t>
      </w:r>
      <w:r>
        <w:t xml:space="preserve"> on school improvement (</w:t>
      </w:r>
      <w:r w:rsidR="00862FC9">
        <w:t xml:space="preserve">as cited in </w:t>
      </w:r>
      <w:r>
        <w:t>Farr</w:t>
      </w:r>
      <w:r w:rsidR="00BC4BB3">
        <w:t>,</w:t>
      </w:r>
      <w:r>
        <w:t xml:space="preserve"> 2004). </w:t>
      </w:r>
      <w:r w:rsidR="00BC4BB3">
        <w:t xml:space="preserve">Although </w:t>
      </w:r>
      <w:r>
        <w:t>John Dewey</w:t>
      </w:r>
      <w:r w:rsidR="00BC4BB3">
        <w:t>’</w:t>
      </w:r>
      <w:r>
        <w:t xml:space="preserve">s use of the term was not defined within his writing, the phrase encompassed his theme of advocating for the reconceptualization of schools as centers of community (Farr, 2004). Building on the concept of the school as a social and community center, the term </w:t>
      </w:r>
      <w:r w:rsidRPr="006507AC">
        <w:rPr>
          <w:i/>
          <w:iCs/>
        </w:rPr>
        <w:t>social capital</w:t>
      </w:r>
      <w:r>
        <w:t xml:space="preserve"> </w:t>
      </w:r>
      <w:r w:rsidR="00792289">
        <w:t>was</w:t>
      </w:r>
      <w:r>
        <w:t xml:space="preserve"> </w:t>
      </w:r>
      <w:r w:rsidR="00792289">
        <w:t>explained</w:t>
      </w:r>
      <w:r>
        <w:t xml:space="preserve"> in a </w:t>
      </w:r>
      <w:r w:rsidR="00BC4BB3">
        <w:t xml:space="preserve">1916 </w:t>
      </w:r>
      <w:r>
        <w:t>text when L. J. Hanifan, State Supervisor of Rural Schools, published an article outlining achievement within a rural West Virginia community (</w:t>
      </w:r>
      <w:r w:rsidR="004D2F12">
        <w:t xml:space="preserve">as cited in </w:t>
      </w:r>
      <w:r>
        <w:t>Farr, 2004). Hanifan's call for a recommitment to rural education came when rural areas were under assault as cities contended for social and economic influence (Leuchtenburg, 1993). In this setting, Hanifan</w:t>
      </w:r>
      <w:r w:rsidR="009C2054">
        <w:t>’</w:t>
      </w:r>
      <w:r>
        <w:t>s (1916) </w:t>
      </w:r>
      <w:r>
        <w:rPr>
          <w:rStyle w:val="Emphasis"/>
          <w:color w:val="0E101A"/>
        </w:rPr>
        <w:t>Rural School Community Center </w:t>
      </w:r>
      <w:r>
        <w:t>cataloged how a school district leveraged the social outcomes of in-community interactions to improve one rural community</w:t>
      </w:r>
      <w:r w:rsidR="009C2054">
        <w:t>’</w:t>
      </w:r>
      <w:r>
        <w:t>s wellbeing. </w:t>
      </w:r>
    </w:p>
    <w:p w14:paraId="2950ECC3" w14:textId="4F9FECA8" w:rsidR="001D210E" w:rsidRPr="00D214AE" w:rsidRDefault="001D210E" w:rsidP="001D210E">
      <w:pPr>
        <w:pStyle w:val="NoSpacing"/>
        <w:spacing w:line="480" w:lineRule="auto"/>
        <w:ind w:firstLine="720"/>
      </w:pPr>
      <w:r w:rsidRPr="00D214AE">
        <w:t xml:space="preserve">While the </w:t>
      </w:r>
      <w:r w:rsidR="00910DF1">
        <w:t xml:space="preserve">theory </w:t>
      </w:r>
      <w:r w:rsidR="009C2054">
        <w:t xml:space="preserve">of </w:t>
      </w:r>
      <w:r w:rsidRPr="00D214AE">
        <w:t xml:space="preserve">social capital has </w:t>
      </w:r>
      <w:r w:rsidR="009C2054">
        <w:t>evolved</w:t>
      </w:r>
      <w:r w:rsidR="009C2054" w:rsidRPr="00D214AE">
        <w:t xml:space="preserve"> </w:t>
      </w:r>
      <w:r>
        <w:t xml:space="preserve">considerably </w:t>
      </w:r>
      <w:r w:rsidRPr="00D214AE">
        <w:t xml:space="preserve">since 1916, it </w:t>
      </w:r>
      <w:r w:rsidR="009C2054">
        <w:t>continues</w:t>
      </w:r>
      <w:r w:rsidR="009C2054" w:rsidRPr="00D214AE">
        <w:t xml:space="preserve"> </w:t>
      </w:r>
      <w:r w:rsidRPr="00D214AE">
        <w:t xml:space="preserve">to </w:t>
      </w:r>
      <w:r w:rsidR="00910DF1">
        <w:t xml:space="preserve">situate well within </w:t>
      </w:r>
      <w:r w:rsidRPr="00D214AE">
        <w:t>the rural context. Rural communities and rural schools are distinctive because of their size and geographic positioning compared to suburban and urban populations</w:t>
      </w:r>
      <w:r>
        <w:t xml:space="preserve">. </w:t>
      </w:r>
      <w:r w:rsidRPr="00D214AE">
        <w:t>In these settings, the relationship</w:t>
      </w:r>
      <w:r w:rsidR="009C2054">
        <w:t>s</w:t>
      </w:r>
      <w:r w:rsidRPr="00D214AE">
        <w:t xml:space="preserve"> between rural schools and rural communities create</w:t>
      </w:r>
      <w:r w:rsidR="009C2054">
        <w:t>s</w:t>
      </w:r>
      <w:r w:rsidRPr="00D214AE">
        <w:t xml:space="preserve"> an opportunity to investigate schools and communities’ interrelated </w:t>
      </w:r>
      <w:r>
        <w:t>context</w:t>
      </w:r>
      <w:r w:rsidR="009C2054">
        <w:t>s</w:t>
      </w:r>
      <w:r w:rsidRPr="00D214AE">
        <w:t xml:space="preserve">. </w:t>
      </w:r>
      <w:r w:rsidR="004D2F12">
        <w:t xml:space="preserve">The study </w:t>
      </w:r>
      <w:r w:rsidRPr="00D214AE">
        <w:t>position</w:t>
      </w:r>
      <w:r w:rsidR="009C2054">
        <w:t>ed</w:t>
      </w:r>
      <w:r w:rsidRPr="00D214AE">
        <w:t xml:space="preserve"> </w:t>
      </w:r>
      <w:r w:rsidR="004D2F12">
        <w:t>the</w:t>
      </w:r>
      <w:r w:rsidR="009C2054">
        <w:t xml:space="preserve"> research</w:t>
      </w:r>
      <w:r w:rsidR="009C2054" w:rsidRPr="00D214AE">
        <w:t xml:space="preserve"> </w:t>
      </w:r>
      <w:r w:rsidRPr="00D214AE">
        <w:t xml:space="preserve">within the conceptual framework of social capital to explore the nature and content of the association between schools and communities. Different perspectives theorize social capital, and </w:t>
      </w:r>
      <w:r w:rsidR="00DF593A">
        <w:lastRenderedPageBreak/>
        <w:t>although</w:t>
      </w:r>
      <w:r w:rsidR="00DF593A" w:rsidRPr="00D214AE">
        <w:t xml:space="preserve"> </w:t>
      </w:r>
      <w:r w:rsidRPr="00D214AE">
        <w:t xml:space="preserve">consensus does not exist amongst scholars, the theoretical </w:t>
      </w:r>
      <w:r>
        <w:t>range</w:t>
      </w:r>
      <w:r w:rsidRPr="00D214AE">
        <w:t xml:space="preserve"> of social capital may illuminate the relationship between rural schools and rural communities</w:t>
      </w:r>
      <w:r>
        <w:t xml:space="preserve"> (</w:t>
      </w:r>
      <w:r w:rsidRPr="00D214AE">
        <w:t>Bourdieu</w:t>
      </w:r>
      <w:r>
        <w:t xml:space="preserve">, </w:t>
      </w:r>
      <w:r w:rsidRPr="00D214AE">
        <w:t>1986</w:t>
      </w:r>
      <w:r>
        <w:t xml:space="preserve">; </w:t>
      </w:r>
      <w:r w:rsidRPr="00D214AE">
        <w:t>Coleman 1988</w:t>
      </w:r>
      <w:r w:rsidR="00357BB7">
        <w:t>a</w:t>
      </w:r>
      <w:r>
        <w:t>; Lin, 2001;</w:t>
      </w:r>
      <w:r w:rsidRPr="00D214AE">
        <w:rPr>
          <w:color w:val="0E101A"/>
        </w:rPr>
        <w:t xml:space="preserve"> Portes, 1998</w:t>
      </w:r>
      <w:r w:rsidR="00DF593A">
        <w:rPr>
          <w:color w:val="0E101A"/>
        </w:rPr>
        <w:t>; Putnam, 1993</w:t>
      </w:r>
      <w:r w:rsidRPr="00D214AE">
        <w:t xml:space="preserve">). </w:t>
      </w:r>
    </w:p>
    <w:p w14:paraId="2097B581" w14:textId="7D436197" w:rsidR="001D210E" w:rsidRPr="00D214AE" w:rsidRDefault="001D210E" w:rsidP="001D210E">
      <w:pPr>
        <w:pStyle w:val="NoSpacing"/>
        <w:spacing w:line="480" w:lineRule="auto"/>
        <w:ind w:firstLine="720"/>
        <w:rPr>
          <w:color w:val="0E101A"/>
        </w:rPr>
      </w:pPr>
      <w:r w:rsidRPr="00D214AE">
        <w:rPr>
          <w:color w:val="0E101A"/>
        </w:rPr>
        <w:t xml:space="preserve">The concept of social capital is not without criticism, and as a theory, </w:t>
      </w:r>
      <w:r w:rsidR="00DF593A">
        <w:rPr>
          <w:color w:val="0E101A"/>
        </w:rPr>
        <w:t xml:space="preserve">scholars have </w:t>
      </w:r>
      <w:r w:rsidR="0090300D">
        <w:rPr>
          <w:color w:val="0E101A"/>
        </w:rPr>
        <w:t>outlined</w:t>
      </w:r>
      <w:r w:rsidR="002F1327">
        <w:rPr>
          <w:color w:val="0E101A"/>
        </w:rPr>
        <w:t xml:space="preserve"> </w:t>
      </w:r>
      <w:r w:rsidR="00DF593A">
        <w:rPr>
          <w:color w:val="0E101A"/>
        </w:rPr>
        <w:t>it</w:t>
      </w:r>
      <w:r w:rsidR="002F1327">
        <w:rPr>
          <w:color w:val="0E101A"/>
        </w:rPr>
        <w:t xml:space="preserve"> with </w:t>
      </w:r>
      <w:r>
        <w:rPr>
          <w:color w:val="0E101A"/>
        </w:rPr>
        <w:t>varying</w:t>
      </w:r>
      <w:r w:rsidRPr="00D214AE">
        <w:rPr>
          <w:color w:val="0E101A"/>
        </w:rPr>
        <w:t xml:space="preserve"> definitions</w:t>
      </w:r>
      <w:r w:rsidR="0090300D">
        <w:rPr>
          <w:color w:val="0E101A"/>
        </w:rPr>
        <w:t xml:space="preserve"> and conceptual frameworks</w:t>
      </w:r>
      <w:r>
        <w:rPr>
          <w:color w:val="0E101A"/>
        </w:rPr>
        <w:t xml:space="preserve"> </w:t>
      </w:r>
      <w:r w:rsidRPr="00D214AE">
        <w:rPr>
          <w:color w:val="0E101A"/>
        </w:rPr>
        <w:t>(Forsyth &amp; Adams, 2004</w:t>
      </w:r>
      <w:r w:rsidR="00DF593A">
        <w:rPr>
          <w:color w:val="0E101A"/>
        </w:rPr>
        <w:t>; Portes, 1998</w:t>
      </w:r>
      <w:r w:rsidRPr="00D214AE">
        <w:rPr>
          <w:color w:val="0E101A"/>
        </w:rPr>
        <w:t>). This may be in part because</w:t>
      </w:r>
      <w:r>
        <w:rPr>
          <w:color w:val="0E101A"/>
        </w:rPr>
        <w:t xml:space="preserve"> </w:t>
      </w:r>
      <w:r w:rsidRPr="00D214AE">
        <w:rPr>
          <w:color w:val="0E101A"/>
        </w:rPr>
        <w:t>it is a broad theory that attempts to explain complex social actions, which includes concepts like trust, community obligations, reciprocity, networks, closure</w:t>
      </w:r>
      <w:r w:rsidR="00792289">
        <w:rPr>
          <w:color w:val="0E101A"/>
        </w:rPr>
        <w:t>s</w:t>
      </w:r>
      <w:r w:rsidRPr="00D214AE">
        <w:rPr>
          <w:color w:val="0E101A"/>
        </w:rPr>
        <w:t xml:space="preserve">, and norms (Forsyth &amp; Adams, 2004; </w:t>
      </w:r>
      <w:r w:rsidR="00DF593A">
        <w:rPr>
          <w:color w:val="0E101A"/>
        </w:rPr>
        <w:t xml:space="preserve">Leonard, 2004; </w:t>
      </w:r>
      <w:r w:rsidRPr="00D214AE">
        <w:rPr>
          <w:color w:val="0E101A"/>
        </w:rPr>
        <w:t xml:space="preserve">Portes, 1998). Even though the social capital theory can be viewed through different theoretical perspectives, it can be understood to represent transactional exchanges developed through social relationships. Much like financial capital, social capital operates in the marketplace of social relationships </w:t>
      </w:r>
      <w:r w:rsidR="00F73613">
        <w:rPr>
          <w:color w:val="0E101A"/>
        </w:rPr>
        <w:t>and</w:t>
      </w:r>
      <w:r w:rsidR="00F73613" w:rsidRPr="00D214AE">
        <w:rPr>
          <w:color w:val="0E101A"/>
        </w:rPr>
        <w:t xml:space="preserve"> </w:t>
      </w:r>
      <w:r w:rsidRPr="00D214AE">
        <w:rPr>
          <w:color w:val="0E101A"/>
        </w:rPr>
        <w:t>expect</w:t>
      </w:r>
      <w:r w:rsidR="00E52B54">
        <w:rPr>
          <w:color w:val="0E101A"/>
        </w:rPr>
        <w:t>s</w:t>
      </w:r>
      <w:r w:rsidRPr="00D214AE">
        <w:rPr>
          <w:color w:val="0E101A"/>
        </w:rPr>
        <w:t xml:space="preserve"> a return</w:t>
      </w:r>
      <w:r w:rsidR="00F73613">
        <w:rPr>
          <w:color w:val="0E101A"/>
        </w:rPr>
        <w:t xml:space="preserve"> on its investment</w:t>
      </w:r>
      <w:r w:rsidRPr="00D214AE">
        <w:rPr>
          <w:color w:val="0E101A"/>
        </w:rPr>
        <w:t xml:space="preserve"> (Lin, 2001). </w:t>
      </w:r>
    </w:p>
    <w:p w14:paraId="771AE655" w14:textId="61B47D9A" w:rsidR="001D210E" w:rsidRDefault="001D210E" w:rsidP="001D210E">
      <w:pPr>
        <w:pStyle w:val="NoSpacing"/>
        <w:spacing w:line="480" w:lineRule="auto"/>
        <w:ind w:firstLine="720"/>
      </w:pPr>
      <w:r w:rsidRPr="00226AA4">
        <w:t xml:space="preserve">Studying the accumulated advantages </w:t>
      </w:r>
      <w:r>
        <w:t xml:space="preserve">of </w:t>
      </w:r>
      <w:r w:rsidRPr="00226AA4">
        <w:t>within-group membership and social structures, Bourdieu</w:t>
      </w:r>
      <w:r w:rsidR="00F73613">
        <w:t>,</w:t>
      </w:r>
      <w:r w:rsidRPr="00226AA4">
        <w:t xml:space="preserve"> Coleman</w:t>
      </w:r>
      <w:r w:rsidR="00F73613">
        <w:t>, and others</w:t>
      </w:r>
      <w:r w:rsidRPr="00226AA4">
        <w:t xml:space="preserve"> suggested </w:t>
      </w:r>
      <w:r w:rsidR="00F73613">
        <w:t xml:space="preserve">that </w:t>
      </w:r>
      <w:r w:rsidRPr="00226AA4">
        <w:t xml:space="preserve">these social mechanisms explained individual and collective access to resources (Bourdieu, 1986; Coleman, 1988; </w:t>
      </w:r>
      <w:r w:rsidR="00F73613">
        <w:t xml:space="preserve">Farr, 2004; </w:t>
      </w:r>
      <w:r w:rsidRPr="00226AA4">
        <w:t>Portes, 1998). By developing concepts that sought to explain how the social economy affected other forms of capital, social capital became one of the most accessible and transferable sociological theories (Adler &amp; Kwon, 2002; Farr, 2004</w:t>
      </w:r>
      <w:r w:rsidR="00F73613">
        <w:t>; Portes, 1998</w:t>
      </w:r>
      <w:r w:rsidRPr="00226AA4">
        <w:t>)</w:t>
      </w:r>
      <w:r w:rsidRPr="00D214AE">
        <w:t>.</w:t>
      </w:r>
      <w:r>
        <w:t xml:space="preserve"> </w:t>
      </w:r>
      <w:r w:rsidRPr="00D214AE">
        <w:t>Advanced by the work of Bourdieu and Passeron (1977), Bourdieu (1986), and Coleman (1988</w:t>
      </w:r>
      <w:r w:rsidR="00323C92">
        <w:t>a</w:t>
      </w:r>
      <w:r w:rsidRPr="00D214AE">
        <w:t>), the theory generated broad application and integration across many social science disciplines (Burt, 2000; Hawe &amp; Shiell, 2000; Knack &amp; Keefer, 1997; Nahapiet &amp; Ghoshal, 1998).</w:t>
      </w:r>
      <w:r>
        <w:t xml:space="preserve"> </w:t>
      </w:r>
      <w:r w:rsidRPr="00A17466">
        <w:t xml:space="preserve">Citing widespread evidence indicating changes in participation and social linkages in the United States, Putnam (1995) advanced the theory of social capital as </w:t>
      </w:r>
      <w:r w:rsidR="005215D0">
        <w:t xml:space="preserve">a </w:t>
      </w:r>
      <w:r w:rsidRPr="00A17466">
        <w:t xml:space="preserve">measure of declining social cohesion. His research expanded the theory’s </w:t>
      </w:r>
      <w:r w:rsidRPr="00A17466">
        <w:lastRenderedPageBreak/>
        <w:t xml:space="preserve">general definition beyond seeking to explain complex human relationships and gained appeal as a possible antidote to many challenges facing American society </w:t>
      </w:r>
      <w:r w:rsidRPr="00D214AE">
        <w:t>(Adler &amp; Kwon, 2002; Burt, 2000; Dika &amp; Singh, 2002</w:t>
      </w:r>
      <w:r w:rsidR="005215D0">
        <w:t>; Portes, 1998</w:t>
      </w:r>
      <w:r w:rsidRPr="00D214AE">
        <w:t>).</w:t>
      </w:r>
    </w:p>
    <w:p w14:paraId="5E034E3A" w14:textId="3DB81484" w:rsidR="001D210E" w:rsidRDefault="001D210E" w:rsidP="001D210E">
      <w:pPr>
        <w:pStyle w:val="NoSpacing"/>
        <w:spacing w:line="480" w:lineRule="auto"/>
        <w:ind w:firstLine="720"/>
      </w:pPr>
      <w:r w:rsidRPr="00D214AE">
        <w:t xml:space="preserve">Within </w:t>
      </w:r>
      <w:r w:rsidR="005215D0">
        <w:t xml:space="preserve">the field of </w:t>
      </w:r>
      <w:r w:rsidRPr="00D214AE">
        <w:t xml:space="preserve">education, Coleman’s (1988) publication, </w:t>
      </w:r>
      <w:r w:rsidRPr="006507AC">
        <w:rPr>
          <w:i/>
          <w:iCs/>
        </w:rPr>
        <w:t>Social Capital in the Creation of Human Capital</w:t>
      </w:r>
      <w:r w:rsidRPr="00D214AE">
        <w:t xml:space="preserve">, influenced the theory’s application to educational research. Through his work, Coleman provided a theoretical framework for education theorists and school practitioners to begin viewing social capital as a possible contributor to school success and student academic outcomes. Also, as a possible component of improving student academic achievement, social capital’s emergence </w:t>
      </w:r>
      <w:r w:rsidR="005215D0">
        <w:t>coincided with</w:t>
      </w:r>
      <w:r w:rsidRPr="00D214AE">
        <w:t xml:space="preserve"> increasing emphasis on high stakes testing and accountability (Goddard, 2003). National</w:t>
      </w:r>
      <w:r w:rsidR="005215D0">
        <w:t>-</w:t>
      </w:r>
      <w:r w:rsidRPr="00D214AE">
        <w:t xml:space="preserve"> and state-level education reform policies have emphasized human capital, such as educational attainment, content-specific professional development, and pedagogical training; however, developing substantial social capital at the school level </w:t>
      </w:r>
      <w:r w:rsidR="005215D0">
        <w:t xml:space="preserve">has </w:t>
      </w:r>
      <w:r w:rsidRPr="00D214AE">
        <w:t>received less attention (Pil &amp; Leana, 2009).</w:t>
      </w:r>
    </w:p>
    <w:p w14:paraId="3FDCF0F2" w14:textId="77777777" w:rsidR="001D210E" w:rsidRPr="001354E7" w:rsidRDefault="001D210E" w:rsidP="001354E7">
      <w:pPr>
        <w:pStyle w:val="Heading2"/>
        <w:spacing w:line="480" w:lineRule="auto"/>
        <w:rPr>
          <w:rFonts w:ascii="Times New Roman" w:hAnsi="Times New Roman" w:cs="Times New Roman"/>
          <w:color w:val="000000" w:themeColor="text1"/>
          <w:sz w:val="24"/>
          <w:szCs w:val="24"/>
        </w:rPr>
      </w:pPr>
      <w:bookmarkStart w:id="48" w:name="_Toc117240385"/>
      <w:r w:rsidRPr="001354E7">
        <w:rPr>
          <w:rStyle w:val="Strong"/>
          <w:rFonts w:ascii="Times New Roman" w:hAnsi="Times New Roman" w:cs="Times New Roman"/>
          <w:color w:val="000000" w:themeColor="text1"/>
          <w:sz w:val="24"/>
          <w:szCs w:val="24"/>
        </w:rPr>
        <w:t>The Theory of Social Capital</w:t>
      </w:r>
      <w:bookmarkEnd w:id="48"/>
    </w:p>
    <w:p w14:paraId="1A1440A5" w14:textId="1D727190" w:rsidR="001D210E" w:rsidRDefault="005215D0" w:rsidP="001D210E">
      <w:pPr>
        <w:pStyle w:val="NoSpacing"/>
        <w:spacing w:line="480" w:lineRule="auto"/>
        <w:ind w:firstLine="720"/>
      </w:pPr>
      <w:r>
        <w:t>Scholars have already done e</w:t>
      </w:r>
      <w:r w:rsidRPr="00C212E1">
        <w:t xml:space="preserve">xtensive </w:t>
      </w:r>
      <w:r w:rsidR="001D210E" w:rsidRPr="00C212E1">
        <w:t>work regarding the development of social capital theory (e.g., Adler &amp; Kwon, 2002; Dika &amp; Singh, 2002</w:t>
      </w:r>
      <w:r>
        <w:t xml:space="preserve">; Foley &amp; Edwards, 1999; Lin, 2001; </w:t>
      </w:r>
      <w:r w:rsidR="005A6AB2">
        <w:t>Portes, 1998</w:t>
      </w:r>
      <w:r w:rsidR="001D210E" w:rsidRPr="00C212E1">
        <w:t>). However, a brief definitional framework from</w:t>
      </w:r>
      <w:r w:rsidR="005A6AB2">
        <w:t xml:space="preserve"> the work of</w:t>
      </w:r>
      <w:r w:rsidR="001D210E" w:rsidRPr="00C212E1">
        <w:t xml:space="preserve"> Bourdieu, Coleman, and </w:t>
      </w:r>
      <w:r w:rsidR="001D210E" w:rsidRPr="00811322">
        <w:rPr>
          <w:color w:val="0E101A"/>
        </w:rPr>
        <w:t xml:space="preserve">Putnam </w:t>
      </w:r>
      <w:r w:rsidR="001D210E">
        <w:rPr>
          <w:color w:val="0E101A"/>
        </w:rPr>
        <w:t>was</w:t>
      </w:r>
      <w:r w:rsidR="005A6AB2">
        <w:rPr>
          <w:color w:val="0E101A"/>
        </w:rPr>
        <w:t xml:space="preserve"> typically</w:t>
      </w:r>
      <w:r w:rsidR="001D210E">
        <w:rPr>
          <w:color w:val="0E101A"/>
        </w:rPr>
        <w:t xml:space="preserve"> </w:t>
      </w:r>
      <w:r w:rsidR="001D210E" w:rsidRPr="00811322">
        <w:rPr>
          <w:color w:val="0E101A"/>
        </w:rPr>
        <w:t>included to provide connections to social capital research</w:t>
      </w:r>
      <w:r w:rsidR="001D210E">
        <w:rPr>
          <w:color w:val="0E101A"/>
        </w:rPr>
        <w:t>.</w:t>
      </w:r>
      <w:r w:rsidR="001D210E" w:rsidRPr="00C212E1">
        <w:t xml:space="preserve"> Although social capital has grown in popularity since the 1980s, </w:t>
      </w:r>
      <w:r w:rsidR="005A6AB2">
        <w:t>its</w:t>
      </w:r>
      <w:r w:rsidR="005A6AB2" w:rsidRPr="00C212E1">
        <w:t xml:space="preserve"> </w:t>
      </w:r>
      <w:r w:rsidR="001D210E" w:rsidRPr="00C212E1">
        <w:t xml:space="preserve">foundation is based on </w:t>
      </w:r>
      <w:r w:rsidR="005A6AB2">
        <w:t xml:space="preserve">the work of </w:t>
      </w:r>
      <w:r w:rsidR="001D210E" w:rsidRPr="00C212E1">
        <w:t>Durkheim, Marx, and others (Foley &amp; Edwards, 1999; Lin 2001</w:t>
      </w:r>
      <w:r w:rsidR="005A6AB2">
        <w:t>; Portes, 1998</w:t>
      </w:r>
      <w:r w:rsidR="001D210E" w:rsidRPr="00C212E1">
        <w:t xml:space="preserve">). As noted by Portes (1998), Bourdieu (1980) created the first comprehensive study seeking to examine social capital (Lin, 2001). </w:t>
      </w:r>
    </w:p>
    <w:p w14:paraId="45867488" w14:textId="77777777" w:rsidR="00817EF8" w:rsidRDefault="00817EF8" w:rsidP="001D210E">
      <w:pPr>
        <w:pStyle w:val="NoSpacing"/>
        <w:spacing w:line="480" w:lineRule="auto"/>
        <w:rPr>
          <w:b/>
          <w:bCs/>
        </w:rPr>
      </w:pPr>
    </w:p>
    <w:p w14:paraId="5C00E99A" w14:textId="4ADAC8A9" w:rsidR="00BC634E" w:rsidRDefault="001D210E" w:rsidP="001D210E">
      <w:pPr>
        <w:pStyle w:val="NoSpacing"/>
        <w:spacing w:line="480" w:lineRule="auto"/>
        <w:rPr>
          <w:b/>
          <w:bCs/>
        </w:rPr>
      </w:pPr>
      <w:r w:rsidRPr="004E1ACD">
        <w:rPr>
          <w:b/>
          <w:bCs/>
        </w:rPr>
        <w:lastRenderedPageBreak/>
        <w:t xml:space="preserve">Chart 1 </w:t>
      </w:r>
    </w:p>
    <w:p w14:paraId="1600AD6C" w14:textId="148B3097" w:rsidR="001D210E" w:rsidRPr="00470889" w:rsidRDefault="001D210E" w:rsidP="001D210E">
      <w:pPr>
        <w:pStyle w:val="NoSpacing"/>
        <w:spacing w:line="480" w:lineRule="auto"/>
        <w:rPr>
          <w:i/>
          <w:iCs/>
        </w:rPr>
      </w:pPr>
      <w:r w:rsidRPr="00470889">
        <w:rPr>
          <w:i/>
          <w:iCs/>
        </w:rPr>
        <w:t xml:space="preserve">Definitional </w:t>
      </w:r>
      <w:r w:rsidR="00BC634E">
        <w:rPr>
          <w:i/>
          <w:iCs/>
        </w:rPr>
        <w:t>Fr</w:t>
      </w:r>
      <w:r w:rsidRPr="00470889">
        <w:rPr>
          <w:i/>
          <w:iCs/>
        </w:rPr>
        <w:t>amework of</w:t>
      </w:r>
      <w:r w:rsidRPr="00470889">
        <w:rPr>
          <w:b/>
          <w:bCs/>
          <w:i/>
          <w:iCs/>
        </w:rPr>
        <w:t xml:space="preserve"> </w:t>
      </w:r>
      <w:r w:rsidR="00BC634E">
        <w:rPr>
          <w:i/>
          <w:iCs/>
        </w:rPr>
        <w:t>F</w:t>
      </w:r>
      <w:r w:rsidRPr="00470889">
        <w:rPr>
          <w:i/>
          <w:iCs/>
        </w:rPr>
        <w:t xml:space="preserve">oundational </w:t>
      </w:r>
      <w:r w:rsidR="00BC634E">
        <w:rPr>
          <w:i/>
          <w:iCs/>
        </w:rPr>
        <w:t>T</w:t>
      </w:r>
      <w:r w:rsidRPr="00470889">
        <w:rPr>
          <w:i/>
          <w:iCs/>
        </w:rPr>
        <w:t>heorist</w:t>
      </w:r>
      <w:r w:rsidR="00BC634E">
        <w:rPr>
          <w:i/>
          <w:iCs/>
        </w:rPr>
        <w:t>s</w:t>
      </w:r>
      <w:r w:rsidRPr="00470889">
        <w:rPr>
          <w:i/>
          <w:iCs/>
        </w:rPr>
        <w:t xml:space="preserve"> </w:t>
      </w:r>
    </w:p>
    <w:tbl>
      <w:tblPr>
        <w:tblW w:w="9584" w:type="dxa"/>
        <w:tblInd w:w="-30" w:type="dxa"/>
        <w:tblLayout w:type="fixed"/>
        <w:tblLook w:val="0000" w:firstRow="0" w:lastRow="0" w:firstColumn="0" w:lastColumn="0" w:noHBand="0" w:noVBand="0"/>
      </w:tblPr>
      <w:tblGrid>
        <w:gridCol w:w="3186"/>
        <w:gridCol w:w="6398"/>
      </w:tblGrid>
      <w:tr w:rsidR="001D210E" w14:paraId="3EDD36B1" w14:textId="77777777" w:rsidTr="00844C15">
        <w:trPr>
          <w:trHeight w:val="436"/>
        </w:trPr>
        <w:tc>
          <w:tcPr>
            <w:tcW w:w="3186" w:type="dxa"/>
            <w:tcBorders>
              <w:top w:val="single" w:sz="6" w:space="0" w:color="auto"/>
              <w:left w:val="nil"/>
              <w:bottom w:val="single" w:sz="6" w:space="0" w:color="auto"/>
              <w:right w:val="nil"/>
            </w:tcBorders>
          </w:tcPr>
          <w:p w14:paraId="3309B38B" w14:textId="77777777" w:rsidR="001D210E" w:rsidRDefault="001D210E" w:rsidP="00844C15">
            <w:pPr>
              <w:autoSpaceDE w:val="0"/>
              <w:autoSpaceDN w:val="0"/>
              <w:adjustRightInd w:val="0"/>
              <w:rPr>
                <w:rFonts w:eastAsiaTheme="minorHAnsi"/>
                <w:b/>
                <w:bCs/>
                <w:color w:val="000000"/>
              </w:rPr>
            </w:pPr>
            <w:r>
              <w:rPr>
                <w:rFonts w:eastAsiaTheme="minorHAnsi"/>
                <w:b/>
                <w:bCs/>
                <w:color w:val="000000"/>
              </w:rPr>
              <w:t xml:space="preserve">Theorist </w:t>
            </w:r>
          </w:p>
        </w:tc>
        <w:tc>
          <w:tcPr>
            <w:tcW w:w="6398" w:type="dxa"/>
            <w:tcBorders>
              <w:top w:val="single" w:sz="6" w:space="0" w:color="auto"/>
              <w:left w:val="nil"/>
              <w:bottom w:val="single" w:sz="6" w:space="0" w:color="auto"/>
              <w:right w:val="nil"/>
            </w:tcBorders>
          </w:tcPr>
          <w:p w14:paraId="1639B4E3" w14:textId="77777777" w:rsidR="001D210E" w:rsidRDefault="001D210E" w:rsidP="00844C15">
            <w:pPr>
              <w:autoSpaceDE w:val="0"/>
              <w:autoSpaceDN w:val="0"/>
              <w:adjustRightInd w:val="0"/>
              <w:rPr>
                <w:rFonts w:eastAsiaTheme="minorHAnsi"/>
                <w:b/>
                <w:bCs/>
                <w:color w:val="000000"/>
              </w:rPr>
            </w:pPr>
            <w:r>
              <w:rPr>
                <w:rFonts w:eastAsiaTheme="minorHAnsi"/>
                <w:b/>
                <w:bCs/>
                <w:color w:val="000000"/>
              </w:rPr>
              <w:t xml:space="preserve">Definitional Framework </w:t>
            </w:r>
          </w:p>
        </w:tc>
      </w:tr>
      <w:tr w:rsidR="001D210E" w14:paraId="3B61E7B2" w14:textId="77777777" w:rsidTr="00844C15">
        <w:trPr>
          <w:trHeight w:val="873"/>
        </w:trPr>
        <w:tc>
          <w:tcPr>
            <w:tcW w:w="3186" w:type="dxa"/>
            <w:tcBorders>
              <w:top w:val="nil"/>
              <w:left w:val="nil"/>
              <w:bottom w:val="nil"/>
              <w:right w:val="nil"/>
            </w:tcBorders>
          </w:tcPr>
          <w:p w14:paraId="4787F00E" w14:textId="77777777" w:rsidR="001D210E" w:rsidRPr="00326517" w:rsidRDefault="001D210E" w:rsidP="00844C15">
            <w:pPr>
              <w:autoSpaceDE w:val="0"/>
              <w:autoSpaceDN w:val="0"/>
              <w:adjustRightInd w:val="0"/>
              <w:rPr>
                <w:rFonts w:eastAsiaTheme="minorHAnsi"/>
                <w:color w:val="000000"/>
              </w:rPr>
            </w:pPr>
            <w:r w:rsidRPr="00326517">
              <w:rPr>
                <w:rFonts w:eastAsiaTheme="minorHAnsi"/>
                <w:color w:val="000000"/>
              </w:rPr>
              <w:t xml:space="preserve">Pierre Bourdieu </w:t>
            </w:r>
            <w:r>
              <w:rPr>
                <w:rFonts w:eastAsiaTheme="minorHAnsi"/>
                <w:color w:val="000000"/>
              </w:rPr>
              <w:t>(1980)</w:t>
            </w:r>
          </w:p>
        </w:tc>
        <w:tc>
          <w:tcPr>
            <w:tcW w:w="6398" w:type="dxa"/>
            <w:tcBorders>
              <w:top w:val="single" w:sz="6" w:space="0" w:color="auto"/>
              <w:left w:val="nil"/>
              <w:bottom w:val="nil"/>
              <w:right w:val="nil"/>
            </w:tcBorders>
          </w:tcPr>
          <w:p w14:paraId="45111510" w14:textId="3AD3D245" w:rsidR="001D210E" w:rsidRPr="00326517" w:rsidRDefault="001D210E" w:rsidP="00844C15">
            <w:pPr>
              <w:autoSpaceDE w:val="0"/>
              <w:autoSpaceDN w:val="0"/>
              <w:adjustRightInd w:val="0"/>
              <w:rPr>
                <w:rFonts w:eastAsiaTheme="minorHAnsi"/>
                <w:color w:val="000000"/>
              </w:rPr>
            </w:pPr>
            <w:r w:rsidRPr="00326517">
              <w:rPr>
                <w:rFonts w:eastAsiaTheme="minorHAnsi"/>
                <w:color w:val="000000"/>
              </w:rPr>
              <w:t>Social capital is the compilation of actual or potential resources within</w:t>
            </w:r>
            <w:r w:rsidR="00BC634E">
              <w:rPr>
                <w:rFonts w:eastAsiaTheme="minorHAnsi"/>
                <w:color w:val="000000"/>
              </w:rPr>
              <w:t xml:space="preserve"> </w:t>
            </w:r>
            <w:r w:rsidRPr="00326517">
              <w:rPr>
                <w:rFonts w:eastAsiaTheme="minorHAnsi"/>
                <w:color w:val="000000"/>
              </w:rPr>
              <w:t xml:space="preserve">group membership that individuals leverage </w:t>
            </w:r>
            <w:r>
              <w:rPr>
                <w:rFonts w:eastAsiaTheme="minorHAnsi"/>
                <w:color w:val="000000"/>
              </w:rPr>
              <w:t>to maintain power and enable</w:t>
            </w:r>
            <w:r w:rsidRPr="00326517">
              <w:rPr>
                <w:rFonts w:eastAsiaTheme="minorHAnsi"/>
                <w:color w:val="000000"/>
              </w:rPr>
              <w:t xml:space="preserve"> advancement within a specific social context. </w:t>
            </w:r>
          </w:p>
        </w:tc>
      </w:tr>
      <w:tr w:rsidR="001D210E" w14:paraId="2A4389EC" w14:textId="77777777" w:rsidTr="00844C15">
        <w:trPr>
          <w:trHeight w:val="873"/>
        </w:trPr>
        <w:tc>
          <w:tcPr>
            <w:tcW w:w="3186" w:type="dxa"/>
            <w:tcBorders>
              <w:top w:val="nil"/>
              <w:left w:val="nil"/>
              <w:bottom w:val="nil"/>
              <w:right w:val="nil"/>
            </w:tcBorders>
          </w:tcPr>
          <w:p w14:paraId="36026C2F" w14:textId="783C1263" w:rsidR="001D210E" w:rsidRPr="00326517" w:rsidRDefault="001D210E" w:rsidP="00844C15">
            <w:pPr>
              <w:autoSpaceDE w:val="0"/>
              <w:autoSpaceDN w:val="0"/>
              <w:adjustRightInd w:val="0"/>
              <w:rPr>
                <w:rFonts w:eastAsiaTheme="minorHAnsi"/>
                <w:color w:val="000000"/>
              </w:rPr>
            </w:pPr>
            <w:r w:rsidRPr="00326517">
              <w:rPr>
                <w:rFonts w:eastAsiaTheme="minorHAnsi"/>
                <w:color w:val="000000"/>
              </w:rPr>
              <w:t>James Coleman</w:t>
            </w:r>
            <w:r>
              <w:rPr>
                <w:rFonts w:eastAsiaTheme="minorHAnsi"/>
                <w:color w:val="000000"/>
              </w:rPr>
              <w:t xml:space="preserve"> (1988</w:t>
            </w:r>
            <w:r w:rsidR="00323C92">
              <w:rPr>
                <w:rFonts w:eastAsiaTheme="minorHAnsi"/>
                <w:color w:val="000000"/>
              </w:rPr>
              <w:t>a</w:t>
            </w:r>
            <w:r>
              <w:rPr>
                <w:rFonts w:eastAsiaTheme="minorHAnsi"/>
                <w:color w:val="000000"/>
              </w:rPr>
              <w:t>)</w:t>
            </w:r>
          </w:p>
        </w:tc>
        <w:tc>
          <w:tcPr>
            <w:tcW w:w="6398" w:type="dxa"/>
            <w:tcBorders>
              <w:top w:val="nil"/>
              <w:left w:val="nil"/>
              <w:bottom w:val="nil"/>
              <w:right w:val="nil"/>
            </w:tcBorders>
          </w:tcPr>
          <w:p w14:paraId="15FD1CB8" w14:textId="77777777" w:rsidR="001D210E" w:rsidRPr="00326517" w:rsidRDefault="001D210E" w:rsidP="00844C15">
            <w:pPr>
              <w:autoSpaceDE w:val="0"/>
              <w:autoSpaceDN w:val="0"/>
              <w:adjustRightInd w:val="0"/>
              <w:rPr>
                <w:rFonts w:eastAsiaTheme="minorHAnsi"/>
                <w:color w:val="000000"/>
              </w:rPr>
            </w:pPr>
            <w:r w:rsidRPr="00326517">
              <w:rPr>
                <w:rFonts w:eastAsiaTheme="minorHAnsi"/>
                <w:color w:val="000000"/>
              </w:rPr>
              <w:t xml:space="preserve">Social capital is an attribute of social structure consisting of three constructs: obligations, expectations, and trustworthiness, enabling actions and resources unique to individual members. </w:t>
            </w:r>
          </w:p>
        </w:tc>
      </w:tr>
      <w:tr w:rsidR="001D210E" w14:paraId="7B4B3712" w14:textId="77777777" w:rsidTr="00844C15">
        <w:trPr>
          <w:trHeight w:val="719"/>
        </w:trPr>
        <w:tc>
          <w:tcPr>
            <w:tcW w:w="3186" w:type="dxa"/>
            <w:tcBorders>
              <w:top w:val="nil"/>
              <w:left w:val="nil"/>
              <w:bottom w:val="single" w:sz="6" w:space="0" w:color="auto"/>
              <w:right w:val="nil"/>
            </w:tcBorders>
          </w:tcPr>
          <w:p w14:paraId="7C0EFCB8" w14:textId="77777777" w:rsidR="001D210E" w:rsidRPr="00326517" w:rsidRDefault="001D210E" w:rsidP="00844C15">
            <w:pPr>
              <w:autoSpaceDE w:val="0"/>
              <w:autoSpaceDN w:val="0"/>
              <w:adjustRightInd w:val="0"/>
              <w:rPr>
                <w:rFonts w:eastAsiaTheme="minorHAnsi"/>
                <w:color w:val="000000"/>
              </w:rPr>
            </w:pPr>
            <w:r w:rsidRPr="00326517">
              <w:rPr>
                <w:rFonts w:eastAsiaTheme="minorHAnsi"/>
                <w:color w:val="000000"/>
              </w:rPr>
              <w:t xml:space="preserve">Robert Putnam </w:t>
            </w:r>
            <w:r>
              <w:rPr>
                <w:rFonts w:eastAsiaTheme="minorHAnsi"/>
                <w:color w:val="000000"/>
              </w:rPr>
              <w:t>(</w:t>
            </w:r>
            <w:r w:rsidRPr="0044754F">
              <w:rPr>
                <w:rFonts w:eastAsiaTheme="minorHAnsi"/>
              </w:rPr>
              <w:t>1995</w:t>
            </w:r>
            <w:r>
              <w:rPr>
                <w:rFonts w:eastAsiaTheme="minorHAnsi"/>
                <w:color w:val="000000"/>
              </w:rPr>
              <w:t>)</w:t>
            </w:r>
          </w:p>
        </w:tc>
        <w:tc>
          <w:tcPr>
            <w:tcW w:w="6398" w:type="dxa"/>
            <w:tcBorders>
              <w:top w:val="nil"/>
              <w:left w:val="nil"/>
              <w:bottom w:val="single" w:sz="6" w:space="0" w:color="auto"/>
              <w:right w:val="nil"/>
            </w:tcBorders>
          </w:tcPr>
          <w:p w14:paraId="660224D0" w14:textId="77777777" w:rsidR="001D210E" w:rsidRPr="00326517" w:rsidRDefault="001D210E" w:rsidP="00844C15">
            <w:pPr>
              <w:autoSpaceDE w:val="0"/>
              <w:autoSpaceDN w:val="0"/>
              <w:adjustRightInd w:val="0"/>
              <w:rPr>
                <w:rFonts w:eastAsiaTheme="minorHAnsi"/>
                <w:color w:val="000000"/>
              </w:rPr>
            </w:pPr>
            <w:r w:rsidRPr="00326517">
              <w:rPr>
                <w:rFonts w:eastAsiaTheme="minorHAnsi"/>
                <w:color w:val="000000"/>
              </w:rPr>
              <w:t xml:space="preserve">Social capital is the aggregate of community or organizational social attributes like networks, norms, and trust that contribute to beneficial community outcomes </w:t>
            </w:r>
          </w:p>
        </w:tc>
      </w:tr>
    </w:tbl>
    <w:p w14:paraId="0F8CA2E1" w14:textId="77777777" w:rsidR="001D210E" w:rsidRDefault="001D210E" w:rsidP="001D210E">
      <w:pPr>
        <w:pStyle w:val="NoSpacing"/>
        <w:spacing w:line="480" w:lineRule="auto"/>
      </w:pPr>
    </w:p>
    <w:p w14:paraId="21515699" w14:textId="64436026" w:rsidR="001D210E" w:rsidRPr="00C212E1" w:rsidRDefault="001D210E" w:rsidP="001D210E">
      <w:pPr>
        <w:pStyle w:val="NoSpacing"/>
        <w:spacing w:line="480" w:lineRule="auto"/>
        <w:ind w:firstLine="720"/>
      </w:pPr>
      <w:r w:rsidRPr="00C212E1">
        <w:t>In his work, Bourdieu</w:t>
      </w:r>
      <w:r w:rsidR="000E5075">
        <w:t xml:space="preserve"> (1980)</w:t>
      </w:r>
      <w:r w:rsidRPr="00C212E1">
        <w:t xml:space="preserve"> identified three sources of capital: economic, cultural, and social. His definition summarized social capital as the compilation of </w:t>
      </w:r>
      <w:r w:rsidR="00F947C6" w:rsidRPr="00C212E1">
        <w:t>real</w:t>
      </w:r>
      <w:r w:rsidRPr="00C212E1">
        <w:t xml:space="preserve"> or potential resources within</w:t>
      </w:r>
      <w:r w:rsidR="000E5075">
        <w:t xml:space="preserve"> </w:t>
      </w:r>
      <w:r w:rsidRPr="00C212E1">
        <w:t>group membership. In within-group membership, individuals gain access to social capital for individual advancement (Foley &amp; Edwards, 1999; Portes, 1998). Coleman</w:t>
      </w:r>
      <w:r w:rsidR="000E5075">
        <w:t xml:space="preserve"> (1988</w:t>
      </w:r>
      <w:r w:rsidR="00323C92">
        <w:t>a</w:t>
      </w:r>
      <w:r w:rsidR="000E5075">
        <w:t>)</w:t>
      </w:r>
      <w:r w:rsidRPr="00C212E1">
        <w:t>, who sought to explain social capital</w:t>
      </w:r>
      <w:r w:rsidR="000E5075">
        <w:t>’</w:t>
      </w:r>
      <w:r w:rsidRPr="00C212E1">
        <w:t>s influence on human capital creation, provided one of the most influential explanations of social capital (Foley &amp; Edwards, 1999). Coleman argued that social capital was composed of three constructs: obligations, expectations, and trustworthiness of structures. Directly, social capital was within the nature of a particular social structure, and it enables specific actions within individual members who are a part of the structure (Coleman, 1988</w:t>
      </w:r>
      <w:r w:rsidR="00323C92">
        <w:t>a</w:t>
      </w:r>
      <w:r w:rsidRPr="00C212E1">
        <w:t>; Foley &amp; Edwards, 1999).</w:t>
      </w:r>
    </w:p>
    <w:p w14:paraId="487402A6" w14:textId="51B94101" w:rsidR="001D210E" w:rsidRPr="00C212E1" w:rsidRDefault="001D210E" w:rsidP="001D210E">
      <w:pPr>
        <w:pStyle w:val="NoSpacing"/>
        <w:spacing w:line="480" w:lineRule="auto"/>
        <w:ind w:firstLine="720"/>
      </w:pPr>
      <w:r w:rsidRPr="00C212E1">
        <w:t>Even though Coleman</w:t>
      </w:r>
      <w:r w:rsidR="00D00AC6">
        <w:t>’s</w:t>
      </w:r>
      <w:r w:rsidRPr="00C212E1">
        <w:t xml:space="preserve"> and Bourdieu</w:t>
      </w:r>
      <w:r w:rsidR="00D00AC6">
        <w:t>’</w:t>
      </w:r>
      <w:r w:rsidRPr="00C212E1">
        <w:t xml:space="preserve">s theories differ, Lin (2001) summarized that both scholars held social capital </w:t>
      </w:r>
      <w:r w:rsidR="00D00AC6">
        <w:t>as a representation of</w:t>
      </w:r>
      <w:r w:rsidR="00D00AC6" w:rsidRPr="00C212E1">
        <w:t xml:space="preserve"> </w:t>
      </w:r>
      <w:r w:rsidRPr="00C212E1">
        <w:t>embedded resources within social relations and social structures that individuals can leverage to increase a specific action</w:t>
      </w:r>
      <w:r w:rsidR="00D00AC6">
        <w:t>’</w:t>
      </w:r>
      <w:r w:rsidRPr="00C212E1">
        <w:t>s success.</w:t>
      </w:r>
      <w:r>
        <w:t xml:space="preserve"> </w:t>
      </w:r>
      <w:r w:rsidRPr="003E4F0C">
        <w:t>Bourdieu (1980) conten</w:t>
      </w:r>
      <w:r w:rsidR="008743C4">
        <w:t>d</w:t>
      </w:r>
      <w:r w:rsidRPr="003E4F0C">
        <w:t xml:space="preserve">ed that social capital, like other forms of capital, was developed based on </w:t>
      </w:r>
      <w:r w:rsidR="00D00AC6">
        <w:t>exchanges</w:t>
      </w:r>
      <w:r w:rsidR="00D00AC6" w:rsidRPr="003E4F0C">
        <w:t xml:space="preserve"> </w:t>
      </w:r>
      <w:r w:rsidRPr="003E4F0C">
        <w:t xml:space="preserve">of material resources or cultural knowledge. Based on its fungibility, social capital </w:t>
      </w:r>
      <w:r w:rsidRPr="003E4F0C">
        <w:lastRenderedPageBreak/>
        <w:t>was held by the affluent classes, which enabled them to maintain control of all forms of capital (Portes, 2000). However, Coleman (1988</w:t>
      </w:r>
      <w:r w:rsidR="00323C92">
        <w:t>a</w:t>
      </w:r>
      <w:r w:rsidRPr="003E4F0C">
        <w:t xml:space="preserve">) viewed social capital as less fungible because it exists in relationships between individuals and manifests as social norms that anyone can acquire. However, even though </w:t>
      </w:r>
      <w:r w:rsidR="00D00AC6">
        <w:t>the two</w:t>
      </w:r>
      <w:r w:rsidR="00D00AC6" w:rsidRPr="003E4F0C">
        <w:t xml:space="preserve"> </w:t>
      </w:r>
      <w:r w:rsidRPr="003E4F0C">
        <w:t>sociologists differ</w:t>
      </w:r>
      <w:r w:rsidR="00D00AC6">
        <w:t>ed</w:t>
      </w:r>
      <w:r w:rsidRPr="003E4F0C">
        <w:t xml:space="preserve"> in meaningful ways, both hypothesize</w:t>
      </w:r>
      <w:r w:rsidR="00D00AC6">
        <w:t>d</w:t>
      </w:r>
      <w:r w:rsidRPr="003E4F0C">
        <w:t xml:space="preserve"> that social capital yields</w:t>
      </w:r>
      <w:r w:rsidR="000E3E1A">
        <w:t xml:space="preserve"> unique</w:t>
      </w:r>
      <w:r w:rsidRPr="003E4F0C">
        <w:t xml:space="preserve"> </w:t>
      </w:r>
      <w:r w:rsidR="00200434" w:rsidRPr="003E4F0C">
        <w:t>benefit</w:t>
      </w:r>
      <w:r w:rsidR="00200434">
        <w:t>s</w:t>
      </w:r>
      <w:r w:rsidRPr="003E4F0C">
        <w:t xml:space="preserve"> that individuals and </w:t>
      </w:r>
      <w:r w:rsidR="00200434">
        <w:t>groups</w:t>
      </w:r>
      <w:r w:rsidR="00200434" w:rsidRPr="003E4F0C">
        <w:t xml:space="preserve"> </w:t>
      </w:r>
      <w:r w:rsidRPr="003E4F0C">
        <w:t>accumulate through connections to others (Portes 2000). Separat</w:t>
      </w:r>
      <w:r w:rsidR="00D00AC6">
        <w:t>e</w:t>
      </w:r>
      <w:r w:rsidRPr="003E4F0C">
        <w:t xml:space="preserve"> from accumulated benefits for individuals, Putnam (1993, 1995) suggested that social capital was an aspect of communities, cities, and nations. </w:t>
      </w:r>
      <w:r w:rsidRPr="00C212E1">
        <w:t>According to Putnam (1995), social capital consists of social life, networks, norms, and trust. Social capital characteristics have important implications for school-level leaders facing challenges linked with diminishing human and financial capital in rural communities. Putnam (1995) and Lin (2001) asserted that social capital</w:t>
      </w:r>
      <w:r w:rsidR="008743C4">
        <w:t>’</w:t>
      </w:r>
      <w:r w:rsidRPr="00C212E1">
        <w:t xml:space="preserve">s products enabled individuals and groups to achieve common goals; however, efforts to attain common objectives in rural communities may be hindered in fundamental ways when </w:t>
      </w:r>
      <w:r w:rsidR="008743C4">
        <w:t xml:space="preserve">communities are </w:t>
      </w:r>
      <w:r w:rsidRPr="00C212E1">
        <w:t>in decline.</w:t>
      </w:r>
    </w:p>
    <w:p w14:paraId="259676B1" w14:textId="2C9EF481" w:rsidR="001D210E" w:rsidRPr="00E30051" w:rsidRDefault="001D210E" w:rsidP="00E30051">
      <w:pPr>
        <w:spacing w:line="480" w:lineRule="auto"/>
        <w:rPr>
          <w:b/>
          <w:bCs/>
        </w:rPr>
      </w:pPr>
      <w:r w:rsidRPr="00E30051">
        <w:rPr>
          <w:b/>
          <w:bCs/>
        </w:rPr>
        <w:t xml:space="preserve">Rural </w:t>
      </w:r>
      <w:r w:rsidR="00400CDC">
        <w:rPr>
          <w:b/>
          <w:bCs/>
        </w:rPr>
        <w:t>A</w:t>
      </w:r>
      <w:r w:rsidRPr="00E30051">
        <w:rPr>
          <w:b/>
          <w:bCs/>
        </w:rPr>
        <w:t xml:space="preserve">reas and </w:t>
      </w:r>
      <w:r w:rsidR="00400CDC">
        <w:rPr>
          <w:b/>
          <w:bCs/>
        </w:rPr>
        <w:t>R</w:t>
      </w:r>
      <w:r w:rsidRPr="00E30051">
        <w:rPr>
          <w:b/>
          <w:bCs/>
        </w:rPr>
        <w:t xml:space="preserve">ural </w:t>
      </w:r>
      <w:r w:rsidR="00400CDC">
        <w:rPr>
          <w:b/>
          <w:bCs/>
        </w:rPr>
        <w:t>S</w:t>
      </w:r>
      <w:r w:rsidRPr="00E30051">
        <w:rPr>
          <w:b/>
          <w:bCs/>
        </w:rPr>
        <w:t>chools</w:t>
      </w:r>
    </w:p>
    <w:p w14:paraId="18543CB8" w14:textId="07CC7E88" w:rsidR="001D210E" w:rsidRDefault="001D210E" w:rsidP="001D210E">
      <w:pPr>
        <w:pStyle w:val="NoSpacing"/>
        <w:spacing w:line="480" w:lineRule="auto"/>
        <w:ind w:firstLine="720"/>
      </w:pPr>
      <w:r w:rsidRPr="00A17466">
        <w:t>Rural schools and communities may also be experiencing a reduction in social capital (</w:t>
      </w:r>
      <w:r w:rsidR="008743C4">
        <w:t xml:space="preserve">Besser, 2009; DeYoung, 1989; </w:t>
      </w:r>
      <w:r w:rsidRPr="00A17466">
        <w:t xml:space="preserve">Putnam 1993; Rupasingha </w:t>
      </w:r>
      <w:r w:rsidRPr="00A17466">
        <w:rPr>
          <w:shd w:val="clear" w:color="auto" w:fill="FFFFFF"/>
        </w:rPr>
        <w:t>&amp; Freshwater</w:t>
      </w:r>
      <w:r w:rsidRPr="00A17466">
        <w:t xml:space="preserve">, 2006). By examining school and community social linkages within rural areas, information may emerge related </w:t>
      </w:r>
      <w:r w:rsidR="00A42901">
        <w:t xml:space="preserve">to </w:t>
      </w:r>
      <w:r w:rsidRPr="00A17466">
        <w:t xml:space="preserve">social attributes </w:t>
      </w:r>
      <w:r w:rsidR="00A42901">
        <w:t>that</w:t>
      </w:r>
      <w:r w:rsidR="00A42901" w:rsidRPr="00A17466">
        <w:t xml:space="preserve"> </w:t>
      </w:r>
      <w:r w:rsidRPr="00A17466">
        <w:t>describe</w:t>
      </w:r>
      <w:r w:rsidR="00A42901">
        <w:t>s</w:t>
      </w:r>
      <w:r w:rsidRPr="00A17466">
        <w:t xml:space="preserve"> the nature of the social bonds within some rural communities. </w:t>
      </w:r>
      <w:r w:rsidRPr="00C212E1">
        <w:t>Coleman (1988</w:t>
      </w:r>
      <w:r w:rsidR="00323C92">
        <w:t>a</w:t>
      </w:r>
      <w:r w:rsidRPr="00C212E1">
        <w:t>) summarized the concept of closure as social networks that frame shared norms. For example, Coleman (1985,</w:t>
      </w:r>
      <w:r w:rsidR="00357BB7">
        <w:t xml:space="preserve"> </w:t>
      </w:r>
      <w:r w:rsidRPr="00C212E1">
        <w:t>1988</w:t>
      </w:r>
      <w:r w:rsidR="00323C92">
        <w:t>a</w:t>
      </w:r>
      <w:r w:rsidRPr="00C212E1">
        <w:t>) explained closure among parents and children by stating</w:t>
      </w:r>
      <w:r w:rsidR="00927BE1">
        <w:t xml:space="preserve"> that</w:t>
      </w:r>
      <w:r w:rsidRPr="00C212E1">
        <w:t xml:space="preserve"> intergenerational closure exists when a child</w:t>
      </w:r>
      <w:r w:rsidR="00A42901">
        <w:t>’</w:t>
      </w:r>
      <w:r w:rsidRPr="00C212E1">
        <w:t>s friends in school are the children of their parent</w:t>
      </w:r>
      <w:r w:rsidR="00A42901">
        <w:t>’</w:t>
      </w:r>
      <w:r w:rsidRPr="00C212E1">
        <w:t xml:space="preserve">s friends. This alignment of social relations creates a network structure that forms the foundation of shared norms </w:t>
      </w:r>
      <w:r w:rsidR="00A42901">
        <w:t>and</w:t>
      </w:r>
      <w:r w:rsidR="00A42901" w:rsidRPr="00C212E1">
        <w:t xml:space="preserve"> </w:t>
      </w:r>
      <w:r w:rsidRPr="00C212E1">
        <w:t xml:space="preserve">results in an intentional community (Coleman 1985). Also, these </w:t>
      </w:r>
      <w:r w:rsidRPr="00C212E1">
        <w:lastRenderedPageBreak/>
        <w:t>social relations develop forms of social capital within the community. When considering rural school-level leaders’</w:t>
      </w:r>
      <w:r>
        <w:t xml:space="preserve"> position</w:t>
      </w:r>
      <w:r w:rsidR="00A42901">
        <w:t>s</w:t>
      </w:r>
      <w:r>
        <w:t xml:space="preserve"> within the community</w:t>
      </w:r>
      <w:r w:rsidRPr="00C212E1">
        <w:t>,</w:t>
      </w:r>
      <w:r>
        <w:t xml:space="preserve"> they</w:t>
      </w:r>
      <w:r w:rsidR="00EE4458">
        <w:t xml:space="preserve"> </w:t>
      </w:r>
      <w:r>
        <w:t xml:space="preserve">represent </w:t>
      </w:r>
      <w:r w:rsidR="00EE4458">
        <w:t xml:space="preserve">a possible </w:t>
      </w:r>
      <w:r>
        <w:t xml:space="preserve">conduit </w:t>
      </w:r>
      <w:r w:rsidRPr="00C212E1">
        <w:t xml:space="preserve">to understand the nature </w:t>
      </w:r>
      <w:r w:rsidR="004D2F12">
        <w:t xml:space="preserve">of </w:t>
      </w:r>
      <w:r w:rsidR="00EE4458">
        <w:t>so</w:t>
      </w:r>
      <w:r w:rsidR="00EE4458" w:rsidRPr="00C212E1">
        <w:t>cial</w:t>
      </w:r>
      <w:r w:rsidRPr="00C212E1">
        <w:t xml:space="preserve"> ties </w:t>
      </w:r>
      <w:r w:rsidR="00A42901">
        <w:t xml:space="preserve">among </w:t>
      </w:r>
      <w:r w:rsidR="00200434">
        <w:t>families</w:t>
      </w:r>
      <w:r>
        <w:t>,</w:t>
      </w:r>
      <w:r w:rsidRPr="00C212E1">
        <w:t xml:space="preserve"> </w:t>
      </w:r>
      <w:r w:rsidR="000A202C">
        <w:t>nonparent</w:t>
      </w:r>
      <w:r w:rsidR="00200434">
        <w:t>s</w:t>
      </w:r>
      <w:r>
        <w:t>,</w:t>
      </w:r>
      <w:r w:rsidRPr="00C212E1">
        <w:t xml:space="preserve"> and public schools. </w:t>
      </w:r>
    </w:p>
    <w:p w14:paraId="72AA1F34" w14:textId="29D9E4A8" w:rsidR="001D210E" w:rsidRDefault="001D210E" w:rsidP="001D210E">
      <w:pPr>
        <w:pStyle w:val="NoSpacing"/>
        <w:spacing w:line="480" w:lineRule="auto"/>
        <w:ind w:firstLine="720"/>
      </w:pPr>
      <w:r w:rsidRPr="00C212E1">
        <w:t xml:space="preserve">Network closure among school-level leaders and the community may be understood by the presence of social ties with </w:t>
      </w:r>
      <w:r w:rsidR="006152FB">
        <w:t>families</w:t>
      </w:r>
      <w:r w:rsidRPr="00C212E1">
        <w:t>, civic leaders, clergy, and other members of the rural context. In these instances, school-level closure is achieved through obligations shared between the school-level leader</w:t>
      </w:r>
      <w:r w:rsidR="00927BE1">
        <w:t>s</w:t>
      </w:r>
      <w:r w:rsidRPr="00C212E1">
        <w:t>, students</w:t>
      </w:r>
      <w:r w:rsidR="00927BE1">
        <w:t>,</w:t>
      </w:r>
      <w:r w:rsidRPr="00C212E1">
        <w:t xml:space="preserve"> </w:t>
      </w:r>
      <w:r w:rsidR="00200434">
        <w:t>families</w:t>
      </w:r>
      <w:r w:rsidRPr="00C212E1">
        <w:t xml:space="preserve">, and </w:t>
      </w:r>
      <w:r w:rsidR="000A202C">
        <w:t>nonparent</w:t>
      </w:r>
      <w:r w:rsidRPr="00C212E1">
        <w:t xml:space="preserve"> affiliates in the community. </w:t>
      </w:r>
      <w:r w:rsidR="00927BE1">
        <w:t>Having</w:t>
      </w:r>
      <w:r w:rsidR="00927BE1" w:rsidRPr="00C212E1">
        <w:t xml:space="preserve"> </w:t>
      </w:r>
      <w:r w:rsidRPr="00C212E1">
        <w:t>investigat</w:t>
      </w:r>
      <w:r w:rsidR="00927BE1">
        <w:t>ed</w:t>
      </w:r>
      <w:r w:rsidRPr="00C212E1">
        <w:t xml:space="preserve"> the </w:t>
      </w:r>
      <w:r>
        <w:t xml:space="preserve">shared activity and bonds </w:t>
      </w:r>
      <w:r w:rsidRPr="00C212E1">
        <w:t xml:space="preserve">between rural schools and rural community members, </w:t>
      </w:r>
      <w:r w:rsidR="00B30FB5">
        <w:t>t</w:t>
      </w:r>
      <w:r w:rsidR="00292C81">
        <w:t>he findings m</w:t>
      </w:r>
      <w:r w:rsidR="00902968">
        <w:t>a</w:t>
      </w:r>
      <w:r w:rsidR="00292C81">
        <w:t>y</w:t>
      </w:r>
      <w:r w:rsidR="00927BE1">
        <w:t xml:space="preserve"> </w:t>
      </w:r>
      <w:r w:rsidRPr="00C212E1">
        <w:t>contribute</w:t>
      </w:r>
      <w:r w:rsidR="00927BE1">
        <w:t xml:space="preserve"> </w:t>
      </w:r>
      <w:r w:rsidRPr="00C212E1">
        <w:t xml:space="preserve">to </w:t>
      </w:r>
      <w:r w:rsidR="00292C81">
        <w:t>the</w:t>
      </w:r>
      <w:r w:rsidR="00927BE1">
        <w:t xml:space="preserve"> </w:t>
      </w:r>
      <w:r w:rsidRPr="00C212E1">
        <w:t xml:space="preserve">understanding </w:t>
      </w:r>
      <w:r w:rsidR="00927BE1">
        <w:t xml:space="preserve">of </w:t>
      </w:r>
      <w:r w:rsidRPr="00C212E1">
        <w:t>the fundamental mechanisms of social capital within rural communities. In rural communities, close-k</w:t>
      </w:r>
      <w:r w:rsidR="00927BE1">
        <w:t>n</w:t>
      </w:r>
      <w:r w:rsidRPr="00C212E1">
        <w:t xml:space="preserve">it ties may be necessary to facilitate social capital resources and collective action (Browne, 2001). The absence of school-level closure may reflect fissures within the social structures </w:t>
      </w:r>
      <w:r w:rsidR="00927BE1">
        <w:t>of</w:t>
      </w:r>
      <w:r w:rsidR="00927BE1" w:rsidRPr="00C212E1">
        <w:t xml:space="preserve"> </w:t>
      </w:r>
      <w:r w:rsidRPr="00C212E1">
        <w:t xml:space="preserve">some rural communities. If disconnects exist, the gaps may result in reduced social capital resource availability for school-level leaders and insufficient shared education-centric norms between the school and community. </w:t>
      </w:r>
    </w:p>
    <w:p w14:paraId="037C0F39" w14:textId="55A55537" w:rsidR="001D210E" w:rsidRPr="007455F0" w:rsidRDefault="001D210E" w:rsidP="001D210E">
      <w:pPr>
        <w:pStyle w:val="NoSpacing"/>
        <w:spacing w:line="480" w:lineRule="auto"/>
        <w:ind w:firstLine="720"/>
        <w:rPr>
          <w:color w:val="FF0000"/>
        </w:rPr>
      </w:pPr>
      <w:r w:rsidRPr="00C212E1">
        <w:t>Like Lin</w:t>
      </w:r>
      <w:r w:rsidR="009E347D">
        <w:t>’</w:t>
      </w:r>
      <w:r w:rsidRPr="00C212E1">
        <w:t>s (2001) summation, Putnam describe</w:t>
      </w:r>
      <w:r w:rsidR="009E347D">
        <w:t>d</w:t>
      </w:r>
      <w:r w:rsidRPr="00C212E1">
        <w:t xml:space="preserve"> social capital as resources for community action. In some rural communities, social resources for community development may be critical. However, the possibility of declining social</w:t>
      </w:r>
      <w:r w:rsidR="009E347D">
        <w:t xml:space="preserve"> capital</w:t>
      </w:r>
      <w:r w:rsidRPr="00C212E1">
        <w:t xml:space="preserve"> is not a new theoretical proposal. Garnering mass attention, Putnam (1995) declared that social capital was waning, as evidenced by dropping participation rates in civic and social organizations. Importantly, Putnam was not the only scholar to suggest </w:t>
      </w:r>
      <w:r w:rsidR="009E347D">
        <w:t>this decline</w:t>
      </w:r>
      <w:r w:rsidRPr="00C212E1">
        <w:t>. Coleman (198</w:t>
      </w:r>
      <w:r w:rsidR="00D93AC0">
        <w:t>8b)</w:t>
      </w:r>
      <w:r w:rsidRPr="00C212E1">
        <w:t xml:space="preserve"> held this perspective, as well. Significantly, Putnam</w:t>
      </w:r>
      <w:r w:rsidR="009E347D">
        <w:t>’</w:t>
      </w:r>
      <w:r w:rsidRPr="00C212E1">
        <w:t>s (2001) view developed mass appeal because it concentrated on providing possible explanations for America</w:t>
      </w:r>
      <w:r w:rsidR="009E347D">
        <w:t>’</w:t>
      </w:r>
      <w:r w:rsidRPr="00C212E1">
        <w:t xml:space="preserve">s </w:t>
      </w:r>
      <w:r w:rsidR="009E347D">
        <w:t>seemingly</w:t>
      </w:r>
      <w:r w:rsidR="009E347D" w:rsidRPr="00C212E1">
        <w:t xml:space="preserve"> </w:t>
      </w:r>
      <w:r w:rsidRPr="00C212E1">
        <w:t>decreasing civic engagement (Dika &amp; Singh, 2002</w:t>
      </w:r>
      <w:r w:rsidR="009E347D">
        <w:t>; Putnam, 1995</w:t>
      </w:r>
      <w:r w:rsidRPr="00C212E1">
        <w:t xml:space="preserve">). </w:t>
      </w:r>
    </w:p>
    <w:p w14:paraId="49609E9A" w14:textId="0E62C49F" w:rsidR="001D210E" w:rsidRPr="00E30051" w:rsidRDefault="001D210E" w:rsidP="00E30051">
      <w:pPr>
        <w:spacing w:line="480" w:lineRule="auto"/>
        <w:rPr>
          <w:b/>
          <w:bCs/>
          <w:i/>
          <w:iCs/>
        </w:rPr>
      </w:pPr>
      <w:r w:rsidRPr="00E30051">
        <w:rPr>
          <w:b/>
          <w:bCs/>
          <w:i/>
          <w:iCs/>
        </w:rPr>
        <w:lastRenderedPageBreak/>
        <w:t xml:space="preserve">Rural </w:t>
      </w:r>
      <w:r w:rsidR="00400CDC">
        <w:rPr>
          <w:b/>
          <w:bCs/>
          <w:i/>
          <w:iCs/>
        </w:rPr>
        <w:t>S</w:t>
      </w:r>
      <w:r w:rsidRPr="00E30051">
        <w:rPr>
          <w:b/>
          <w:bCs/>
          <w:i/>
          <w:iCs/>
        </w:rPr>
        <w:t xml:space="preserve">chools and </w:t>
      </w:r>
      <w:r w:rsidR="00400CDC">
        <w:rPr>
          <w:b/>
          <w:bCs/>
          <w:i/>
          <w:iCs/>
        </w:rPr>
        <w:t>C</w:t>
      </w:r>
      <w:r w:rsidRPr="00E30051">
        <w:rPr>
          <w:b/>
          <w:bCs/>
          <w:i/>
          <w:iCs/>
        </w:rPr>
        <w:t>ommunity</w:t>
      </w:r>
      <w:r w:rsidR="00400CDC">
        <w:rPr>
          <w:b/>
          <w:bCs/>
          <w:i/>
          <w:iCs/>
        </w:rPr>
        <w:t xml:space="preserve"> S</w:t>
      </w:r>
      <w:r w:rsidRPr="00E30051">
        <w:rPr>
          <w:b/>
          <w:bCs/>
          <w:i/>
          <w:iCs/>
        </w:rPr>
        <w:t>ocial</w:t>
      </w:r>
      <w:r w:rsidR="00400CDC">
        <w:rPr>
          <w:b/>
          <w:bCs/>
          <w:i/>
          <w:iCs/>
        </w:rPr>
        <w:t xml:space="preserve"> C</w:t>
      </w:r>
      <w:r w:rsidRPr="00E30051">
        <w:rPr>
          <w:b/>
          <w:bCs/>
          <w:i/>
          <w:iCs/>
        </w:rPr>
        <w:t xml:space="preserve">apital </w:t>
      </w:r>
    </w:p>
    <w:p w14:paraId="1AB149D2" w14:textId="4A1CD839" w:rsidR="001D210E" w:rsidRDefault="001D210E" w:rsidP="001D210E">
      <w:pPr>
        <w:pStyle w:val="NoSpacing"/>
        <w:spacing w:line="480" w:lineRule="auto"/>
        <w:ind w:firstLine="720"/>
      </w:pPr>
      <w:r w:rsidRPr="00C212E1">
        <w:t>Rural schools and school-level leaders are uniquely positioned with</w:t>
      </w:r>
      <w:r w:rsidR="001026A6">
        <w:t>in</w:t>
      </w:r>
      <w:r w:rsidRPr="00C212E1">
        <w:t xml:space="preserve"> the rural community, which may provide a distinctive vantage point </w:t>
      </w:r>
      <w:r w:rsidR="001026A6">
        <w:t>for</w:t>
      </w:r>
      <w:r w:rsidR="001026A6" w:rsidRPr="00C212E1">
        <w:t xml:space="preserve"> </w:t>
      </w:r>
      <w:r w:rsidRPr="00C212E1">
        <w:t>explor</w:t>
      </w:r>
      <w:r w:rsidR="001026A6">
        <w:t>ing</w:t>
      </w:r>
      <w:r w:rsidRPr="00C212E1">
        <w:t xml:space="preserve"> school-level social capital within specific rural communities. The concept of social capital was identified because scholars have theorized that social relationships at the individual and structural levels of organizations have reciprocal effects. Collective returns on embedded social resources may directly benefit rural schools that face </w:t>
      </w:r>
      <w:r w:rsidR="001026A6">
        <w:t>multiple</w:t>
      </w:r>
      <w:r w:rsidRPr="00C212E1">
        <w:t xml:space="preserve"> challenges. Specifically, understanding the nature and content of social connections between the school and the community may explain some of the reasons behind the conditions in some communities and illuminate the function of reciprocal social relationships between school</w:t>
      </w:r>
      <w:r w:rsidR="001026A6">
        <w:t>s</w:t>
      </w:r>
      <w:r w:rsidRPr="00C212E1">
        <w:t xml:space="preserve"> and rural communities (Coleman, 1988</w:t>
      </w:r>
      <w:r w:rsidR="00357BB7">
        <w:t>a</w:t>
      </w:r>
      <w:r w:rsidRPr="00C212E1">
        <w:t>). Coleman</w:t>
      </w:r>
      <w:r w:rsidR="001026A6">
        <w:t>’</w:t>
      </w:r>
      <w:r w:rsidRPr="00C212E1">
        <w:t>s concept of closure between individuals may extend to the organizational level as possession of cities and organizations (Putnam 1995). Putnam</w:t>
      </w:r>
      <w:r w:rsidR="001026A6">
        <w:t>’</w:t>
      </w:r>
      <w:r w:rsidRPr="00C212E1">
        <w:t>s understanding of social capital as possessions of cities and nations</w:t>
      </w:r>
      <w:r w:rsidR="00F16CB4">
        <w:t>,</w:t>
      </w:r>
      <w:r w:rsidRPr="00C212E1">
        <w:t xml:space="preserve"> as evidenced by civic engagement</w:t>
      </w:r>
      <w:r w:rsidR="00F16CB4">
        <w:t>,</w:t>
      </w:r>
      <w:r w:rsidRPr="00C212E1">
        <w:t xml:space="preserve"> may represent a vehicle to understand</w:t>
      </w:r>
      <w:r w:rsidR="00F16CB4">
        <w:t>ing</w:t>
      </w:r>
      <w:r w:rsidRPr="00C212E1">
        <w:t xml:space="preserve"> the relationship between rural schools and rural communities. Coleman</w:t>
      </w:r>
      <w:r w:rsidR="00F16CB4">
        <w:t>’</w:t>
      </w:r>
      <w:r w:rsidRPr="00C212E1">
        <w:t>s concept of closure connects with Putman</w:t>
      </w:r>
      <w:r w:rsidR="00F16CB4">
        <w:t>’</w:t>
      </w:r>
      <w:r w:rsidRPr="00C212E1">
        <w:t xml:space="preserve">s concept of aggregating attributes of individuals to more extensive social organizations like schools. </w:t>
      </w:r>
    </w:p>
    <w:p w14:paraId="1E69C8E5" w14:textId="20A7B21A" w:rsidR="001D210E" w:rsidRDefault="001D210E" w:rsidP="001D210E">
      <w:pPr>
        <w:pStyle w:val="NoSpacing"/>
        <w:spacing w:line="480" w:lineRule="auto"/>
        <w:ind w:firstLine="720"/>
      </w:pPr>
      <w:r w:rsidRPr="00A17466">
        <w:t>Rural areas can be defined differently (Koziol</w:t>
      </w:r>
      <w:r>
        <w:t xml:space="preserve"> et al.</w:t>
      </w:r>
      <w:r w:rsidRPr="00A17466">
        <w:t xml:space="preserve">, 2015). Using a place-based conceptualization of </w:t>
      </w:r>
      <w:r w:rsidR="00F16CB4">
        <w:t xml:space="preserve">the term </w:t>
      </w:r>
      <w:r w:rsidRPr="00A17466">
        <w:t xml:space="preserve">rural, schools </w:t>
      </w:r>
      <w:r w:rsidR="00F16CB4">
        <w:t>for</w:t>
      </w:r>
      <w:r w:rsidR="00F16CB4" w:rsidRPr="00A17466">
        <w:t xml:space="preserve"> </w:t>
      </w:r>
      <w:r w:rsidRPr="00A17466">
        <w:t xml:space="preserve">the study </w:t>
      </w:r>
      <w:r w:rsidR="00292C81">
        <w:t xml:space="preserve">were selected </w:t>
      </w:r>
      <w:r w:rsidRPr="00A17466">
        <w:t>using the U.S. Census Bureau</w:t>
      </w:r>
      <w:r w:rsidR="00F16CB4">
        <w:t>’</w:t>
      </w:r>
      <w:r w:rsidRPr="00A17466">
        <w:t xml:space="preserve">s categorizations for rural areas in the United States (Koziol et al., 2005). The U.S. Census Bureau defines rural as fringe, distant, and remote. However, challenges exist within these classifications, which use population size, population density, and distance from urban centers to organize </w:t>
      </w:r>
      <w:r w:rsidR="000A3DEB">
        <w:t>c</w:t>
      </w:r>
      <w:r w:rsidRPr="00A17466">
        <w:t>ensus-defined areas into categories and subcategories. For example, within the rural category</w:t>
      </w:r>
      <w:r w:rsidR="000A3DEB">
        <w:t>’</w:t>
      </w:r>
      <w:r w:rsidRPr="00A17466">
        <w:t xml:space="preserve">s subgroups of rural, remote, distant, and fringe, consequential differences in </w:t>
      </w:r>
      <w:r w:rsidRPr="00A17466">
        <w:lastRenderedPageBreak/>
        <w:t>population, school size, academic outcomes, and poverty exist between the similar rural</w:t>
      </w:r>
      <w:r w:rsidR="001313A4">
        <w:t>-</w:t>
      </w:r>
      <w:r w:rsidRPr="00A17466">
        <w:t xml:space="preserve">distant and remote and the fringe subcategory. (Greenough </w:t>
      </w:r>
      <w:r w:rsidR="000A3DEB">
        <w:t>&amp;</w:t>
      </w:r>
      <w:r w:rsidR="000A3DEB" w:rsidRPr="00A17466">
        <w:t xml:space="preserve"> </w:t>
      </w:r>
      <w:r w:rsidRPr="00A17466">
        <w:t xml:space="preserve">Nelson, 2015; Koziol et al., 2005). </w:t>
      </w:r>
      <w:r>
        <w:t>Furthermore</w:t>
      </w:r>
      <w:r w:rsidRPr="00A17466">
        <w:t xml:space="preserve">, rural-fringe schools are similar in total enrollment </w:t>
      </w:r>
      <w:r w:rsidR="000A3DEB">
        <w:t>to</w:t>
      </w:r>
      <w:r w:rsidR="000A3DEB" w:rsidRPr="00A17466">
        <w:t xml:space="preserve"> </w:t>
      </w:r>
      <w:r w:rsidRPr="00A17466">
        <w:t xml:space="preserve">schools in urban and suburban areas, and rural-remote and rural-distant students have comparable poverty rates </w:t>
      </w:r>
      <w:r w:rsidR="000A3DEB">
        <w:t>to</w:t>
      </w:r>
      <w:r w:rsidR="000A3DEB" w:rsidRPr="00A17466">
        <w:t xml:space="preserve"> </w:t>
      </w:r>
      <w:r w:rsidRPr="00A17466">
        <w:t xml:space="preserve">students who attend schools within urban cores (Greenough </w:t>
      </w:r>
      <w:r w:rsidR="000A3DEB">
        <w:t>&amp;</w:t>
      </w:r>
      <w:r w:rsidR="000A3DEB" w:rsidRPr="00A17466">
        <w:t xml:space="preserve"> </w:t>
      </w:r>
      <w:r w:rsidRPr="00A17466">
        <w:t xml:space="preserve">Nelson, 2015). </w:t>
      </w:r>
    </w:p>
    <w:p w14:paraId="2B8B5F88" w14:textId="3D97D454" w:rsidR="001D210E" w:rsidRPr="001D210E" w:rsidRDefault="001D210E" w:rsidP="001D210E">
      <w:pPr>
        <w:pStyle w:val="NoSpacing"/>
        <w:spacing w:line="480" w:lineRule="auto"/>
      </w:pPr>
      <w:r>
        <w:tab/>
      </w:r>
      <w:r w:rsidRPr="00390F33">
        <w:t xml:space="preserve">In distant and remote rural communities, the availability of social capital resources may be more prevalent </w:t>
      </w:r>
      <w:r w:rsidR="000A3DEB">
        <w:t>because of</w:t>
      </w:r>
      <w:r w:rsidRPr="00390F33">
        <w:t xml:space="preserve"> school-affiliated relationships. Scholars describe rural schools as a critical organization in rural communities </w:t>
      </w:r>
      <w:r w:rsidR="000A3DEB">
        <w:t>that</w:t>
      </w:r>
      <w:r w:rsidR="000A3DEB" w:rsidRPr="00390F33">
        <w:t xml:space="preserve"> </w:t>
      </w:r>
      <w:r w:rsidRPr="00390F33">
        <w:t xml:space="preserve">may, in rural settings, provide a unique bonding agent </w:t>
      </w:r>
      <w:r w:rsidR="000A3DEB">
        <w:t>to</w:t>
      </w:r>
      <w:r w:rsidR="000A3DEB" w:rsidRPr="00390F33">
        <w:t xml:space="preserve"> </w:t>
      </w:r>
      <w:r w:rsidRPr="00390F33">
        <w:t>facilitate social structures that develop social capital (</w:t>
      </w:r>
      <w:r w:rsidR="000A3DEB">
        <w:t xml:space="preserve">DeYoung, 1991; </w:t>
      </w:r>
      <w:r w:rsidRPr="00390F33">
        <w:t xml:space="preserve">Lyson, 2002; Lyson, 2005). From this community standing, school leaders would have access to adequate social capital to advance educational initiatives through shared norms, expectations, trust, and material resources </w:t>
      </w:r>
      <w:r w:rsidR="000F6DFB">
        <w:t>acquired</w:t>
      </w:r>
      <w:r w:rsidR="000F6DFB" w:rsidRPr="00390F33">
        <w:t xml:space="preserve"> </w:t>
      </w:r>
      <w:r w:rsidRPr="00390F33">
        <w:t>through social relationships.</w:t>
      </w:r>
      <w:r>
        <w:t xml:space="preserve"> Undergirded by social capital, some rural communities would seem better equipped </w:t>
      </w:r>
      <w:r w:rsidR="000F6DFB">
        <w:t xml:space="preserve">to </w:t>
      </w:r>
      <w:r>
        <w:t xml:space="preserve">address challenges resulting from declining economics. </w:t>
      </w:r>
      <w:r w:rsidRPr="001D210E">
        <w:t xml:space="preserve">In a community with prevalent social capital, school leaders may describe a unified approach to issues and challenges and a shared sense of community identity. They may also describe linkages between school, </w:t>
      </w:r>
      <w:r w:rsidR="00200434">
        <w:t>families</w:t>
      </w:r>
      <w:r w:rsidRPr="001D210E">
        <w:t xml:space="preserve">, and </w:t>
      </w:r>
      <w:r w:rsidR="000A202C">
        <w:t>nonparent</w:t>
      </w:r>
      <w:r w:rsidRPr="001D210E">
        <w:t xml:space="preserve"> community members</w:t>
      </w:r>
      <w:r w:rsidR="00CE55D7">
        <w:t xml:space="preserve"> that foster </w:t>
      </w:r>
      <w:r w:rsidRPr="001D210E">
        <w:t>a</w:t>
      </w:r>
      <w:r w:rsidR="00CE55D7">
        <w:t xml:space="preserve"> collective</w:t>
      </w:r>
      <w:r w:rsidRPr="001D210E">
        <w:t xml:space="preserve"> understanding that the school and community provide an education for students together. </w:t>
      </w:r>
      <w:r>
        <w:br w:type="page"/>
      </w:r>
    </w:p>
    <w:p w14:paraId="1CDCB256" w14:textId="4C61B164" w:rsidR="001D210E" w:rsidRPr="0090300D" w:rsidRDefault="001D210E" w:rsidP="001D210E">
      <w:pPr>
        <w:pStyle w:val="Heading1"/>
        <w:jc w:val="center"/>
        <w:rPr>
          <w:rFonts w:ascii="Times New Roman" w:hAnsi="Times New Roman" w:cs="Times New Roman"/>
          <w:b/>
          <w:bCs/>
          <w:color w:val="000000" w:themeColor="text1"/>
          <w:sz w:val="24"/>
          <w:szCs w:val="24"/>
        </w:rPr>
      </w:pPr>
      <w:bookmarkStart w:id="49" w:name="_Toc117240386"/>
      <w:r w:rsidRPr="0090300D">
        <w:rPr>
          <w:rFonts w:ascii="Times New Roman" w:hAnsi="Times New Roman" w:cs="Times New Roman"/>
          <w:b/>
          <w:bCs/>
          <w:color w:val="000000" w:themeColor="text1"/>
          <w:sz w:val="24"/>
          <w:szCs w:val="24"/>
        </w:rPr>
        <w:lastRenderedPageBreak/>
        <w:t>Chapter Three: Literature Review</w:t>
      </w:r>
      <w:bookmarkEnd w:id="49"/>
    </w:p>
    <w:p w14:paraId="59B23D1F" w14:textId="77777777" w:rsidR="001D210E" w:rsidRDefault="001D210E" w:rsidP="001D210E">
      <w:pPr>
        <w:pStyle w:val="BodyText"/>
        <w:spacing w:line="240" w:lineRule="auto"/>
        <w:ind w:firstLine="0"/>
        <w:jc w:val="center"/>
        <w:rPr>
          <w:b/>
        </w:rPr>
      </w:pPr>
    </w:p>
    <w:p w14:paraId="25DFAABA" w14:textId="7440B05D" w:rsidR="001D210E" w:rsidRDefault="001D210E" w:rsidP="001D210E">
      <w:pPr>
        <w:spacing w:line="480" w:lineRule="auto"/>
        <w:ind w:firstLine="720"/>
        <w:rPr>
          <w:color w:val="0E101A"/>
        </w:rPr>
      </w:pPr>
      <w:r w:rsidRPr="00F1292E">
        <w:rPr>
          <w:color w:val="0E101A"/>
        </w:rPr>
        <w:t>Bourdieu (1980) and Coleman (1988</w:t>
      </w:r>
      <w:r w:rsidR="00323C92">
        <w:rPr>
          <w:color w:val="0E101A"/>
        </w:rPr>
        <w:t>a</w:t>
      </w:r>
      <w:r w:rsidRPr="00F1292E">
        <w:rPr>
          <w:color w:val="0E101A"/>
        </w:rPr>
        <w:t xml:space="preserve">) used educational achievement to frame their social capital theories, and as a result, </w:t>
      </w:r>
      <w:r>
        <w:rPr>
          <w:color w:val="0E101A"/>
        </w:rPr>
        <w:t>helped to connect</w:t>
      </w:r>
      <w:r w:rsidRPr="00F1292E">
        <w:rPr>
          <w:color w:val="0E101A"/>
        </w:rPr>
        <w:t xml:space="preserve"> social capital </w:t>
      </w:r>
      <w:r>
        <w:rPr>
          <w:color w:val="0E101A"/>
        </w:rPr>
        <w:t>to</w:t>
      </w:r>
      <w:r w:rsidRPr="00F1292E">
        <w:rPr>
          <w:color w:val="0E101A"/>
        </w:rPr>
        <w:t xml:space="preserve"> educational research (Dika &amp; Singh, 2002). Dika and Singh (2002) noted that much of the early work conceptualized social capital as norms rather than access to group</w:t>
      </w:r>
      <w:r w:rsidR="006C243A">
        <w:rPr>
          <w:color w:val="0E101A"/>
        </w:rPr>
        <w:t>s</w:t>
      </w:r>
      <w:r w:rsidRPr="00F1292E">
        <w:rPr>
          <w:color w:val="0E101A"/>
        </w:rPr>
        <w:t xml:space="preserve"> or organizational resources. </w:t>
      </w:r>
      <w:r w:rsidR="006C243A">
        <w:rPr>
          <w:color w:val="0E101A"/>
        </w:rPr>
        <w:t>The f</w:t>
      </w:r>
      <w:r w:rsidRPr="00F1292E">
        <w:rPr>
          <w:color w:val="0E101A"/>
        </w:rPr>
        <w:t xml:space="preserve">ocus on norms and social resources led to studies </w:t>
      </w:r>
      <w:r w:rsidR="006C243A">
        <w:rPr>
          <w:color w:val="0E101A"/>
        </w:rPr>
        <w:t xml:space="preserve">that </w:t>
      </w:r>
      <w:r w:rsidRPr="00F1292E">
        <w:rPr>
          <w:color w:val="0E101A"/>
        </w:rPr>
        <w:t>investigat</w:t>
      </w:r>
      <w:r w:rsidR="006C243A">
        <w:rPr>
          <w:color w:val="0E101A"/>
        </w:rPr>
        <w:t>ed</w:t>
      </w:r>
      <w:r w:rsidRPr="00F1292E">
        <w:rPr>
          <w:color w:val="0E101A"/>
        </w:rPr>
        <w:t xml:space="preserve"> the differences in outcomes among special populations like family, ethnic background</w:t>
      </w:r>
      <w:r w:rsidR="00E93408">
        <w:rPr>
          <w:color w:val="0E101A"/>
        </w:rPr>
        <w:t>s</w:t>
      </w:r>
      <w:r w:rsidRPr="00F1292E">
        <w:rPr>
          <w:color w:val="0E101A"/>
        </w:rPr>
        <w:t>, gender</w:t>
      </w:r>
      <w:r w:rsidR="00E93408">
        <w:rPr>
          <w:color w:val="0E101A"/>
        </w:rPr>
        <w:t>s</w:t>
      </w:r>
      <w:r w:rsidRPr="00F1292E">
        <w:rPr>
          <w:color w:val="0E101A"/>
        </w:rPr>
        <w:t>, and social class</w:t>
      </w:r>
      <w:r w:rsidR="00E93408">
        <w:rPr>
          <w:color w:val="0E101A"/>
        </w:rPr>
        <w:t>es</w:t>
      </w:r>
      <w:r w:rsidRPr="00F1292E">
        <w:rPr>
          <w:color w:val="0E101A"/>
        </w:rPr>
        <w:t xml:space="preserve"> (Dika &amp; Singh, 2002).</w:t>
      </w:r>
      <w:r>
        <w:rPr>
          <w:color w:val="0E101A"/>
        </w:rPr>
        <w:t xml:space="preserve"> </w:t>
      </w:r>
      <w:r w:rsidRPr="00B01B8A">
        <w:rPr>
          <w:color w:val="0E101A"/>
        </w:rPr>
        <w:t>Research assessing social capital and rural communities typically measure</w:t>
      </w:r>
      <w:r w:rsidR="00E93408">
        <w:rPr>
          <w:color w:val="0E101A"/>
        </w:rPr>
        <w:t>d</w:t>
      </w:r>
      <w:r w:rsidRPr="00B01B8A">
        <w:rPr>
          <w:color w:val="0E101A"/>
        </w:rPr>
        <w:t xml:space="preserve"> social capital using survey analys</w:t>
      </w:r>
      <w:r w:rsidR="00E93408">
        <w:rPr>
          <w:color w:val="0E101A"/>
        </w:rPr>
        <w:t>e</w:t>
      </w:r>
      <w:r w:rsidRPr="00B01B8A">
        <w:rPr>
          <w:color w:val="0E101A"/>
        </w:rPr>
        <w:t xml:space="preserve">s, self-reports, and community-wide case studies (Besser, 2009; </w:t>
      </w:r>
      <w:r w:rsidR="00D40D87">
        <w:rPr>
          <w:color w:val="0E101A"/>
        </w:rPr>
        <w:t xml:space="preserve">Boyd et al., 2008; DeYoung, 1989; </w:t>
      </w:r>
      <w:r w:rsidRPr="00B01B8A">
        <w:rPr>
          <w:color w:val="0E101A"/>
        </w:rPr>
        <w:t>Falk &amp; Kilpatrick, 2000; Fowler, &amp; Etchegary, 2008; Liu &amp; Besser, 2003; Ziersch</w:t>
      </w:r>
      <w:r w:rsidR="00D40D87">
        <w:rPr>
          <w:color w:val="0E101A"/>
        </w:rPr>
        <w:t xml:space="preserve"> et al.</w:t>
      </w:r>
      <w:r w:rsidRPr="00B01B8A">
        <w:rPr>
          <w:color w:val="0E101A"/>
        </w:rPr>
        <w:t>, 2009). Studies f</w:t>
      </w:r>
      <w:r w:rsidR="00D40D87">
        <w:rPr>
          <w:color w:val="0E101A"/>
        </w:rPr>
        <w:t>oun</w:t>
      </w:r>
      <w:r w:rsidRPr="00B01B8A">
        <w:rPr>
          <w:color w:val="0E101A"/>
        </w:rPr>
        <w:t>d that social capital is tied to community and individual identit</w:t>
      </w:r>
      <w:r w:rsidR="00D40D87">
        <w:rPr>
          <w:color w:val="0E101A"/>
        </w:rPr>
        <w:t>ies</w:t>
      </w:r>
      <w:r w:rsidRPr="00B01B8A">
        <w:rPr>
          <w:color w:val="0E101A"/>
        </w:rPr>
        <w:t>, shared resources and information, community social networks, norms, information sharing, and trust. These social resources</w:t>
      </w:r>
      <w:r w:rsidR="00D40D87">
        <w:rPr>
          <w:color w:val="0E101A"/>
        </w:rPr>
        <w:t xml:space="preserve">—the </w:t>
      </w:r>
      <w:r w:rsidRPr="00B01B8A">
        <w:rPr>
          <w:color w:val="0E101A"/>
        </w:rPr>
        <w:t>outcomes of social bonds</w:t>
      </w:r>
      <w:r w:rsidR="00D40D87">
        <w:rPr>
          <w:color w:val="0E101A"/>
        </w:rPr>
        <w:t>—</w:t>
      </w:r>
      <w:r w:rsidRPr="00B01B8A">
        <w:rPr>
          <w:color w:val="0E101A"/>
        </w:rPr>
        <w:t>are essential to educational organizations.</w:t>
      </w:r>
    </w:p>
    <w:p w14:paraId="10A55A98" w14:textId="2BFAF597" w:rsidR="001D210E" w:rsidRDefault="001D210E" w:rsidP="001D210E">
      <w:pPr>
        <w:spacing w:line="480" w:lineRule="auto"/>
        <w:ind w:firstLine="720"/>
        <w:rPr>
          <w:color w:val="0E101A"/>
        </w:rPr>
      </w:pPr>
      <w:r w:rsidRPr="00F1292E">
        <w:rPr>
          <w:color w:val="0E101A"/>
        </w:rPr>
        <w:t>This focus resulted in specific social capital studies within family and community structures. In addition to attention to subgroups and special populations, social capital within education has been viewed from an organizational level (Holme &amp; Rangel, 2012). Specifically, researchers have sought to explain social capital</w:t>
      </w:r>
      <w:r w:rsidR="00D40D87">
        <w:rPr>
          <w:color w:val="0E101A"/>
        </w:rPr>
        <w:t>’</w:t>
      </w:r>
      <w:r w:rsidRPr="00F1292E">
        <w:rPr>
          <w:color w:val="0E101A"/>
        </w:rPr>
        <w:t>s role in school organizational performance (Coburn &amp; Russell, 2008</w:t>
      </w:r>
      <w:r w:rsidR="00D40D87">
        <w:rPr>
          <w:color w:val="0E101A"/>
        </w:rPr>
        <w:t>; Holme &amp; Rangel, 2012; Pil &amp; Leana, 2006</w:t>
      </w:r>
      <w:r w:rsidRPr="00F1292E">
        <w:rPr>
          <w:color w:val="0E101A"/>
        </w:rPr>
        <w:t xml:space="preserve">). Researchers have used social capital as an organizational performance element to explore factors that influence </w:t>
      </w:r>
      <w:r w:rsidR="00D40D87">
        <w:rPr>
          <w:color w:val="0E101A"/>
        </w:rPr>
        <w:t xml:space="preserve">the </w:t>
      </w:r>
      <w:r w:rsidRPr="00F1292E">
        <w:rPr>
          <w:color w:val="0E101A"/>
        </w:rPr>
        <w:t xml:space="preserve">effectiveness </w:t>
      </w:r>
      <w:r w:rsidR="00D40D87">
        <w:rPr>
          <w:color w:val="0E101A"/>
        </w:rPr>
        <w:t>of</w:t>
      </w:r>
      <w:r w:rsidR="00D40D87" w:rsidRPr="00F1292E">
        <w:rPr>
          <w:color w:val="0E101A"/>
        </w:rPr>
        <w:t xml:space="preserve"> </w:t>
      </w:r>
      <w:r w:rsidRPr="00F1292E">
        <w:rPr>
          <w:color w:val="0E101A"/>
        </w:rPr>
        <w:t>teacher turnover, policy implementation, and information sharing (</w:t>
      </w:r>
      <w:r w:rsidR="00D40D87">
        <w:rPr>
          <w:color w:val="0E101A"/>
        </w:rPr>
        <w:t xml:space="preserve">Chung &amp; Koo, 2016; </w:t>
      </w:r>
      <w:r w:rsidRPr="00F1292E">
        <w:rPr>
          <w:color w:val="0E101A"/>
        </w:rPr>
        <w:t xml:space="preserve">Coburn &amp; Russell, 2008; </w:t>
      </w:r>
      <w:r w:rsidR="00D40D87">
        <w:rPr>
          <w:color w:val="0E101A"/>
        </w:rPr>
        <w:t xml:space="preserve">Holme &amp; Rangel, </w:t>
      </w:r>
      <w:r w:rsidR="006348F7">
        <w:rPr>
          <w:color w:val="0E101A"/>
        </w:rPr>
        <w:t>2012</w:t>
      </w:r>
      <w:r w:rsidRPr="00F1292E">
        <w:rPr>
          <w:color w:val="0E101A"/>
        </w:rPr>
        <w:t>).</w:t>
      </w:r>
      <w:r>
        <w:rPr>
          <w:color w:val="0E101A"/>
        </w:rPr>
        <w:t xml:space="preserve"> </w:t>
      </w:r>
      <w:r w:rsidRPr="00B01B8A">
        <w:rPr>
          <w:color w:val="0E101A"/>
        </w:rPr>
        <w:t xml:space="preserve">Research examining rural schools and academic outcomes, social capital and human capital, and rural school leaders and social </w:t>
      </w:r>
      <w:r w:rsidRPr="00B01B8A">
        <w:rPr>
          <w:color w:val="0E101A"/>
        </w:rPr>
        <w:lastRenderedPageBreak/>
        <w:t xml:space="preserve">capital </w:t>
      </w:r>
      <w:r w:rsidR="006348F7">
        <w:rPr>
          <w:color w:val="0E101A"/>
        </w:rPr>
        <w:t>is</w:t>
      </w:r>
      <w:r w:rsidR="006348F7" w:rsidRPr="00B01B8A">
        <w:rPr>
          <w:color w:val="0E101A"/>
        </w:rPr>
        <w:t xml:space="preserve"> </w:t>
      </w:r>
      <w:r w:rsidRPr="00B01B8A">
        <w:rPr>
          <w:color w:val="0E101A"/>
        </w:rPr>
        <w:t xml:space="preserve">included in this chapter to better </w:t>
      </w:r>
      <w:r w:rsidR="006348F7">
        <w:rPr>
          <w:color w:val="0E101A"/>
        </w:rPr>
        <w:t>elucidate</w:t>
      </w:r>
      <w:r w:rsidR="006348F7" w:rsidRPr="00B01B8A">
        <w:rPr>
          <w:color w:val="0E101A"/>
        </w:rPr>
        <w:t xml:space="preserve"> </w:t>
      </w:r>
      <w:r w:rsidRPr="00B01B8A">
        <w:rPr>
          <w:color w:val="0E101A"/>
        </w:rPr>
        <w:t>the nuances of social linkages in rural communities.</w:t>
      </w:r>
    </w:p>
    <w:p w14:paraId="32913576" w14:textId="0B8B754A" w:rsidR="001D210E" w:rsidRPr="00F14206" w:rsidRDefault="001D210E" w:rsidP="00F14206">
      <w:pPr>
        <w:pStyle w:val="Heading2"/>
        <w:spacing w:line="480" w:lineRule="auto"/>
        <w:rPr>
          <w:rFonts w:ascii="Times New Roman" w:hAnsi="Times New Roman" w:cs="Times New Roman"/>
          <w:b/>
          <w:bCs/>
          <w:color w:val="000000" w:themeColor="text1"/>
          <w:sz w:val="24"/>
          <w:szCs w:val="24"/>
        </w:rPr>
      </w:pPr>
      <w:bookmarkStart w:id="50" w:name="_Toc117240387"/>
      <w:r w:rsidRPr="00F14206">
        <w:rPr>
          <w:rFonts w:ascii="Times New Roman" w:hAnsi="Times New Roman" w:cs="Times New Roman"/>
          <w:b/>
          <w:bCs/>
          <w:color w:val="000000" w:themeColor="text1"/>
          <w:sz w:val="24"/>
          <w:szCs w:val="24"/>
        </w:rPr>
        <w:t xml:space="preserve">Rural </w:t>
      </w:r>
      <w:r w:rsidR="00400CDC">
        <w:rPr>
          <w:rFonts w:ascii="Times New Roman" w:hAnsi="Times New Roman" w:cs="Times New Roman"/>
          <w:b/>
          <w:bCs/>
          <w:color w:val="000000" w:themeColor="text1"/>
          <w:sz w:val="24"/>
          <w:szCs w:val="24"/>
        </w:rPr>
        <w:t>S</w:t>
      </w:r>
      <w:r w:rsidRPr="00F14206">
        <w:rPr>
          <w:rFonts w:ascii="Times New Roman" w:hAnsi="Times New Roman" w:cs="Times New Roman"/>
          <w:b/>
          <w:bCs/>
          <w:color w:val="000000" w:themeColor="text1"/>
          <w:sz w:val="24"/>
          <w:szCs w:val="24"/>
        </w:rPr>
        <w:t xml:space="preserve">chools and </w:t>
      </w:r>
      <w:r w:rsidR="00400CDC">
        <w:rPr>
          <w:rFonts w:ascii="Times New Roman" w:hAnsi="Times New Roman" w:cs="Times New Roman"/>
          <w:b/>
          <w:bCs/>
          <w:color w:val="000000" w:themeColor="text1"/>
          <w:sz w:val="24"/>
          <w:szCs w:val="24"/>
        </w:rPr>
        <w:t>A</w:t>
      </w:r>
      <w:r w:rsidRPr="00F14206">
        <w:rPr>
          <w:rFonts w:ascii="Times New Roman" w:hAnsi="Times New Roman" w:cs="Times New Roman"/>
          <w:b/>
          <w:bCs/>
          <w:color w:val="000000" w:themeColor="text1"/>
          <w:sz w:val="24"/>
          <w:szCs w:val="24"/>
        </w:rPr>
        <w:t xml:space="preserve">cademic </w:t>
      </w:r>
      <w:r w:rsidR="00F97A2A" w:rsidRPr="00F14206">
        <w:rPr>
          <w:rFonts w:ascii="Times New Roman" w:hAnsi="Times New Roman" w:cs="Times New Roman"/>
          <w:b/>
          <w:bCs/>
          <w:color w:val="000000" w:themeColor="text1"/>
          <w:sz w:val="24"/>
          <w:szCs w:val="24"/>
        </w:rPr>
        <w:t xml:space="preserve">and </w:t>
      </w:r>
      <w:r w:rsidR="00400CDC">
        <w:rPr>
          <w:rFonts w:ascii="Times New Roman" w:hAnsi="Times New Roman" w:cs="Times New Roman"/>
          <w:b/>
          <w:bCs/>
          <w:color w:val="000000" w:themeColor="text1"/>
          <w:sz w:val="24"/>
          <w:szCs w:val="24"/>
        </w:rPr>
        <w:t>E</w:t>
      </w:r>
      <w:r w:rsidR="00F97A2A" w:rsidRPr="00F14206">
        <w:rPr>
          <w:rFonts w:ascii="Times New Roman" w:hAnsi="Times New Roman" w:cs="Times New Roman"/>
          <w:b/>
          <w:bCs/>
          <w:color w:val="000000" w:themeColor="text1"/>
          <w:sz w:val="24"/>
          <w:szCs w:val="24"/>
        </w:rPr>
        <w:t xml:space="preserve">ducational </w:t>
      </w:r>
      <w:r w:rsidR="00400CDC">
        <w:rPr>
          <w:rFonts w:ascii="Times New Roman" w:hAnsi="Times New Roman" w:cs="Times New Roman"/>
          <w:b/>
          <w:bCs/>
          <w:color w:val="000000" w:themeColor="text1"/>
          <w:sz w:val="24"/>
          <w:szCs w:val="24"/>
        </w:rPr>
        <w:t>O</w:t>
      </w:r>
      <w:r w:rsidRPr="00F14206">
        <w:rPr>
          <w:rFonts w:ascii="Times New Roman" w:hAnsi="Times New Roman" w:cs="Times New Roman"/>
          <w:b/>
          <w:bCs/>
          <w:color w:val="000000" w:themeColor="text1"/>
          <w:sz w:val="24"/>
          <w:szCs w:val="24"/>
        </w:rPr>
        <w:t>utcomes</w:t>
      </w:r>
      <w:bookmarkEnd w:id="50"/>
      <w:r w:rsidRPr="00F14206">
        <w:rPr>
          <w:rFonts w:ascii="Times New Roman" w:hAnsi="Times New Roman" w:cs="Times New Roman"/>
          <w:b/>
          <w:bCs/>
          <w:color w:val="000000" w:themeColor="text1"/>
          <w:sz w:val="24"/>
          <w:szCs w:val="24"/>
        </w:rPr>
        <w:t xml:space="preserve"> </w:t>
      </w:r>
    </w:p>
    <w:p w14:paraId="07BCCB35" w14:textId="23EF412E" w:rsidR="001D210E" w:rsidRPr="00D10C88" w:rsidRDefault="001D210E" w:rsidP="001D210E">
      <w:pPr>
        <w:spacing w:line="480" w:lineRule="auto"/>
        <w:ind w:firstLine="720"/>
        <w:rPr>
          <w:color w:val="000000" w:themeColor="text1"/>
        </w:rPr>
      </w:pPr>
      <w:r w:rsidRPr="00D10C88">
        <w:rPr>
          <w:color w:val="000000" w:themeColor="text1"/>
        </w:rPr>
        <w:t>Accurately identifying rural public schools and rural areas in educational research is complex and multifaceted</w:t>
      </w:r>
      <w:r>
        <w:rPr>
          <w:color w:val="000000" w:themeColor="text1"/>
        </w:rPr>
        <w:t xml:space="preserve"> because rural areas are </w:t>
      </w:r>
      <w:r w:rsidR="003266A4">
        <w:rPr>
          <w:color w:val="000000" w:themeColor="text1"/>
        </w:rPr>
        <w:t xml:space="preserve">frequently </w:t>
      </w:r>
      <w:r>
        <w:rPr>
          <w:color w:val="000000" w:themeColor="text1"/>
        </w:rPr>
        <w:t>inaccurately identified</w:t>
      </w:r>
      <w:r w:rsidR="006A68FD">
        <w:rPr>
          <w:color w:val="000000" w:themeColor="text1"/>
        </w:rPr>
        <w:t>,</w:t>
      </w:r>
      <w:r>
        <w:rPr>
          <w:color w:val="000000" w:themeColor="text1"/>
        </w:rPr>
        <w:t xml:space="preserve"> defined, </w:t>
      </w:r>
      <w:r w:rsidR="003266A4">
        <w:rPr>
          <w:color w:val="000000" w:themeColor="text1"/>
        </w:rPr>
        <w:t xml:space="preserve">and </w:t>
      </w:r>
      <w:r w:rsidR="006A68FD">
        <w:rPr>
          <w:color w:val="000000" w:themeColor="text1"/>
        </w:rPr>
        <w:t>oversimplified</w:t>
      </w:r>
      <w:r>
        <w:rPr>
          <w:color w:val="000000" w:themeColor="text1"/>
        </w:rPr>
        <w:t xml:space="preserve"> </w:t>
      </w:r>
      <w:r w:rsidRPr="00D10C88">
        <w:rPr>
          <w:color w:val="000000" w:themeColor="text1"/>
        </w:rPr>
        <w:t xml:space="preserve">(Greenough </w:t>
      </w:r>
      <w:r>
        <w:rPr>
          <w:color w:val="000000" w:themeColor="text1"/>
        </w:rPr>
        <w:t>&amp;</w:t>
      </w:r>
      <w:r w:rsidRPr="00D10C88">
        <w:rPr>
          <w:color w:val="000000" w:themeColor="text1"/>
        </w:rPr>
        <w:t xml:space="preserve"> Nelson, 2015</w:t>
      </w:r>
      <w:r w:rsidR="003266A4">
        <w:rPr>
          <w:color w:val="000000" w:themeColor="text1"/>
        </w:rPr>
        <w:t>; Koziol et al., 2015</w:t>
      </w:r>
      <w:r w:rsidRPr="00D10C88">
        <w:rPr>
          <w:color w:val="000000" w:themeColor="text1"/>
        </w:rPr>
        <w:t>). As a result, research</w:t>
      </w:r>
      <w:r w:rsidR="003266A4">
        <w:rPr>
          <w:color w:val="000000" w:themeColor="text1"/>
        </w:rPr>
        <w:t>ers</w:t>
      </w:r>
      <w:r w:rsidRPr="00D10C88">
        <w:rPr>
          <w:color w:val="000000" w:themeColor="text1"/>
        </w:rPr>
        <w:t xml:space="preserve"> examining rural academic achievement sometimes lack consideration of the complex landscape of rural areas, making accurate discernment of academic outcomes associated with rural schools challenging (Greenough &amp; Nelson, 2015). In addition, Howley</w:t>
      </w:r>
      <w:r w:rsidR="003266A4">
        <w:rPr>
          <w:color w:val="000000" w:themeColor="text1"/>
        </w:rPr>
        <w:t xml:space="preserve"> et al.</w:t>
      </w:r>
      <w:r w:rsidRPr="00D10C88">
        <w:rPr>
          <w:color w:val="000000" w:themeColor="text1"/>
        </w:rPr>
        <w:t xml:space="preserve"> (2005) contend</w:t>
      </w:r>
      <w:r w:rsidR="003266A4">
        <w:rPr>
          <w:color w:val="000000" w:themeColor="text1"/>
        </w:rPr>
        <w:t>ed</w:t>
      </w:r>
      <w:r w:rsidRPr="00D10C88">
        <w:rPr>
          <w:color w:val="000000" w:themeColor="text1"/>
        </w:rPr>
        <w:t xml:space="preserve"> that rural, as distinct from poverty and race, does not exist as a unique variable or, at best, wields limited influence when measuring differences between urban and rural. Notwithstanding the definitional and conceptual hurdles, studies continue to utilize available data to identify unique characteristics that may influence the academic outcomes of rural students. </w:t>
      </w:r>
    </w:p>
    <w:p w14:paraId="70CC73D6" w14:textId="1D247DE5" w:rsidR="001D210E" w:rsidRPr="00D10C88" w:rsidRDefault="001D210E" w:rsidP="001D210E">
      <w:pPr>
        <w:spacing w:line="480" w:lineRule="auto"/>
        <w:ind w:firstLine="720"/>
        <w:rPr>
          <w:color w:val="000000" w:themeColor="text1"/>
        </w:rPr>
      </w:pPr>
      <w:r w:rsidRPr="00D10C88">
        <w:rPr>
          <w:color w:val="000000" w:themeColor="text1"/>
        </w:rPr>
        <w:t>Johnson</w:t>
      </w:r>
      <w:r w:rsidR="003266A4">
        <w:rPr>
          <w:color w:val="000000" w:themeColor="text1"/>
        </w:rPr>
        <w:t xml:space="preserve"> et al.</w:t>
      </w:r>
      <w:r w:rsidRPr="00D10C88">
        <w:rPr>
          <w:color w:val="000000" w:themeColor="text1"/>
        </w:rPr>
        <w:t xml:space="preserve"> (2021) </w:t>
      </w:r>
      <w:r w:rsidR="003266A4">
        <w:rPr>
          <w:color w:val="000000" w:themeColor="text1"/>
        </w:rPr>
        <w:t>found</w:t>
      </w:r>
      <w:r w:rsidRPr="00D10C88">
        <w:rPr>
          <w:color w:val="000000" w:themeColor="text1"/>
        </w:rPr>
        <w:t xml:space="preserve"> that little peer-reviewed research exists that examines academic achievement in rural public schools in the United States. </w:t>
      </w:r>
      <w:r w:rsidR="003266A4">
        <w:rPr>
          <w:color w:val="000000" w:themeColor="text1"/>
        </w:rPr>
        <w:t>Although</w:t>
      </w:r>
      <w:r w:rsidR="003266A4" w:rsidRPr="00D10C88">
        <w:rPr>
          <w:color w:val="000000" w:themeColor="text1"/>
        </w:rPr>
        <w:t xml:space="preserve"> </w:t>
      </w:r>
      <w:r w:rsidRPr="00D10C88">
        <w:rPr>
          <w:color w:val="000000" w:themeColor="text1"/>
        </w:rPr>
        <w:t>a small sequence of studies examined rural students</w:t>
      </w:r>
      <w:r w:rsidR="003266A4">
        <w:rPr>
          <w:color w:val="000000" w:themeColor="text1"/>
        </w:rPr>
        <w:t>’</w:t>
      </w:r>
      <w:r w:rsidRPr="00D10C88">
        <w:rPr>
          <w:color w:val="000000" w:themeColor="text1"/>
        </w:rPr>
        <w:t xml:space="preserve"> National Education Assessment of Educational Progress (NAEP) scores, </w:t>
      </w:r>
      <w:r w:rsidR="003266A4">
        <w:rPr>
          <w:color w:val="000000" w:themeColor="text1"/>
        </w:rPr>
        <w:t xml:space="preserve">there is </w:t>
      </w:r>
      <w:r w:rsidRPr="00D10C88">
        <w:rPr>
          <w:color w:val="000000" w:themeColor="text1"/>
        </w:rPr>
        <w:t>a noticeable absence of studies that measure</w:t>
      </w:r>
      <w:r w:rsidR="003266A4">
        <w:rPr>
          <w:color w:val="000000" w:themeColor="text1"/>
        </w:rPr>
        <w:t>d</w:t>
      </w:r>
      <w:r w:rsidRPr="00D10C88">
        <w:rPr>
          <w:color w:val="000000" w:themeColor="text1"/>
        </w:rPr>
        <w:t xml:space="preserve"> academic growth in rural local</w:t>
      </w:r>
      <w:r w:rsidR="00B93C56">
        <w:rPr>
          <w:color w:val="000000" w:themeColor="text1"/>
        </w:rPr>
        <w:t>e</w:t>
      </w:r>
      <w:r w:rsidRPr="00D10C88">
        <w:rPr>
          <w:color w:val="000000" w:themeColor="text1"/>
        </w:rPr>
        <w:t>s (Johnson</w:t>
      </w:r>
      <w:r w:rsidR="003266A4">
        <w:rPr>
          <w:color w:val="000000" w:themeColor="text1"/>
        </w:rPr>
        <w:t xml:space="preserve"> et al.</w:t>
      </w:r>
      <w:r w:rsidRPr="00D10C88">
        <w:rPr>
          <w:color w:val="000000" w:themeColor="text1"/>
        </w:rPr>
        <w:t>, 2021). Howley and Gunn</w:t>
      </w:r>
      <w:r w:rsidR="00B95AA6">
        <w:rPr>
          <w:color w:val="000000" w:themeColor="text1"/>
        </w:rPr>
        <w:t>’</w:t>
      </w:r>
      <w:r w:rsidRPr="00D10C88">
        <w:rPr>
          <w:color w:val="000000" w:themeColor="text1"/>
        </w:rPr>
        <w:t>s (2003) review of research on rural mathematics achievement reve</w:t>
      </w:r>
      <w:r w:rsidR="00B95AA6">
        <w:rPr>
          <w:color w:val="000000" w:themeColor="text1"/>
        </w:rPr>
        <w:t>a</w:t>
      </w:r>
      <w:r w:rsidRPr="00D10C88">
        <w:rPr>
          <w:color w:val="000000" w:themeColor="text1"/>
        </w:rPr>
        <w:t xml:space="preserve">led that the gap in mathematics outcomes between urban and rural students ceased to exist after 1975, and literacy rates between metropolitan and nonmetropolitan students coalesced by the end of the 20th century. In a recent </w:t>
      </w:r>
      <w:r w:rsidR="009647FA">
        <w:rPr>
          <w:color w:val="000000" w:themeColor="text1"/>
        </w:rPr>
        <w:t xml:space="preserve">research </w:t>
      </w:r>
      <w:r w:rsidRPr="00D10C88">
        <w:rPr>
          <w:color w:val="000000" w:themeColor="text1"/>
        </w:rPr>
        <w:t>study of rural educational achievement, Johnson</w:t>
      </w:r>
      <w:r w:rsidR="00B95AA6">
        <w:rPr>
          <w:color w:val="000000" w:themeColor="text1"/>
        </w:rPr>
        <w:t xml:space="preserve"> et al.</w:t>
      </w:r>
      <w:r w:rsidRPr="00D10C88">
        <w:rPr>
          <w:color w:val="000000" w:themeColor="text1"/>
        </w:rPr>
        <w:t xml:space="preserve"> (2021) utilized achievement data of approximately 840,000 students in public schools </w:t>
      </w:r>
      <w:r w:rsidR="00433F4B">
        <w:rPr>
          <w:color w:val="000000" w:themeColor="text1"/>
        </w:rPr>
        <w:t>in the</w:t>
      </w:r>
      <w:r w:rsidRPr="00D10C88">
        <w:rPr>
          <w:color w:val="000000" w:themeColor="text1"/>
        </w:rPr>
        <w:t xml:space="preserve"> United States, </w:t>
      </w:r>
      <w:r w:rsidR="009647FA">
        <w:rPr>
          <w:color w:val="000000" w:themeColor="text1"/>
        </w:rPr>
        <w:t xml:space="preserve">of which </w:t>
      </w:r>
      <w:r w:rsidRPr="00D10C88">
        <w:rPr>
          <w:color w:val="000000" w:themeColor="text1"/>
        </w:rPr>
        <w:t>180,000 students attend</w:t>
      </w:r>
      <w:r w:rsidR="009647FA">
        <w:rPr>
          <w:color w:val="000000" w:themeColor="text1"/>
        </w:rPr>
        <w:t>ed</w:t>
      </w:r>
      <w:r w:rsidRPr="00D10C88">
        <w:rPr>
          <w:color w:val="000000" w:themeColor="text1"/>
        </w:rPr>
        <w:t xml:space="preserve"> </w:t>
      </w:r>
      <w:r w:rsidR="00433F4B">
        <w:rPr>
          <w:color w:val="000000" w:themeColor="text1"/>
        </w:rPr>
        <w:t>a</w:t>
      </w:r>
      <w:r w:rsidRPr="00D10C88">
        <w:rPr>
          <w:color w:val="000000" w:themeColor="text1"/>
        </w:rPr>
        <w:t xml:space="preserve"> </w:t>
      </w:r>
      <w:r w:rsidRPr="00D10C88">
        <w:rPr>
          <w:color w:val="000000" w:themeColor="text1"/>
        </w:rPr>
        <w:lastRenderedPageBreak/>
        <w:t>rural school. Johnson</w:t>
      </w:r>
      <w:r w:rsidR="009647FA">
        <w:rPr>
          <w:color w:val="000000" w:themeColor="text1"/>
        </w:rPr>
        <w:t xml:space="preserve"> et al.</w:t>
      </w:r>
      <w:r w:rsidRPr="00D10C88">
        <w:rPr>
          <w:color w:val="000000" w:themeColor="text1"/>
        </w:rPr>
        <w:t xml:space="preserve"> (2021) found that rural kindergarten students start slightly ahead of nonrural students; however, the same rural students were behind their nonrural counterparts by middle school. </w:t>
      </w:r>
    </w:p>
    <w:p w14:paraId="6E84D2CC" w14:textId="3C1E6A93" w:rsidR="001D210E" w:rsidRDefault="00C05406" w:rsidP="001D210E">
      <w:pPr>
        <w:spacing w:line="480" w:lineRule="auto"/>
        <w:rPr>
          <w:color w:val="222222"/>
          <w:shd w:val="clear" w:color="auto" w:fill="FFFFFF"/>
        </w:rPr>
      </w:pPr>
      <w:r>
        <w:rPr>
          <w:color w:val="000000" w:themeColor="text1"/>
        </w:rPr>
        <w:tab/>
      </w:r>
      <w:r w:rsidR="009647FA">
        <w:rPr>
          <w:color w:val="000000" w:themeColor="text1"/>
        </w:rPr>
        <w:t>Whereas</w:t>
      </w:r>
      <w:r w:rsidR="009647FA" w:rsidRPr="00D10C88">
        <w:rPr>
          <w:color w:val="000000" w:themeColor="text1"/>
        </w:rPr>
        <w:t xml:space="preserve"> </w:t>
      </w:r>
      <w:r w:rsidR="001D210E" w:rsidRPr="00D10C88">
        <w:rPr>
          <w:color w:val="000000" w:themeColor="text1"/>
        </w:rPr>
        <w:t>Johnson</w:t>
      </w:r>
      <w:r w:rsidR="009647FA">
        <w:rPr>
          <w:color w:val="000000" w:themeColor="text1"/>
        </w:rPr>
        <w:t xml:space="preserve"> et al.</w:t>
      </w:r>
      <w:r w:rsidR="001D210E" w:rsidRPr="00D10C88">
        <w:rPr>
          <w:color w:val="000000" w:themeColor="text1"/>
        </w:rPr>
        <w:t xml:space="preserve"> (2021) identified evidence of learning loss during extended school breaks, recent NAEP data shows rural students outperform</w:t>
      </w:r>
      <w:r w:rsidR="009647FA">
        <w:rPr>
          <w:color w:val="000000" w:themeColor="text1"/>
        </w:rPr>
        <w:t>ing</w:t>
      </w:r>
      <w:r w:rsidR="001D210E" w:rsidRPr="00D10C88">
        <w:rPr>
          <w:color w:val="000000" w:themeColor="text1"/>
        </w:rPr>
        <w:t xml:space="preserve"> </w:t>
      </w:r>
      <w:r w:rsidR="00F97A2A">
        <w:rPr>
          <w:color w:val="000000" w:themeColor="text1"/>
        </w:rPr>
        <w:t xml:space="preserve">urban and suburban </w:t>
      </w:r>
      <w:r w:rsidR="001D210E" w:rsidRPr="00D10C88">
        <w:rPr>
          <w:color w:val="000000" w:themeColor="text1"/>
        </w:rPr>
        <w:t>students</w:t>
      </w:r>
      <w:r w:rsidR="00F97A2A">
        <w:rPr>
          <w:color w:val="000000" w:themeColor="text1"/>
        </w:rPr>
        <w:t xml:space="preserve">. </w:t>
      </w:r>
      <w:r w:rsidR="001D210E" w:rsidRPr="00D10C88">
        <w:rPr>
          <w:color w:val="000000" w:themeColor="text1"/>
        </w:rPr>
        <w:t>Based on the 2015 N</w:t>
      </w:r>
      <w:r w:rsidR="009647FA">
        <w:rPr>
          <w:color w:val="000000" w:themeColor="text1"/>
        </w:rPr>
        <w:t xml:space="preserve">ational </w:t>
      </w:r>
      <w:r w:rsidR="001D210E" w:rsidRPr="00D10C88">
        <w:rPr>
          <w:color w:val="000000" w:themeColor="text1"/>
        </w:rPr>
        <w:t>C</w:t>
      </w:r>
      <w:r w:rsidR="009647FA">
        <w:rPr>
          <w:color w:val="000000" w:themeColor="text1"/>
        </w:rPr>
        <w:t xml:space="preserve">enter for </w:t>
      </w:r>
      <w:r w:rsidR="001D210E" w:rsidRPr="00D10C88">
        <w:rPr>
          <w:color w:val="000000" w:themeColor="text1"/>
        </w:rPr>
        <w:t>E</w:t>
      </w:r>
      <w:r w:rsidR="009647FA">
        <w:rPr>
          <w:color w:val="000000" w:themeColor="text1"/>
        </w:rPr>
        <w:t xml:space="preserve">ducation </w:t>
      </w:r>
      <w:r w:rsidR="001D210E" w:rsidRPr="00D10C88">
        <w:rPr>
          <w:color w:val="000000" w:themeColor="text1"/>
        </w:rPr>
        <w:t>S</w:t>
      </w:r>
      <w:r w:rsidR="009647FA">
        <w:rPr>
          <w:color w:val="000000" w:themeColor="text1"/>
        </w:rPr>
        <w:t>tatistics</w:t>
      </w:r>
      <w:r w:rsidR="008758C2">
        <w:rPr>
          <w:color w:val="000000" w:themeColor="text1"/>
        </w:rPr>
        <w:t xml:space="preserve"> (NCES)</w:t>
      </w:r>
      <w:r w:rsidR="001D210E" w:rsidRPr="00D10C88">
        <w:rPr>
          <w:color w:val="000000" w:themeColor="text1"/>
        </w:rPr>
        <w:t xml:space="preserve">, 35.6% of rural fourth-grade students scored </w:t>
      </w:r>
      <w:r w:rsidR="008758C2">
        <w:rPr>
          <w:color w:val="000000" w:themeColor="text1"/>
        </w:rPr>
        <w:t xml:space="preserve">as </w:t>
      </w:r>
      <w:r w:rsidR="001D210E" w:rsidRPr="00D10C88">
        <w:rPr>
          <w:color w:val="000000" w:themeColor="text1"/>
        </w:rPr>
        <w:t>proficient compared with 34.8% overall. Similarly, rural eighth-grade students scored 32.2% compared with 32.7</w:t>
      </w:r>
      <w:r w:rsidR="008758C2">
        <w:rPr>
          <w:color w:val="000000" w:themeColor="text1"/>
        </w:rPr>
        <w:t>%</w:t>
      </w:r>
      <w:r w:rsidR="001D210E" w:rsidRPr="00D10C88">
        <w:rPr>
          <w:color w:val="000000" w:themeColor="text1"/>
        </w:rPr>
        <w:t xml:space="preserve"> overall. Notably, Johnson</w:t>
      </w:r>
      <w:r w:rsidR="008758C2">
        <w:rPr>
          <w:color w:val="000000" w:themeColor="text1"/>
        </w:rPr>
        <w:t xml:space="preserve"> et al.</w:t>
      </w:r>
      <w:r w:rsidR="001D210E" w:rsidRPr="00D10C88">
        <w:rPr>
          <w:color w:val="000000" w:themeColor="text1"/>
        </w:rPr>
        <w:t xml:space="preserve"> (2021) </w:t>
      </w:r>
      <w:r w:rsidR="008758C2">
        <w:rPr>
          <w:color w:val="000000" w:themeColor="text1"/>
        </w:rPr>
        <w:t>stated</w:t>
      </w:r>
      <w:r w:rsidR="008758C2" w:rsidRPr="00D10C88">
        <w:rPr>
          <w:color w:val="000000" w:themeColor="text1"/>
        </w:rPr>
        <w:t xml:space="preserve"> </w:t>
      </w:r>
      <w:r w:rsidR="001D210E" w:rsidRPr="00D10C88">
        <w:rPr>
          <w:color w:val="000000" w:themeColor="text1"/>
        </w:rPr>
        <w:t>that in mathematics, 39.7% of rural fourth graders and 31.4% of eight</w:t>
      </w:r>
      <w:r w:rsidR="008758C2">
        <w:rPr>
          <w:color w:val="000000" w:themeColor="text1"/>
        </w:rPr>
        <w:t xml:space="preserve">h </w:t>
      </w:r>
      <w:r w:rsidR="001D210E" w:rsidRPr="00D10C88">
        <w:rPr>
          <w:color w:val="000000" w:themeColor="text1"/>
        </w:rPr>
        <w:t xml:space="preserve">graders scored </w:t>
      </w:r>
      <w:r w:rsidR="008758C2">
        <w:rPr>
          <w:color w:val="000000" w:themeColor="text1"/>
        </w:rPr>
        <w:t xml:space="preserve">as </w:t>
      </w:r>
      <w:r w:rsidR="001D210E" w:rsidRPr="00D10C88">
        <w:rPr>
          <w:color w:val="000000" w:themeColor="text1"/>
        </w:rPr>
        <w:t>proficient; however, these scores differed by less than one percentage point compared with the other local</w:t>
      </w:r>
      <w:r w:rsidR="00B93C56">
        <w:rPr>
          <w:color w:val="000000" w:themeColor="text1"/>
        </w:rPr>
        <w:t>e</w:t>
      </w:r>
      <w:r w:rsidR="001D210E" w:rsidRPr="00D10C88">
        <w:rPr>
          <w:color w:val="000000" w:themeColor="text1"/>
        </w:rPr>
        <w:t>s</w:t>
      </w:r>
      <w:r w:rsidR="001D210E">
        <w:rPr>
          <w:color w:val="000000" w:themeColor="text1"/>
        </w:rPr>
        <w:t xml:space="preserve">. </w:t>
      </w:r>
      <w:r w:rsidR="008758C2">
        <w:rPr>
          <w:color w:val="000000" w:themeColor="text1"/>
        </w:rPr>
        <w:t>Nonetheless</w:t>
      </w:r>
      <w:r w:rsidR="001D210E">
        <w:rPr>
          <w:color w:val="000000" w:themeColor="text1"/>
        </w:rPr>
        <w:t>, the comparison of NAEP scores broken down by urban</w:t>
      </w:r>
      <w:r w:rsidR="008758C2">
        <w:rPr>
          <w:color w:val="000000" w:themeColor="text1"/>
        </w:rPr>
        <w:t xml:space="preserve"> vs. </w:t>
      </w:r>
      <w:r w:rsidR="001D210E">
        <w:rPr>
          <w:color w:val="000000" w:themeColor="text1"/>
        </w:rPr>
        <w:t xml:space="preserve">rural fails to account for suburban schools grouped within the rural-fringe category. More importantly, such standard descriptive comparisons do not account for sociodemographic background differences among students, such as </w:t>
      </w:r>
      <w:r w:rsidR="00F33674">
        <w:rPr>
          <w:color w:val="000000" w:themeColor="text1"/>
        </w:rPr>
        <w:t>supplemental education services</w:t>
      </w:r>
      <w:r w:rsidR="0033609B">
        <w:rPr>
          <w:color w:val="000000" w:themeColor="text1"/>
        </w:rPr>
        <w:t xml:space="preserve">, </w:t>
      </w:r>
      <w:r w:rsidR="001D210E">
        <w:rPr>
          <w:color w:val="000000" w:themeColor="text1"/>
        </w:rPr>
        <w:t>parental education, race, and other factors, that may be needed to derive valid estimates of rural achievement (</w:t>
      </w:r>
      <w:r w:rsidR="001D210E" w:rsidRPr="00D10C88">
        <w:rPr>
          <w:color w:val="000000" w:themeColor="text1"/>
        </w:rPr>
        <w:t xml:space="preserve">Koziol, </w:t>
      </w:r>
      <w:r w:rsidR="001D210E">
        <w:rPr>
          <w:color w:val="000000" w:themeColor="text1"/>
        </w:rPr>
        <w:t>et al.</w:t>
      </w:r>
      <w:r w:rsidR="001D210E" w:rsidRPr="00D10C88">
        <w:rPr>
          <w:color w:val="000000" w:themeColor="text1"/>
        </w:rPr>
        <w:t>, 2015</w:t>
      </w:r>
      <w:r w:rsidR="001D210E">
        <w:rPr>
          <w:color w:val="000000" w:themeColor="text1"/>
        </w:rPr>
        <w:t>)</w:t>
      </w:r>
      <w:r w:rsidR="001D210E" w:rsidRPr="00A26ABC">
        <w:rPr>
          <w:color w:val="000000" w:themeColor="text1"/>
        </w:rPr>
        <w:t>.</w:t>
      </w:r>
      <w:r w:rsidR="00C92D3D">
        <w:rPr>
          <w:color w:val="000000" w:themeColor="text1"/>
        </w:rPr>
        <w:t xml:space="preserve"> </w:t>
      </w:r>
      <w:r w:rsidR="001D210E" w:rsidRPr="00A26ABC">
        <w:rPr>
          <w:color w:val="000000" w:themeColor="text1"/>
        </w:rPr>
        <w:t>Also, it is important to n</w:t>
      </w:r>
      <w:r w:rsidR="001D210E" w:rsidRPr="006105D0">
        <w:rPr>
          <w:color w:val="000000" w:themeColor="text1"/>
        </w:rPr>
        <w:t xml:space="preserve">ote that only </w:t>
      </w:r>
      <w:r w:rsidR="00C92D3D">
        <w:rPr>
          <w:color w:val="000000" w:themeColor="text1"/>
        </w:rPr>
        <w:t>12%</w:t>
      </w:r>
      <w:r w:rsidR="001D210E" w:rsidRPr="000C7CA5">
        <w:rPr>
          <w:color w:val="000000" w:themeColor="text1"/>
        </w:rPr>
        <w:t xml:space="preserve"> of </w:t>
      </w:r>
      <w:r w:rsidR="001D210E" w:rsidRPr="00844C15">
        <w:rPr>
          <w:color w:val="000000" w:themeColor="text1"/>
        </w:rPr>
        <w:t>NAEP test takers live in areas outside urban centers (</w:t>
      </w:r>
      <w:r w:rsidR="001D210E" w:rsidRPr="00A26ABC">
        <w:rPr>
          <w:color w:val="222222"/>
          <w:shd w:val="clear" w:color="auto" w:fill="FFFFFF"/>
        </w:rPr>
        <w:t xml:space="preserve">Shakeel &amp; Peterson, 2020). </w:t>
      </w:r>
    </w:p>
    <w:p w14:paraId="745081CA" w14:textId="4C6FD49E" w:rsidR="001D210E" w:rsidRPr="00371814" w:rsidRDefault="00F97A2A" w:rsidP="00D27637">
      <w:pPr>
        <w:spacing w:line="480" w:lineRule="auto"/>
        <w:ind w:firstLine="720"/>
      </w:pPr>
      <w:r w:rsidRPr="00C630EE">
        <w:rPr>
          <w:color w:val="222222"/>
          <w:shd w:val="clear" w:color="auto" w:fill="FFFFFF"/>
        </w:rPr>
        <w:t>Byun</w:t>
      </w:r>
      <w:r w:rsidR="002833FB">
        <w:rPr>
          <w:color w:val="222222"/>
          <w:shd w:val="clear" w:color="auto" w:fill="FFFFFF"/>
        </w:rPr>
        <w:t xml:space="preserve"> et al.</w:t>
      </w:r>
      <w:r w:rsidRPr="00C630EE">
        <w:rPr>
          <w:color w:val="222222"/>
          <w:shd w:val="clear" w:color="auto" w:fill="FFFFFF"/>
        </w:rPr>
        <w:t xml:space="preserve"> (2012) </w:t>
      </w:r>
      <w:r w:rsidR="002833FB">
        <w:rPr>
          <w:color w:val="222222"/>
          <w:shd w:val="clear" w:color="auto" w:fill="FFFFFF"/>
        </w:rPr>
        <w:t>discovered</w:t>
      </w:r>
      <w:r w:rsidR="002833FB" w:rsidRPr="00C630EE">
        <w:rPr>
          <w:color w:val="222222"/>
          <w:shd w:val="clear" w:color="auto" w:fill="FFFFFF"/>
        </w:rPr>
        <w:t xml:space="preserve"> </w:t>
      </w:r>
      <w:r w:rsidRPr="00C630EE">
        <w:rPr>
          <w:color w:val="222222"/>
          <w:shd w:val="clear" w:color="auto" w:fill="FFFFFF"/>
        </w:rPr>
        <w:t>that 30% of rural students earned bachelor</w:t>
      </w:r>
      <w:r w:rsidR="002833FB">
        <w:rPr>
          <w:color w:val="222222"/>
          <w:shd w:val="clear" w:color="auto" w:fill="FFFFFF"/>
        </w:rPr>
        <w:t>’</w:t>
      </w:r>
      <w:r w:rsidRPr="00C630EE">
        <w:rPr>
          <w:color w:val="222222"/>
          <w:shd w:val="clear" w:color="auto" w:fill="FFFFFF"/>
        </w:rPr>
        <w:t xml:space="preserve">s degrees or higher compared with 40% of students living in suburban areas and 43% of urban students. In addition, </w:t>
      </w:r>
      <w:r w:rsidR="002833FB">
        <w:rPr>
          <w:color w:val="222222"/>
          <w:shd w:val="clear" w:color="auto" w:fill="FFFFFF"/>
        </w:rPr>
        <w:t>they</w:t>
      </w:r>
      <w:r w:rsidRPr="00C630EE">
        <w:rPr>
          <w:color w:val="222222"/>
          <w:shd w:val="clear" w:color="auto" w:fill="FFFFFF"/>
        </w:rPr>
        <w:t xml:space="preserve"> found that rural graduates were less likely to attend highly selective universities when compared with urban and suburban graduates </w:t>
      </w:r>
      <w:r w:rsidR="003B58BC">
        <w:rPr>
          <w:color w:val="222222"/>
          <w:shd w:val="clear" w:color="auto" w:fill="FFFFFF"/>
        </w:rPr>
        <w:t>and</w:t>
      </w:r>
      <w:r w:rsidRPr="00C630EE">
        <w:rPr>
          <w:color w:val="222222"/>
          <w:shd w:val="clear" w:color="auto" w:fill="FFFFFF"/>
        </w:rPr>
        <w:t xml:space="preserve"> delayed entrance into postsecondary education when compared with urban students. Like other studies analyzing rural issues, Byun</w:t>
      </w:r>
      <w:r w:rsidR="003B58BC">
        <w:rPr>
          <w:color w:val="222222"/>
          <w:shd w:val="clear" w:color="auto" w:fill="FFFFFF"/>
        </w:rPr>
        <w:t xml:space="preserve"> et al.</w:t>
      </w:r>
      <w:r w:rsidRPr="00C630EE">
        <w:rPr>
          <w:color w:val="222222"/>
          <w:shd w:val="clear" w:color="auto" w:fill="FFFFFF"/>
        </w:rPr>
        <w:t xml:space="preserve"> (2015) found that</w:t>
      </w:r>
      <w:r w:rsidR="0033609B">
        <w:rPr>
          <w:color w:val="222222"/>
          <w:shd w:val="clear" w:color="auto" w:fill="FFFFFF"/>
        </w:rPr>
        <w:t xml:space="preserve"> SES</w:t>
      </w:r>
      <w:r w:rsidRPr="00C630EE">
        <w:rPr>
          <w:color w:val="222222"/>
          <w:shd w:val="clear" w:color="auto" w:fill="FFFFFF"/>
        </w:rPr>
        <w:t xml:space="preserve"> mainly explained college attendance; however, they also found that </w:t>
      </w:r>
      <w:r w:rsidRPr="00C630EE">
        <w:rPr>
          <w:color w:val="222222"/>
          <w:shd w:val="clear" w:color="auto" w:fill="FFFFFF"/>
        </w:rPr>
        <w:lastRenderedPageBreak/>
        <w:t xml:space="preserve">high school curriculum intensity contributed to postsecondary attendance. The findings </w:t>
      </w:r>
      <w:r w:rsidR="00865245" w:rsidRPr="00C630EE">
        <w:rPr>
          <w:color w:val="222222"/>
          <w:shd w:val="clear" w:color="auto" w:fill="FFFFFF"/>
        </w:rPr>
        <w:t>emphasize</w:t>
      </w:r>
      <w:r w:rsidR="00865245">
        <w:rPr>
          <w:color w:val="222222"/>
          <w:shd w:val="clear" w:color="auto" w:fill="FFFFFF"/>
        </w:rPr>
        <w:t>d</w:t>
      </w:r>
      <w:r w:rsidRPr="00C630EE">
        <w:rPr>
          <w:color w:val="222222"/>
          <w:shd w:val="clear" w:color="auto" w:fill="FFFFFF"/>
        </w:rPr>
        <w:t xml:space="preserve"> that rural student</w:t>
      </w:r>
      <w:r w:rsidR="00593136">
        <w:rPr>
          <w:color w:val="222222"/>
          <w:shd w:val="clear" w:color="auto" w:fill="FFFFFF"/>
        </w:rPr>
        <w:t>s</w:t>
      </w:r>
      <w:r w:rsidRPr="00C630EE">
        <w:rPr>
          <w:color w:val="222222"/>
          <w:shd w:val="clear" w:color="auto" w:fill="FFFFFF"/>
        </w:rPr>
        <w:t xml:space="preserve"> </w:t>
      </w:r>
      <w:r>
        <w:rPr>
          <w:color w:val="222222"/>
          <w:shd w:val="clear" w:color="auto" w:fill="FFFFFF"/>
        </w:rPr>
        <w:t xml:space="preserve">who </w:t>
      </w:r>
      <w:r w:rsidRPr="00C630EE">
        <w:rPr>
          <w:color w:val="222222"/>
          <w:shd w:val="clear" w:color="auto" w:fill="FFFFFF"/>
        </w:rPr>
        <w:t>liv</w:t>
      </w:r>
      <w:r>
        <w:rPr>
          <w:color w:val="222222"/>
          <w:shd w:val="clear" w:color="auto" w:fill="FFFFFF"/>
        </w:rPr>
        <w:t>e</w:t>
      </w:r>
      <w:r w:rsidRPr="00C630EE">
        <w:rPr>
          <w:color w:val="222222"/>
          <w:shd w:val="clear" w:color="auto" w:fill="FFFFFF"/>
        </w:rPr>
        <w:t xml:space="preserve"> in </w:t>
      </w:r>
      <w:r>
        <w:rPr>
          <w:color w:val="222222"/>
          <w:shd w:val="clear" w:color="auto" w:fill="FFFFFF"/>
        </w:rPr>
        <w:t xml:space="preserve">areas of </w:t>
      </w:r>
      <w:r w:rsidRPr="00C630EE">
        <w:rPr>
          <w:color w:val="222222"/>
          <w:shd w:val="clear" w:color="auto" w:fill="FFFFFF"/>
        </w:rPr>
        <w:t>high poverty may have less access to resources and college preparation opportunities (Byun</w:t>
      </w:r>
      <w:r w:rsidR="0067201D">
        <w:rPr>
          <w:color w:val="222222"/>
          <w:shd w:val="clear" w:color="auto" w:fill="FFFFFF"/>
        </w:rPr>
        <w:t xml:space="preserve"> et al.</w:t>
      </w:r>
      <w:r w:rsidRPr="00C630EE">
        <w:rPr>
          <w:color w:val="222222"/>
          <w:shd w:val="clear" w:color="auto" w:fill="FFFFFF"/>
        </w:rPr>
        <w:t xml:space="preserve"> 2015). However, Schmitt-Wilson</w:t>
      </w:r>
      <w:r w:rsidR="0067201D">
        <w:rPr>
          <w:color w:val="222222"/>
          <w:shd w:val="clear" w:color="auto" w:fill="FFFFFF"/>
        </w:rPr>
        <w:t xml:space="preserve"> et al.</w:t>
      </w:r>
      <w:r w:rsidRPr="00C630EE">
        <w:rPr>
          <w:color w:val="222222"/>
          <w:shd w:val="clear" w:color="auto" w:fill="FFFFFF"/>
        </w:rPr>
        <w:t xml:space="preserve"> (2018) suggest</w:t>
      </w:r>
      <w:r w:rsidR="0067201D">
        <w:rPr>
          <w:color w:val="222222"/>
          <w:shd w:val="clear" w:color="auto" w:fill="FFFFFF"/>
        </w:rPr>
        <w:t>ed</w:t>
      </w:r>
      <w:r w:rsidRPr="00C630EE">
        <w:rPr>
          <w:color w:val="222222"/>
          <w:shd w:val="clear" w:color="auto" w:fill="FFFFFF"/>
        </w:rPr>
        <w:t xml:space="preserve"> that studies investigating rural educational attainment may fail to consider rural students</w:t>
      </w:r>
      <w:r w:rsidR="0067201D">
        <w:rPr>
          <w:color w:val="222222"/>
          <w:shd w:val="clear" w:color="auto" w:fill="FFFFFF"/>
        </w:rPr>
        <w:t>’</w:t>
      </w:r>
      <w:r w:rsidRPr="00C630EE">
        <w:rPr>
          <w:color w:val="222222"/>
          <w:shd w:val="clear" w:color="auto" w:fill="FFFFFF"/>
        </w:rPr>
        <w:t xml:space="preserve"> postsecondary occupation aspirations. Schmitt-Wilson</w:t>
      </w:r>
      <w:r w:rsidR="0067201D">
        <w:rPr>
          <w:color w:val="222222"/>
          <w:shd w:val="clear" w:color="auto" w:fill="FFFFFF"/>
        </w:rPr>
        <w:t xml:space="preserve"> et al.</w:t>
      </w:r>
      <w:r w:rsidR="00F57B64">
        <w:rPr>
          <w:color w:val="222222"/>
          <w:shd w:val="clear" w:color="auto" w:fill="FFFFFF"/>
        </w:rPr>
        <w:t xml:space="preserve"> (2018)</w:t>
      </w:r>
      <w:r w:rsidRPr="00C630EE">
        <w:rPr>
          <w:color w:val="222222"/>
          <w:shd w:val="clear" w:color="auto" w:fill="FFFFFF"/>
        </w:rPr>
        <w:t xml:space="preserve"> found that rural students</w:t>
      </w:r>
      <w:r w:rsidR="0067201D">
        <w:rPr>
          <w:color w:val="222222"/>
          <w:shd w:val="clear" w:color="auto" w:fill="FFFFFF"/>
        </w:rPr>
        <w:t>’</w:t>
      </w:r>
      <w:r w:rsidRPr="00C630EE">
        <w:rPr>
          <w:color w:val="222222"/>
          <w:shd w:val="clear" w:color="auto" w:fill="FFFFFF"/>
        </w:rPr>
        <w:t xml:space="preserve"> occupational goals influenced their decisions about postsecondary education. As a result, studies reviewing educational attainment may need to consider rural areas</w:t>
      </w:r>
      <w:r w:rsidR="0067201D">
        <w:rPr>
          <w:color w:val="222222"/>
          <w:shd w:val="clear" w:color="auto" w:fill="FFFFFF"/>
        </w:rPr>
        <w:t>’</w:t>
      </w:r>
      <w:r w:rsidRPr="00C630EE">
        <w:rPr>
          <w:color w:val="222222"/>
          <w:shd w:val="clear" w:color="auto" w:fill="FFFFFF"/>
        </w:rPr>
        <w:t xml:space="preserve"> unique contexts before making comparisons between suburban, urban, and rural </w:t>
      </w:r>
      <w:r w:rsidR="001025E5">
        <w:rPr>
          <w:color w:val="222222"/>
          <w:shd w:val="clear" w:color="auto" w:fill="FFFFFF"/>
        </w:rPr>
        <w:t>locations</w:t>
      </w:r>
      <w:r w:rsidRPr="00C630EE">
        <w:rPr>
          <w:color w:val="222222"/>
          <w:shd w:val="clear" w:color="auto" w:fill="FFFFFF"/>
        </w:rPr>
        <w:t>.</w:t>
      </w:r>
    </w:p>
    <w:p w14:paraId="4F902189" w14:textId="66CC0A0D" w:rsidR="001D210E" w:rsidRPr="009134BD" w:rsidRDefault="001D210E" w:rsidP="001D210E">
      <w:pPr>
        <w:pStyle w:val="Heading2"/>
        <w:spacing w:line="480" w:lineRule="auto"/>
        <w:rPr>
          <w:rFonts w:ascii="Times New Roman" w:hAnsi="Times New Roman" w:cs="Times New Roman"/>
          <w:b/>
          <w:bCs/>
          <w:color w:val="auto"/>
          <w:sz w:val="24"/>
          <w:szCs w:val="24"/>
        </w:rPr>
      </w:pPr>
      <w:bookmarkStart w:id="51" w:name="_Toc117240388"/>
      <w:r>
        <w:rPr>
          <w:rFonts w:ascii="Times New Roman" w:hAnsi="Times New Roman" w:cs="Times New Roman"/>
          <w:b/>
          <w:bCs/>
          <w:color w:val="auto"/>
          <w:sz w:val="24"/>
          <w:szCs w:val="24"/>
        </w:rPr>
        <w:t xml:space="preserve">The </w:t>
      </w:r>
      <w:r w:rsidR="00D27637">
        <w:rPr>
          <w:rFonts w:ascii="Times New Roman" w:hAnsi="Times New Roman" w:cs="Times New Roman"/>
          <w:b/>
          <w:bCs/>
          <w:color w:val="auto"/>
          <w:sz w:val="24"/>
          <w:szCs w:val="24"/>
        </w:rPr>
        <w:t>R</w:t>
      </w:r>
      <w:r>
        <w:rPr>
          <w:rFonts w:ascii="Times New Roman" w:hAnsi="Times New Roman" w:cs="Times New Roman"/>
          <w:b/>
          <w:bCs/>
          <w:color w:val="auto"/>
          <w:sz w:val="24"/>
          <w:szCs w:val="24"/>
        </w:rPr>
        <w:t xml:space="preserve">elationship </w:t>
      </w:r>
      <w:r w:rsidR="00D27637">
        <w:rPr>
          <w:rFonts w:ascii="Times New Roman" w:hAnsi="Times New Roman" w:cs="Times New Roman"/>
          <w:b/>
          <w:bCs/>
          <w:color w:val="auto"/>
          <w:sz w:val="24"/>
          <w:szCs w:val="24"/>
        </w:rPr>
        <w:t>B</w:t>
      </w:r>
      <w:r>
        <w:rPr>
          <w:rFonts w:ascii="Times New Roman" w:hAnsi="Times New Roman" w:cs="Times New Roman"/>
          <w:b/>
          <w:bCs/>
          <w:color w:val="auto"/>
          <w:sz w:val="24"/>
          <w:szCs w:val="24"/>
        </w:rPr>
        <w:t xml:space="preserve">etween </w:t>
      </w:r>
      <w:r w:rsidR="00D27637">
        <w:rPr>
          <w:rFonts w:ascii="Times New Roman" w:hAnsi="Times New Roman" w:cs="Times New Roman"/>
          <w:b/>
          <w:bCs/>
          <w:color w:val="auto"/>
          <w:sz w:val="24"/>
          <w:szCs w:val="24"/>
        </w:rPr>
        <w:t>S</w:t>
      </w:r>
      <w:r w:rsidRPr="00157D4D">
        <w:rPr>
          <w:rFonts w:ascii="Times New Roman" w:hAnsi="Times New Roman" w:cs="Times New Roman"/>
          <w:b/>
          <w:bCs/>
          <w:color w:val="auto"/>
          <w:sz w:val="24"/>
          <w:szCs w:val="24"/>
        </w:rPr>
        <w:t xml:space="preserve">ocial </w:t>
      </w:r>
      <w:r w:rsidR="00D27637">
        <w:rPr>
          <w:rFonts w:ascii="Times New Roman" w:hAnsi="Times New Roman" w:cs="Times New Roman"/>
          <w:b/>
          <w:bCs/>
          <w:color w:val="auto"/>
          <w:sz w:val="24"/>
          <w:szCs w:val="24"/>
        </w:rPr>
        <w:t>C</w:t>
      </w:r>
      <w:r w:rsidRPr="00157D4D">
        <w:rPr>
          <w:rFonts w:ascii="Times New Roman" w:hAnsi="Times New Roman" w:cs="Times New Roman"/>
          <w:b/>
          <w:bCs/>
          <w:color w:val="auto"/>
          <w:sz w:val="24"/>
          <w:szCs w:val="24"/>
        </w:rPr>
        <w:t xml:space="preserve">apital and </w:t>
      </w:r>
      <w:r w:rsidR="00D27637">
        <w:rPr>
          <w:rFonts w:ascii="Times New Roman" w:hAnsi="Times New Roman" w:cs="Times New Roman"/>
          <w:b/>
          <w:bCs/>
          <w:color w:val="auto"/>
          <w:sz w:val="24"/>
          <w:szCs w:val="24"/>
        </w:rPr>
        <w:t>H</w:t>
      </w:r>
      <w:r w:rsidRPr="00157D4D">
        <w:rPr>
          <w:rFonts w:ascii="Times New Roman" w:hAnsi="Times New Roman" w:cs="Times New Roman"/>
          <w:b/>
          <w:bCs/>
          <w:color w:val="auto"/>
          <w:sz w:val="24"/>
          <w:szCs w:val="24"/>
        </w:rPr>
        <w:t xml:space="preserve">uman </w:t>
      </w:r>
      <w:r w:rsidR="00D27637">
        <w:rPr>
          <w:rFonts w:ascii="Times New Roman" w:hAnsi="Times New Roman" w:cs="Times New Roman"/>
          <w:b/>
          <w:bCs/>
          <w:color w:val="auto"/>
          <w:sz w:val="24"/>
          <w:szCs w:val="24"/>
        </w:rPr>
        <w:t>C</w:t>
      </w:r>
      <w:r w:rsidRPr="00157D4D">
        <w:rPr>
          <w:rFonts w:ascii="Times New Roman" w:hAnsi="Times New Roman" w:cs="Times New Roman"/>
          <w:b/>
          <w:bCs/>
          <w:color w:val="auto"/>
          <w:sz w:val="24"/>
          <w:szCs w:val="24"/>
        </w:rPr>
        <w:t>apital</w:t>
      </w:r>
      <w:r>
        <w:rPr>
          <w:rFonts w:ascii="Times New Roman" w:hAnsi="Times New Roman" w:cs="Times New Roman"/>
          <w:b/>
          <w:bCs/>
          <w:color w:val="auto"/>
          <w:sz w:val="24"/>
          <w:szCs w:val="24"/>
        </w:rPr>
        <w:t xml:space="preserve"> in </w:t>
      </w:r>
      <w:r w:rsidR="00D27637">
        <w:rPr>
          <w:rFonts w:ascii="Times New Roman" w:hAnsi="Times New Roman" w:cs="Times New Roman"/>
          <w:b/>
          <w:bCs/>
          <w:color w:val="auto"/>
          <w:sz w:val="24"/>
          <w:szCs w:val="24"/>
        </w:rPr>
        <w:t>R</w:t>
      </w:r>
      <w:r>
        <w:rPr>
          <w:rFonts w:ascii="Times New Roman" w:hAnsi="Times New Roman" w:cs="Times New Roman"/>
          <w:b/>
          <w:bCs/>
          <w:color w:val="auto"/>
          <w:sz w:val="24"/>
          <w:szCs w:val="24"/>
        </w:rPr>
        <w:t xml:space="preserve">ural </w:t>
      </w:r>
      <w:r w:rsidR="00D27637">
        <w:rPr>
          <w:rFonts w:ascii="Times New Roman" w:hAnsi="Times New Roman" w:cs="Times New Roman"/>
          <w:b/>
          <w:bCs/>
          <w:color w:val="auto"/>
          <w:sz w:val="24"/>
          <w:szCs w:val="24"/>
        </w:rPr>
        <w:t>A</w:t>
      </w:r>
      <w:r>
        <w:rPr>
          <w:rFonts w:ascii="Times New Roman" w:hAnsi="Times New Roman" w:cs="Times New Roman"/>
          <w:b/>
          <w:bCs/>
          <w:color w:val="auto"/>
          <w:sz w:val="24"/>
          <w:szCs w:val="24"/>
        </w:rPr>
        <w:t>reas</w:t>
      </w:r>
      <w:bookmarkEnd w:id="51"/>
      <w:r>
        <w:rPr>
          <w:rFonts w:ascii="Times New Roman" w:hAnsi="Times New Roman" w:cs="Times New Roman"/>
          <w:b/>
          <w:bCs/>
          <w:color w:val="auto"/>
          <w:sz w:val="24"/>
          <w:szCs w:val="24"/>
        </w:rPr>
        <w:t xml:space="preserve"> </w:t>
      </w:r>
    </w:p>
    <w:p w14:paraId="6763680C" w14:textId="6D59D3CC" w:rsidR="001D210E" w:rsidRDefault="001D210E" w:rsidP="001D210E">
      <w:pPr>
        <w:spacing w:line="480" w:lineRule="auto"/>
        <w:ind w:firstLine="720"/>
      </w:pPr>
      <w:r>
        <w:t>Carr and Kefalas</w:t>
      </w:r>
      <w:r w:rsidR="0067201D">
        <w:t>’</w:t>
      </w:r>
      <w:r>
        <w:t xml:space="preserve"> (2009) ethnographic study identified local public schools as a prime actor in the outmigration of rural young people. Carr and Kefala (2009) found that teachers, school counselors, and administrators engaged in a systematic process of encouraging young people</w:t>
      </w:r>
      <w:r w:rsidR="0067201D">
        <w:t xml:space="preserve"> they</w:t>
      </w:r>
      <w:r>
        <w:t xml:space="preserve"> identified as potential achievers to leave the community. According to Carr and Kefala, the departure</w:t>
      </w:r>
      <w:r w:rsidR="0067201D">
        <w:t>s</w:t>
      </w:r>
      <w:r>
        <w:t xml:space="preserve"> created reoccurring human capital reduction. </w:t>
      </w:r>
      <w:r w:rsidR="00EE4458">
        <w:t xml:space="preserve">As </w:t>
      </w:r>
      <w:r>
        <w:t>the process repeats, human capital within the rural community diminishes in significant ways. This is particularly difficult in specific rural communities experiencing deterioration. In splintered and declining rural communities, understanding social capital</w:t>
      </w:r>
      <w:r w:rsidR="00B513DE">
        <w:t>’</w:t>
      </w:r>
      <w:r>
        <w:t xml:space="preserve">s role in creating human capital may enhance community outcomes. </w:t>
      </w:r>
    </w:p>
    <w:p w14:paraId="6B9B880C" w14:textId="7914B5DC" w:rsidR="001D210E" w:rsidRDefault="001D210E" w:rsidP="001D210E">
      <w:pPr>
        <w:spacing w:line="480" w:lineRule="auto"/>
        <w:ind w:firstLine="720"/>
      </w:pPr>
      <w:r>
        <w:t>The availability of social capital within the rural school context is critical to understand because research suggests a relationship between social capital and the creation of human capital (Coleman</w:t>
      </w:r>
      <w:r w:rsidR="00555BBA">
        <w:t>,</w:t>
      </w:r>
      <w:r>
        <w:t xml:space="preserve"> 1988</w:t>
      </w:r>
      <w:r w:rsidR="00B513DE">
        <w:t>;</w:t>
      </w:r>
      <w:r>
        <w:t xml:space="preserve"> Goddard, 2003; Spillane</w:t>
      </w:r>
      <w:r w:rsidR="00B513DE">
        <w:t xml:space="preserve"> et al.</w:t>
      </w:r>
      <w:r>
        <w:t>, 2015). In schools, social capital</w:t>
      </w:r>
      <w:r w:rsidR="00B513DE">
        <w:t>’</w:t>
      </w:r>
      <w:r>
        <w:t xml:space="preserve">s role in creating human capital can be understood through academic achievement. Pil and Leana (2006, 2009) focused </w:t>
      </w:r>
      <w:r w:rsidR="00B513DE">
        <w:t xml:space="preserve">their research </w:t>
      </w:r>
      <w:r>
        <w:t xml:space="preserve">on human and social capital in organizational performance and </w:t>
      </w:r>
      <w:r>
        <w:lastRenderedPageBreak/>
        <w:t>student achievement. Leana and Pil (2006) contended that social capital influences organizational performance by enhancing the relationship</w:t>
      </w:r>
      <w:r w:rsidR="00B513DE">
        <w:t>s</w:t>
      </w:r>
      <w:r>
        <w:t xml:space="preserve"> </w:t>
      </w:r>
      <w:r w:rsidR="00B513DE">
        <w:t xml:space="preserve">among </w:t>
      </w:r>
      <w:r>
        <w:t>members of the organization and the connections between the organization and external stakeholders (Leana &amp; Pil, 2006). Continuing to question social capital within the context of education, Pil and Leana</w:t>
      </w:r>
      <w:r w:rsidR="00B513DE">
        <w:t>’</w:t>
      </w:r>
      <w:r>
        <w:t>s (2009) empirical findings provided insights into explaining the multilevel and mutual relationship</w:t>
      </w:r>
      <w:r w:rsidR="00555BBA">
        <w:t>s</w:t>
      </w:r>
      <w:r>
        <w:t xml:space="preserve"> between human and social capital. These findings are important because they elucidate social capital</w:t>
      </w:r>
      <w:r w:rsidR="00B513DE">
        <w:t>’</w:t>
      </w:r>
      <w:r>
        <w:t>s connection to human capital development in the educational setting. However, in environments where social capital is waning, efforts to advance human capital may be undermined by deficient social capital concentrations. Scholars have noted declining social capital levels (</w:t>
      </w:r>
      <w:r w:rsidR="00B513DE">
        <w:t xml:space="preserve">Besser, 2009; </w:t>
      </w:r>
      <w:r>
        <w:t>Coleman</w:t>
      </w:r>
      <w:r w:rsidR="00555BBA">
        <w:t>,</w:t>
      </w:r>
      <w:r>
        <w:t xml:space="preserve"> 1987; </w:t>
      </w:r>
      <w:r w:rsidR="00555BBA">
        <w:t xml:space="preserve">DeYoung, 1989; </w:t>
      </w:r>
      <w:r w:rsidR="00B513DE">
        <w:t xml:space="preserve">Putnam, 1995; </w:t>
      </w:r>
      <w:r>
        <w:t xml:space="preserve">Rupasingha </w:t>
      </w:r>
      <w:r w:rsidRPr="0001642C">
        <w:rPr>
          <w:color w:val="000000" w:themeColor="text1"/>
          <w:shd w:val="clear" w:color="auto" w:fill="FFFFFF"/>
        </w:rPr>
        <w:t>&amp; Freshwater</w:t>
      </w:r>
      <w:r>
        <w:t>, 2006). However, conflicting findings exist for rural areas. Putnam (2007) and Rupasingha and</w:t>
      </w:r>
      <w:r w:rsidRPr="0001642C">
        <w:rPr>
          <w:color w:val="000000" w:themeColor="text1"/>
          <w:shd w:val="clear" w:color="auto" w:fill="FFFFFF"/>
        </w:rPr>
        <w:t xml:space="preserve"> Freshwater</w:t>
      </w:r>
      <w:r>
        <w:t xml:space="preserve"> (2006) found that rural communities may contain greater civic engagement than urban communities </w:t>
      </w:r>
      <w:r w:rsidR="00555BBA">
        <w:t>because of</w:t>
      </w:r>
      <w:r>
        <w:t xml:space="preserve"> similar community characteristics. For example, lower population density in rural locations may require collective behavior to provide community-level essential services like volunteer fire departments (Browne, 2001). </w:t>
      </w:r>
    </w:p>
    <w:p w14:paraId="48BF1F95" w14:textId="75867B6A" w:rsidR="001D210E" w:rsidRDefault="001D210E" w:rsidP="008245A0">
      <w:pPr>
        <w:spacing w:line="480" w:lineRule="auto"/>
        <w:ind w:firstLine="720"/>
      </w:pPr>
      <w:r>
        <w:t>While some studies identify that close social linkages may be more likely in rural areas, rural areas are positioned within the national trend of declining social capital (</w:t>
      </w:r>
      <w:r w:rsidR="00555BBA">
        <w:t xml:space="preserve">Coleman, 1987; </w:t>
      </w:r>
      <w:r>
        <w:t>Putnam</w:t>
      </w:r>
      <w:r w:rsidR="00555BBA">
        <w:t>,</w:t>
      </w:r>
      <w:r>
        <w:t xml:space="preserve"> 1995; Rupasingha </w:t>
      </w:r>
      <w:r w:rsidRPr="0001642C">
        <w:rPr>
          <w:color w:val="000000" w:themeColor="text1"/>
          <w:shd w:val="clear" w:color="auto" w:fill="FFFFFF"/>
        </w:rPr>
        <w:t>&amp; Freshwater</w:t>
      </w:r>
      <w:r>
        <w:t xml:space="preserve">, 2006). For example, Besser (2009) found that in 99 rural communities in a midwestern state, social capital, as measured as bridging and bonding social capital, </w:t>
      </w:r>
      <w:r w:rsidR="006E069D">
        <w:t>waned</w:t>
      </w:r>
      <w:r>
        <w:t xml:space="preserve"> from 1994 to 2004. Additionally, Besser (2009) established that bridging social capital advanced as economic indicators dropped between these two dates. The finding possibly indicated that increased reliance among community members might increase during difficult times (Besser, 2009). The conflicting studies heighten the need for additional </w:t>
      </w:r>
      <w:r>
        <w:lastRenderedPageBreak/>
        <w:t>exploration of closure within rural communities. Also, this information is crucial when considering the level of social capital within rural areas and schools</w:t>
      </w:r>
      <w:r w:rsidR="00FB42F1">
        <w:t>’</w:t>
      </w:r>
      <w:r>
        <w:t xml:space="preserve"> role</w:t>
      </w:r>
      <w:r w:rsidR="00261582">
        <w:t>s</w:t>
      </w:r>
      <w:r>
        <w:t xml:space="preserve"> within these communities. However, </w:t>
      </w:r>
      <w:r w:rsidR="00261582">
        <w:t xml:space="preserve">scholars have done </w:t>
      </w:r>
      <w:r>
        <w:t xml:space="preserve">little research </w:t>
      </w:r>
      <w:r w:rsidR="00261582">
        <w:t xml:space="preserve">to </w:t>
      </w:r>
      <w:r>
        <w:t>explor</w:t>
      </w:r>
      <w:r w:rsidR="00261582">
        <w:t>e</w:t>
      </w:r>
      <w:r>
        <w:t xml:space="preserve"> social capital within diminishing rural settings from the perspective of those embedded within </w:t>
      </w:r>
      <w:r w:rsidR="00FB42F1">
        <w:t xml:space="preserve">a </w:t>
      </w:r>
      <w:r>
        <w:t>rural community.</w:t>
      </w:r>
    </w:p>
    <w:p w14:paraId="0832306D" w14:textId="63B39E04" w:rsidR="001D210E" w:rsidRPr="00157D4D" w:rsidRDefault="001D210E" w:rsidP="006507AC">
      <w:pPr>
        <w:pStyle w:val="Heading2"/>
        <w:spacing w:before="0" w:line="480" w:lineRule="auto"/>
        <w:rPr>
          <w:rFonts w:ascii="Times New Roman" w:hAnsi="Times New Roman" w:cs="Times New Roman"/>
          <w:b/>
          <w:bCs/>
          <w:color w:val="auto"/>
          <w:sz w:val="24"/>
          <w:szCs w:val="24"/>
        </w:rPr>
      </w:pPr>
      <w:bookmarkStart w:id="52" w:name="_Toc117240389"/>
      <w:r w:rsidRPr="00157D4D">
        <w:rPr>
          <w:rFonts w:ascii="Times New Roman" w:hAnsi="Times New Roman" w:cs="Times New Roman"/>
          <w:b/>
          <w:bCs/>
          <w:color w:val="auto"/>
          <w:sz w:val="24"/>
          <w:szCs w:val="24"/>
        </w:rPr>
        <w:t xml:space="preserve">Rural </w:t>
      </w:r>
      <w:r w:rsidR="00D27637">
        <w:rPr>
          <w:rFonts w:ascii="Times New Roman" w:hAnsi="Times New Roman" w:cs="Times New Roman"/>
          <w:b/>
          <w:bCs/>
          <w:color w:val="auto"/>
          <w:sz w:val="24"/>
          <w:szCs w:val="24"/>
        </w:rPr>
        <w:t>S</w:t>
      </w:r>
      <w:r w:rsidRPr="00157D4D">
        <w:rPr>
          <w:rFonts w:ascii="Times New Roman" w:hAnsi="Times New Roman" w:cs="Times New Roman"/>
          <w:b/>
          <w:bCs/>
          <w:color w:val="auto"/>
          <w:sz w:val="24"/>
          <w:szCs w:val="24"/>
        </w:rPr>
        <w:t xml:space="preserve">chools and </w:t>
      </w:r>
      <w:r w:rsidR="00D27637">
        <w:rPr>
          <w:rFonts w:ascii="Times New Roman" w:hAnsi="Times New Roman" w:cs="Times New Roman"/>
          <w:b/>
          <w:bCs/>
          <w:color w:val="auto"/>
          <w:sz w:val="24"/>
          <w:szCs w:val="24"/>
        </w:rPr>
        <w:t>S</w:t>
      </w:r>
      <w:r w:rsidRPr="00157D4D">
        <w:rPr>
          <w:rFonts w:ascii="Times New Roman" w:hAnsi="Times New Roman" w:cs="Times New Roman"/>
          <w:b/>
          <w:bCs/>
          <w:color w:val="auto"/>
          <w:sz w:val="24"/>
          <w:szCs w:val="24"/>
        </w:rPr>
        <w:t xml:space="preserve">ocial </w:t>
      </w:r>
      <w:r w:rsidR="00D27637">
        <w:rPr>
          <w:rFonts w:ascii="Times New Roman" w:hAnsi="Times New Roman" w:cs="Times New Roman"/>
          <w:b/>
          <w:bCs/>
          <w:color w:val="auto"/>
          <w:sz w:val="24"/>
          <w:szCs w:val="24"/>
        </w:rPr>
        <w:t>C</w:t>
      </w:r>
      <w:r w:rsidRPr="00157D4D">
        <w:rPr>
          <w:rFonts w:ascii="Times New Roman" w:hAnsi="Times New Roman" w:cs="Times New Roman"/>
          <w:b/>
          <w:bCs/>
          <w:color w:val="auto"/>
          <w:sz w:val="24"/>
          <w:szCs w:val="24"/>
        </w:rPr>
        <w:t>apital</w:t>
      </w:r>
      <w:bookmarkEnd w:id="52"/>
      <w:r w:rsidRPr="00157D4D">
        <w:rPr>
          <w:rFonts w:ascii="Times New Roman" w:hAnsi="Times New Roman" w:cs="Times New Roman"/>
          <w:b/>
          <w:bCs/>
          <w:color w:val="auto"/>
          <w:sz w:val="24"/>
          <w:szCs w:val="24"/>
        </w:rPr>
        <w:t xml:space="preserve"> </w:t>
      </w:r>
    </w:p>
    <w:p w14:paraId="08787388" w14:textId="3CD4B193" w:rsidR="001D210E" w:rsidRPr="00F1292E" w:rsidRDefault="006A68FD" w:rsidP="001D210E">
      <w:pPr>
        <w:spacing w:line="480" w:lineRule="auto"/>
        <w:ind w:firstLine="720"/>
        <w:rPr>
          <w:color w:val="0E101A"/>
        </w:rPr>
      </w:pPr>
      <w:r>
        <w:rPr>
          <w:color w:val="0E101A"/>
        </w:rPr>
        <w:t xml:space="preserve">Understanding </w:t>
      </w:r>
      <w:r w:rsidRPr="00F1292E">
        <w:rPr>
          <w:color w:val="0E101A"/>
        </w:rPr>
        <w:t>the</w:t>
      </w:r>
      <w:r w:rsidR="001D210E" w:rsidRPr="00F1292E">
        <w:rPr>
          <w:color w:val="0E101A"/>
        </w:rPr>
        <w:t xml:space="preserve"> nature and quality of organizational</w:t>
      </w:r>
      <w:r w:rsidR="00261582">
        <w:rPr>
          <w:color w:val="0E101A"/>
        </w:rPr>
        <w:t>-</w:t>
      </w:r>
      <w:r w:rsidR="001D210E" w:rsidRPr="00F1292E">
        <w:rPr>
          <w:color w:val="0E101A"/>
        </w:rPr>
        <w:t xml:space="preserve"> and community-level social capital</w:t>
      </w:r>
      <w:r w:rsidR="00B93C56">
        <w:rPr>
          <w:color w:val="0E101A"/>
        </w:rPr>
        <w:t xml:space="preserve"> was vital to this study</w:t>
      </w:r>
      <w:r w:rsidR="001D210E" w:rsidRPr="00F1292E">
        <w:rPr>
          <w:color w:val="0E101A"/>
        </w:rPr>
        <w:t xml:space="preserve"> because schools hold a critical place in communit</w:t>
      </w:r>
      <w:r w:rsidR="00261582">
        <w:rPr>
          <w:color w:val="0E101A"/>
        </w:rPr>
        <w:t>ies</w:t>
      </w:r>
      <w:r w:rsidR="001D210E" w:rsidRPr="00F1292E">
        <w:rPr>
          <w:color w:val="0E101A"/>
        </w:rPr>
        <w:t xml:space="preserve"> (DeYoung &amp; Howley, 1990). In rural and other settings, schools </w:t>
      </w:r>
      <w:r w:rsidR="00261582">
        <w:rPr>
          <w:color w:val="0E101A"/>
        </w:rPr>
        <w:t>function as</w:t>
      </w:r>
      <w:r w:rsidR="00261582" w:rsidRPr="00F1292E">
        <w:rPr>
          <w:color w:val="0E101A"/>
        </w:rPr>
        <w:t xml:space="preserve"> </w:t>
      </w:r>
      <w:r w:rsidR="001D210E" w:rsidRPr="00F1292E">
        <w:rPr>
          <w:color w:val="0E101A"/>
        </w:rPr>
        <w:t xml:space="preserve">places where people build collective constructs, </w:t>
      </w:r>
      <w:r w:rsidR="00261582">
        <w:rPr>
          <w:color w:val="0E101A"/>
        </w:rPr>
        <w:t>provide</w:t>
      </w:r>
      <w:r w:rsidR="001D210E" w:rsidRPr="00F1292E">
        <w:rPr>
          <w:color w:val="0E101A"/>
        </w:rPr>
        <w:t xml:space="preserve"> means of civic and social connection, and possibly serve as sources of social capital development (DeYoung &amp; Howley, 1990; Green, 2013). One reason for th</w:t>
      </w:r>
      <w:r w:rsidR="00261582">
        <w:rPr>
          <w:color w:val="0E101A"/>
        </w:rPr>
        <w:t>ese attributes</w:t>
      </w:r>
      <w:r w:rsidR="001D210E" w:rsidRPr="00F1292E">
        <w:rPr>
          <w:color w:val="0E101A"/>
        </w:rPr>
        <w:t xml:space="preserve"> is that school districts</w:t>
      </w:r>
      <w:r w:rsidR="001D210E">
        <w:rPr>
          <w:color w:val="0E101A"/>
        </w:rPr>
        <w:t xml:space="preserve"> </w:t>
      </w:r>
      <w:r w:rsidR="001D210E" w:rsidRPr="00F1292E">
        <w:rPr>
          <w:color w:val="0E101A"/>
        </w:rPr>
        <w:t>symbolize intangible features of their communities (</w:t>
      </w:r>
      <w:r w:rsidR="009776DB">
        <w:rPr>
          <w:color w:val="0E101A"/>
        </w:rPr>
        <w:t xml:space="preserve">DeYoung, 1991; </w:t>
      </w:r>
      <w:r w:rsidR="001D210E" w:rsidRPr="00F1292E">
        <w:rPr>
          <w:color w:val="0E101A"/>
        </w:rPr>
        <w:t>Lyson, 2005). The interconnected nature of schools and communities is intricate, and schools may contribute to individual and community understandings of place and identity (Bushnell, 1999; DeYoung &amp; Howley, 1990). For example, Humm</w:t>
      </w:r>
      <w:r w:rsidR="00D93AC0">
        <w:rPr>
          <w:color w:val="0E101A"/>
        </w:rPr>
        <w:t>o</w:t>
      </w:r>
      <w:r w:rsidR="001D210E" w:rsidRPr="00F1292E">
        <w:rPr>
          <w:color w:val="0E101A"/>
        </w:rPr>
        <w:t>n (1990) described how communities shape individuals</w:t>
      </w:r>
      <w:r w:rsidR="001D210E">
        <w:rPr>
          <w:color w:val="0E101A"/>
        </w:rPr>
        <w:t>’</w:t>
      </w:r>
      <w:r w:rsidR="001D210E" w:rsidRPr="00F1292E">
        <w:rPr>
          <w:color w:val="0E101A"/>
        </w:rPr>
        <w:t xml:space="preserve"> understanding of themselves and others. </w:t>
      </w:r>
    </w:p>
    <w:p w14:paraId="0FF4E926" w14:textId="7B74CAF0" w:rsidR="001D210E" w:rsidRPr="00F1292E" w:rsidRDefault="001D210E" w:rsidP="001D210E">
      <w:pPr>
        <w:spacing w:line="480" w:lineRule="auto"/>
        <w:ind w:firstLine="720"/>
        <w:rPr>
          <w:color w:val="0E101A"/>
        </w:rPr>
      </w:pPr>
      <w:r w:rsidRPr="00F1292E">
        <w:rPr>
          <w:color w:val="0E101A"/>
        </w:rPr>
        <w:t>Based on this understanding, schools embedded within communities may be among the predominant actors informing community and individual identities. This perspective reflects arguments against school consolidation. For example, district consolidation may be experienced as a forfeiture of group identity and belonging. Surface</w:t>
      </w:r>
      <w:r w:rsidR="00487C7D">
        <w:rPr>
          <w:color w:val="0E101A"/>
        </w:rPr>
        <w:t>’</w:t>
      </w:r>
      <w:r w:rsidRPr="00F1292E">
        <w:rPr>
          <w:color w:val="0E101A"/>
        </w:rPr>
        <w:t xml:space="preserve">s (2011) qualitative study of </w:t>
      </w:r>
      <w:r w:rsidR="00487C7D">
        <w:rPr>
          <w:color w:val="0E101A"/>
        </w:rPr>
        <w:t xml:space="preserve">a </w:t>
      </w:r>
      <w:r w:rsidRPr="00F1292E">
        <w:rPr>
          <w:color w:val="0E101A"/>
        </w:rPr>
        <w:t>school district consolidation described how community members shared a sense of a weakening in community cohesion and social connectedness after the merger. Ward and Rink</w:t>
      </w:r>
      <w:r w:rsidR="00487C7D">
        <w:rPr>
          <w:color w:val="0E101A"/>
        </w:rPr>
        <w:t>’</w:t>
      </w:r>
      <w:r w:rsidRPr="00F1292E">
        <w:rPr>
          <w:color w:val="0E101A"/>
        </w:rPr>
        <w:t>s (1992) case study explained how members of the town shared a loss of identity, local control, and proximity to the community</w:t>
      </w:r>
      <w:r w:rsidR="00487C7D">
        <w:rPr>
          <w:color w:val="0E101A"/>
        </w:rPr>
        <w:t>’</w:t>
      </w:r>
      <w:r w:rsidRPr="00F1292E">
        <w:rPr>
          <w:color w:val="0E101A"/>
        </w:rPr>
        <w:t>s social center.</w:t>
      </w:r>
    </w:p>
    <w:p w14:paraId="41A107E2" w14:textId="25406C48" w:rsidR="001D210E" w:rsidRPr="00506E92" w:rsidRDefault="001D210E" w:rsidP="001D210E">
      <w:pPr>
        <w:spacing w:line="480" w:lineRule="auto"/>
        <w:ind w:firstLine="720"/>
        <w:rPr>
          <w:color w:val="0E101A"/>
        </w:rPr>
      </w:pPr>
      <w:r w:rsidRPr="00F1292E">
        <w:rPr>
          <w:color w:val="0E101A"/>
        </w:rPr>
        <w:lastRenderedPageBreak/>
        <w:t xml:space="preserve">Similarly, Duncomber and Yinger (2007) reported </w:t>
      </w:r>
      <w:r w:rsidR="00487C7D">
        <w:rPr>
          <w:color w:val="0E101A"/>
        </w:rPr>
        <w:t>reductions in</w:t>
      </w:r>
      <w:r w:rsidR="00487C7D" w:rsidRPr="00F1292E">
        <w:rPr>
          <w:color w:val="0E101A"/>
        </w:rPr>
        <w:t xml:space="preserve"> </w:t>
      </w:r>
      <w:r w:rsidRPr="00F1292E">
        <w:rPr>
          <w:color w:val="0E101A"/>
        </w:rPr>
        <w:t xml:space="preserve">shared trust, community interaction, and quality of life after school consolidation. However, it is essential to </w:t>
      </w:r>
      <w:r>
        <w:rPr>
          <w:color w:val="0E101A"/>
        </w:rPr>
        <w:t>add</w:t>
      </w:r>
      <w:r w:rsidRPr="00F1292E">
        <w:rPr>
          <w:color w:val="0E101A"/>
        </w:rPr>
        <w:t xml:space="preserve"> that other studies list</w:t>
      </w:r>
      <w:r>
        <w:rPr>
          <w:color w:val="0E101A"/>
        </w:rPr>
        <w:t>ed</w:t>
      </w:r>
      <w:r w:rsidRPr="00F1292E">
        <w:rPr>
          <w:color w:val="0E101A"/>
        </w:rPr>
        <w:t xml:space="preserve"> positive social implications of school district consolidation (Nitta</w:t>
      </w:r>
      <w:r w:rsidR="00487C7D">
        <w:rPr>
          <w:color w:val="0E101A"/>
        </w:rPr>
        <w:t xml:space="preserve"> et al.</w:t>
      </w:r>
      <w:r w:rsidRPr="00F1292E">
        <w:rPr>
          <w:color w:val="0E101A"/>
        </w:rPr>
        <w:t>, 2010; Saxi, 2017; Self, 2001; Sell</w:t>
      </w:r>
      <w:r w:rsidR="00487C7D">
        <w:rPr>
          <w:color w:val="0E101A"/>
        </w:rPr>
        <w:t xml:space="preserve"> et al.</w:t>
      </w:r>
      <w:r w:rsidRPr="00F1292E">
        <w:rPr>
          <w:color w:val="0E101A"/>
        </w:rPr>
        <w:t>, 1996). However, regardless of the projected outcome of school consolidation, schools are central to the community and are critical to social bonds and community linkages. Another example of schools</w:t>
      </w:r>
      <w:r w:rsidR="00487C7D">
        <w:rPr>
          <w:color w:val="0E101A"/>
        </w:rPr>
        <w:t>’</w:t>
      </w:r>
      <w:r w:rsidRPr="00F1292E">
        <w:rPr>
          <w:color w:val="0E101A"/>
        </w:rPr>
        <w:t xml:space="preserve"> unique placement in the rural community can be observed through research focused on school-level leaders.</w:t>
      </w:r>
    </w:p>
    <w:p w14:paraId="59B841F7" w14:textId="0A9480DA" w:rsidR="001D210E" w:rsidRPr="00F14206" w:rsidRDefault="001D210E" w:rsidP="00F14206">
      <w:pPr>
        <w:pStyle w:val="Heading2"/>
        <w:spacing w:line="480" w:lineRule="auto"/>
        <w:rPr>
          <w:rFonts w:ascii="Times New Roman" w:hAnsi="Times New Roman" w:cs="Times New Roman"/>
          <w:b/>
          <w:bCs/>
          <w:color w:val="000000" w:themeColor="text1"/>
          <w:sz w:val="24"/>
          <w:szCs w:val="24"/>
        </w:rPr>
      </w:pPr>
      <w:bookmarkStart w:id="53" w:name="_Toc117240390"/>
      <w:r w:rsidRPr="00F14206">
        <w:rPr>
          <w:rFonts w:ascii="Times New Roman" w:hAnsi="Times New Roman" w:cs="Times New Roman"/>
          <w:b/>
          <w:bCs/>
          <w:color w:val="000000" w:themeColor="text1"/>
          <w:sz w:val="24"/>
          <w:szCs w:val="24"/>
        </w:rPr>
        <w:t xml:space="preserve">School </w:t>
      </w:r>
      <w:r w:rsidR="00D27637">
        <w:rPr>
          <w:rFonts w:ascii="Times New Roman" w:hAnsi="Times New Roman" w:cs="Times New Roman"/>
          <w:b/>
          <w:bCs/>
          <w:color w:val="000000" w:themeColor="text1"/>
          <w:sz w:val="24"/>
          <w:szCs w:val="24"/>
        </w:rPr>
        <w:t>L</w:t>
      </w:r>
      <w:r w:rsidRPr="00F14206">
        <w:rPr>
          <w:rFonts w:ascii="Times New Roman" w:hAnsi="Times New Roman" w:cs="Times New Roman"/>
          <w:b/>
          <w:bCs/>
          <w:color w:val="000000" w:themeColor="text1"/>
          <w:sz w:val="24"/>
          <w:szCs w:val="24"/>
        </w:rPr>
        <w:t xml:space="preserve">eaders and </w:t>
      </w:r>
      <w:r w:rsidR="00D27637">
        <w:rPr>
          <w:rFonts w:ascii="Times New Roman" w:hAnsi="Times New Roman" w:cs="Times New Roman"/>
          <w:b/>
          <w:bCs/>
          <w:color w:val="000000" w:themeColor="text1"/>
          <w:sz w:val="24"/>
          <w:szCs w:val="24"/>
        </w:rPr>
        <w:t>S</w:t>
      </w:r>
      <w:r w:rsidRPr="00F14206">
        <w:rPr>
          <w:rFonts w:ascii="Times New Roman" w:hAnsi="Times New Roman" w:cs="Times New Roman"/>
          <w:b/>
          <w:bCs/>
          <w:color w:val="000000" w:themeColor="text1"/>
          <w:sz w:val="24"/>
          <w:szCs w:val="24"/>
        </w:rPr>
        <w:t xml:space="preserve">ocial </w:t>
      </w:r>
      <w:r w:rsidR="00D27637">
        <w:rPr>
          <w:rFonts w:ascii="Times New Roman" w:hAnsi="Times New Roman" w:cs="Times New Roman"/>
          <w:b/>
          <w:bCs/>
          <w:color w:val="000000" w:themeColor="text1"/>
          <w:sz w:val="24"/>
          <w:szCs w:val="24"/>
        </w:rPr>
        <w:t>C</w:t>
      </w:r>
      <w:r w:rsidRPr="00F14206">
        <w:rPr>
          <w:rFonts w:ascii="Times New Roman" w:hAnsi="Times New Roman" w:cs="Times New Roman"/>
          <w:b/>
          <w:bCs/>
          <w:color w:val="000000" w:themeColor="text1"/>
          <w:sz w:val="24"/>
          <w:szCs w:val="24"/>
        </w:rPr>
        <w:t>apital</w:t>
      </w:r>
      <w:bookmarkEnd w:id="53"/>
    </w:p>
    <w:p w14:paraId="0CC78AE8" w14:textId="2C6C3021" w:rsidR="001D210E" w:rsidRPr="006C016F" w:rsidRDefault="001D210E" w:rsidP="001D210E">
      <w:pPr>
        <w:spacing w:line="480" w:lineRule="auto"/>
        <w:ind w:firstLine="720"/>
        <w:rPr>
          <w:color w:val="0E101A"/>
        </w:rPr>
      </w:pPr>
      <w:r w:rsidRPr="006C016F">
        <w:rPr>
          <w:color w:val="0E101A"/>
        </w:rPr>
        <w:t xml:space="preserve">Research </w:t>
      </w:r>
      <w:r>
        <w:rPr>
          <w:color w:val="0E101A"/>
        </w:rPr>
        <w:t>indicates</w:t>
      </w:r>
      <w:r w:rsidRPr="006C016F">
        <w:rPr>
          <w:color w:val="0E101A"/>
        </w:rPr>
        <w:t xml:space="preserve"> that rural school principals hold unique position</w:t>
      </w:r>
      <w:r w:rsidR="004C32C4">
        <w:rPr>
          <w:color w:val="0E101A"/>
        </w:rPr>
        <w:t>s</w:t>
      </w:r>
      <w:r w:rsidRPr="006C016F">
        <w:rPr>
          <w:color w:val="0E101A"/>
        </w:rPr>
        <w:t xml:space="preserve"> within their communit</w:t>
      </w:r>
      <w:r w:rsidR="004C32C4">
        <w:rPr>
          <w:color w:val="0E101A"/>
        </w:rPr>
        <w:t>ies</w:t>
      </w:r>
      <w:r w:rsidRPr="006C016F">
        <w:rPr>
          <w:color w:val="0E101A"/>
        </w:rPr>
        <w:t xml:space="preserve"> and are considered central members of the</w:t>
      </w:r>
      <w:r w:rsidR="00BD4C14">
        <w:rPr>
          <w:color w:val="0E101A"/>
        </w:rPr>
        <w:t>ir</w:t>
      </w:r>
      <w:r w:rsidRPr="006C016F">
        <w:rPr>
          <w:color w:val="0E101A"/>
        </w:rPr>
        <w:t xml:space="preserve"> broader communit</w:t>
      </w:r>
      <w:r w:rsidR="00BD4C14">
        <w:rPr>
          <w:color w:val="0E101A"/>
        </w:rPr>
        <w:t>ies</w:t>
      </w:r>
      <w:r w:rsidRPr="006C016F">
        <w:rPr>
          <w:color w:val="0E101A"/>
        </w:rPr>
        <w:t xml:space="preserve"> (Wieczorek &amp; Manard, 2018).</w:t>
      </w:r>
      <w:r>
        <w:rPr>
          <w:color w:val="0E101A"/>
        </w:rPr>
        <w:t xml:space="preserve"> Consequently</w:t>
      </w:r>
      <w:r w:rsidRPr="006C016F">
        <w:rPr>
          <w:color w:val="0E101A"/>
        </w:rPr>
        <w:t xml:space="preserve">, rural principals are </w:t>
      </w:r>
      <w:r w:rsidR="004C32C4">
        <w:rPr>
          <w:color w:val="0E101A"/>
        </w:rPr>
        <w:t>expected to be</w:t>
      </w:r>
      <w:r w:rsidRPr="006C016F">
        <w:rPr>
          <w:color w:val="0E101A"/>
        </w:rPr>
        <w:t xml:space="preserve"> in tune with community expectations, be visible, and maintain </w:t>
      </w:r>
      <w:r w:rsidR="0033609B" w:rsidRPr="006C016F">
        <w:rPr>
          <w:color w:val="0E101A"/>
        </w:rPr>
        <w:t>an</w:t>
      </w:r>
      <w:r w:rsidRPr="006C016F">
        <w:rPr>
          <w:color w:val="0E101A"/>
        </w:rPr>
        <w:t xml:space="preserve"> </w:t>
      </w:r>
      <w:r w:rsidR="00865245" w:rsidRPr="006C016F">
        <w:rPr>
          <w:color w:val="0E101A"/>
        </w:rPr>
        <w:t>elevated</w:t>
      </w:r>
      <w:r w:rsidRPr="006C016F">
        <w:rPr>
          <w:color w:val="0E101A"/>
        </w:rPr>
        <w:t xml:space="preserve"> level of accessibility to </w:t>
      </w:r>
      <w:r w:rsidR="00200434">
        <w:rPr>
          <w:color w:val="0E101A"/>
        </w:rPr>
        <w:t xml:space="preserve">families </w:t>
      </w:r>
      <w:r w:rsidRPr="006C016F">
        <w:rPr>
          <w:color w:val="0E101A"/>
        </w:rPr>
        <w:t xml:space="preserve">and </w:t>
      </w:r>
      <w:r w:rsidR="000A202C">
        <w:rPr>
          <w:color w:val="0E101A"/>
        </w:rPr>
        <w:t>nonparent</w:t>
      </w:r>
      <w:r w:rsidR="00262239">
        <w:rPr>
          <w:color w:val="0E101A"/>
        </w:rPr>
        <w:t xml:space="preserve"> </w:t>
      </w:r>
      <w:r w:rsidRPr="006C016F">
        <w:rPr>
          <w:color w:val="0E101A"/>
        </w:rPr>
        <w:t>community members (Budge, 2006; Klar &amp; Brewer, 2014). As prime citizen</w:t>
      </w:r>
      <w:r w:rsidR="004C32C4">
        <w:rPr>
          <w:color w:val="0E101A"/>
        </w:rPr>
        <w:t>s</w:t>
      </w:r>
      <w:r w:rsidRPr="006C016F">
        <w:rPr>
          <w:color w:val="0E101A"/>
        </w:rPr>
        <w:t xml:space="preserve"> in the broader community, they are also ideal</w:t>
      </w:r>
      <w:r w:rsidR="004C32C4">
        <w:rPr>
          <w:color w:val="0E101A"/>
        </w:rPr>
        <w:t>ly s</w:t>
      </w:r>
      <w:r w:rsidR="000B1436">
        <w:rPr>
          <w:color w:val="0E101A"/>
        </w:rPr>
        <w:t>ituated</w:t>
      </w:r>
      <w:r w:rsidRPr="006C016F">
        <w:rPr>
          <w:color w:val="0E101A"/>
        </w:rPr>
        <w:t xml:space="preserve"> for building strong professional relationships with the school and broader community. For example, small staff sizes allow for frequent interaction and involvement, which can, in turn, develop social and professional networks. Chance and Sequr</w:t>
      </w:r>
      <w:r w:rsidR="00D93AC0">
        <w:rPr>
          <w:color w:val="0E101A"/>
        </w:rPr>
        <w:t>a</w:t>
      </w:r>
      <w:r w:rsidRPr="006C016F">
        <w:rPr>
          <w:color w:val="0E101A"/>
        </w:rPr>
        <w:t xml:space="preserve"> (2009) found that small populations and dense networks provided the antecedents of trusting relationships in specific rural settings, ultimately developing social capital resources. Even though school-level leaders are positioned in a critical role, </w:t>
      </w:r>
      <w:r w:rsidR="000B1436">
        <w:rPr>
          <w:color w:val="0E101A"/>
        </w:rPr>
        <w:t xml:space="preserve">scholars have done </w:t>
      </w:r>
      <w:r w:rsidRPr="006C016F">
        <w:rPr>
          <w:color w:val="0E101A"/>
        </w:rPr>
        <w:t xml:space="preserve">little research </w:t>
      </w:r>
      <w:r w:rsidR="000B1436">
        <w:rPr>
          <w:color w:val="0E101A"/>
        </w:rPr>
        <w:t xml:space="preserve">to </w:t>
      </w:r>
      <w:r w:rsidRPr="006C016F">
        <w:rPr>
          <w:color w:val="0E101A"/>
        </w:rPr>
        <w:t>leverage their perspective</w:t>
      </w:r>
      <w:r w:rsidR="000B1436">
        <w:rPr>
          <w:color w:val="0E101A"/>
        </w:rPr>
        <w:t>s</w:t>
      </w:r>
      <w:r w:rsidRPr="006C016F">
        <w:rPr>
          <w:color w:val="0E101A"/>
        </w:rPr>
        <w:t xml:space="preserve"> to understand rural communities</w:t>
      </w:r>
      <w:r w:rsidR="000B1436">
        <w:rPr>
          <w:color w:val="0E101A"/>
        </w:rPr>
        <w:t>’</w:t>
      </w:r>
      <w:r w:rsidRPr="006C016F">
        <w:rPr>
          <w:color w:val="0E101A"/>
        </w:rPr>
        <w:t xml:space="preserve"> social capital resources. </w:t>
      </w:r>
    </w:p>
    <w:p w14:paraId="5E28A884" w14:textId="16AC49D9" w:rsidR="001D210E" w:rsidRPr="00342E9F" w:rsidRDefault="001D210E" w:rsidP="001D210E">
      <w:pPr>
        <w:spacing w:line="480" w:lineRule="auto"/>
        <w:rPr>
          <w:color w:val="0E101A"/>
        </w:rPr>
      </w:pPr>
      <w:r w:rsidRPr="006C016F">
        <w:rPr>
          <w:color w:val="0E101A"/>
        </w:rPr>
        <w:tab/>
      </w:r>
      <w:r>
        <w:rPr>
          <w:color w:val="0E101A"/>
        </w:rPr>
        <w:t>R</w:t>
      </w:r>
      <w:r w:rsidRPr="006C016F">
        <w:rPr>
          <w:color w:val="0E101A"/>
        </w:rPr>
        <w:t xml:space="preserve">ural school leaders are positioned to develop more trusting relationships </w:t>
      </w:r>
      <w:r w:rsidR="000B1436">
        <w:rPr>
          <w:color w:val="0E101A"/>
        </w:rPr>
        <w:t>because of</w:t>
      </w:r>
      <w:r w:rsidRPr="006C016F">
        <w:rPr>
          <w:color w:val="0E101A"/>
        </w:rPr>
        <w:t xml:space="preserve"> the size and nature of rural communities (Chance &amp; Sequr</w:t>
      </w:r>
      <w:r w:rsidR="00D93AC0">
        <w:rPr>
          <w:color w:val="0E101A"/>
        </w:rPr>
        <w:t>a</w:t>
      </w:r>
      <w:r w:rsidRPr="006C016F">
        <w:rPr>
          <w:color w:val="0E101A"/>
        </w:rPr>
        <w:t>, 2009</w:t>
      </w:r>
      <w:r w:rsidR="002B7836">
        <w:rPr>
          <w:color w:val="0E101A"/>
        </w:rPr>
        <w:t>; Preston &amp; Barnes, 2017</w:t>
      </w:r>
      <w:r w:rsidRPr="006C016F">
        <w:rPr>
          <w:color w:val="0E101A"/>
        </w:rPr>
        <w:t xml:space="preserve">). In addition, rural schools, like other educational institutions, require multifaceted relationships with </w:t>
      </w:r>
      <w:r w:rsidRPr="006C016F">
        <w:rPr>
          <w:color w:val="0E101A"/>
        </w:rPr>
        <w:lastRenderedPageBreak/>
        <w:t>the numerous stakeholders linked to public schools (</w:t>
      </w:r>
      <w:r w:rsidR="00BD4C14">
        <w:rPr>
          <w:color w:val="0E101A"/>
        </w:rPr>
        <w:t xml:space="preserve">Schafft, 2016; </w:t>
      </w:r>
      <w:r w:rsidRPr="006C016F">
        <w:rPr>
          <w:color w:val="0E101A"/>
        </w:rPr>
        <w:t>Zuckerman,</w:t>
      </w:r>
      <w:r>
        <w:rPr>
          <w:color w:val="0E101A"/>
        </w:rPr>
        <w:t xml:space="preserve"> </w:t>
      </w:r>
      <w:r w:rsidRPr="006C016F">
        <w:rPr>
          <w:color w:val="0E101A"/>
        </w:rPr>
        <w:t xml:space="preserve">2020). For example, like in other educational settings, rural school leaders must rely on partnerships with </w:t>
      </w:r>
      <w:r w:rsidR="00262239">
        <w:rPr>
          <w:color w:val="0E101A"/>
        </w:rPr>
        <w:t>fam</w:t>
      </w:r>
      <w:r w:rsidR="00BD4C14">
        <w:rPr>
          <w:color w:val="0E101A"/>
        </w:rPr>
        <w:t>i</w:t>
      </w:r>
      <w:r w:rsidR="00262239">
        <w:rPr>
          <w:color w:val="0E101A"/>
        </w:rPr>
        <w:t>lies</w:t>
      </w:r>
      <w:r w:rsidR="00262239" w:rsidRPr="006C016F">
        <w:rPr>
          <w:color w:val="0E101A"/>
        </w:rPr>
        <w:t xml:space="preserve"> </w:t>
      </w:r>
      <w:r w:rsidRPr="006C016F">
        <w:rPr>
          <w:color w:val="0E101A"/>
        </w:rPr>
        <w:t xml:space="preserve">and other community members (Barley &amp; Beesley, 2007; </w:t>
      </w:r>
      <w:r w:rsidR="00BD4C14">
        <w:rPr>
          <w:color w:val="0E101A"/>
        </w:rPr>
        <w:t xml:space="preserve">Bauch, 2001; </w:t>
      </w:r>
      <w:r w:rsidRPr="006C016F">
        <w:rPr>
          <w:color w:val="0E101A"/>
        </w:rPr>
        <w:t xml:space="preserve">Irvine et al., 2010). However, few studies examine the nature of the social conditions within the school community. </w:t>
      </w:r>
    </w:p>
    <w:p w14:paraId="58D5BFAC" w14:textId="59832AFC" w:rsidR="001D210E" w:rsidRPr="00342E9F" w:rsidRDefault="001D210E" w:rsidP="001D210E">
      <w:pPr>
        <w:spacing w:line="480" w:lineRule="auto"/>
        <w:ind w:firstLine="720"/>
        <w:rPr>
          <w:color w:val="0E101A"/>
        </w:rPr>
      </w:pPr>
      <w:r w:rsidRPr="00342E9F">
        <w:rPr>
          <w:color w:val="0E101A"/>
        </w:rPr>
        <w:t>The relevance of the in-community relationships is critical for student academic achievement; however, the absence of dependable relational bonds or social resources may have an unraveling effect on rural schools and communities. Understanding the nuances and distinctions of the social capital resource availability from the principals’ perspective presents an opportunity to understand rural communities in more detail and explore social capital in rural</w:t>
      </w:r>
      <w:r w:rsidR="009177CB">
        <w:rPr>
          <w:color w:val="0E101A"/>
        </w:rPr>
        <w:t>,</w:t>
      </w:r>
      <w:r w:rsidRPr="00342E9F">
        <w:rPr>
          <w:color w:val="0E101A"/>
        </w:rPr>
        <w:t xml:space="preserve"> remote</w:t>
      </w:r>
      <w:r w:rsidR="009177CB">
        <w:rPr>
          <w:color w:val="0E101A"/>
        </w:rPr>
        <w:t>,</w:t>
      </w:r>
      <w:r w:rsidRPr="00342E9F">
        <w:rPr>
          <w:color w:val="0E101A"/>
        </w:rPr>
        <w:t xml:space="preserve"> and distant areas. </w:t>
      </w:r>
      <w:r w:rsidR="009177CB">
        <w:rPr>
          <w:color w:val="0E101A"/>
        </w:rPr>
        <w:t>As stated in Chapter One, the</w:t>
      </w:r>
      <w:r w:rsidR="009177CB" w:rsidRPr="00342E9F">
        <w:rPr>
          <w:color w:val="0E101A"/>
        </w:rPr>
        <w:t xml:space="preserve"> </w:t>
      </w:r>
      <w:r w:rsidRPr="00342E9F">
        <w:rPr>
          <w:color w:val="0E101A"/>
        </w:rPr>
        <w:t xml:space="preserve">following questions guided </w:t>
      </w:r>
      <w:r w:rsidR="00B93C56">
        <w:rPr>
          <w:color w:val="0E101A"/>
        </w:rPr>
        <w:t>the</w:t>
      </w:r>
      <w:r w:rsidR="009177CB">
        <w:rPr>
          <w:color w:val="0E101A"/>
        </w:rPr>
        <w:t xml:space="preserve"> research</w:t>
      </w:r>
      <w:r w:rsidRPr="00342E9F">
        <w:rPr>
          <w:color w:val="0E101A"/>
        </w:rPr>
        <w:t>:</w:t>
      </w:r>
    </w:p>
    <w:p w14:paraId="1B26FCA8" w14:textId="1814F02C" w:rsidR="001D210E" w:rsidRPr="00DC5AE4" w:rsidRDefault="001D210E" w:rsidP="001D210E">
      <w:pPr>
        <w:ind w:left="720"/>
        <w:rPr>
          <w:color w:val="0E101A"/>
        </w:rPr>
      </w:pPr>
      <w:r w:rsidRPr="00342E9F">
        <w:rPr>
          <w:b/>
          <w:bCs/>
          <w:i/>
          <w:iCs/>
          <w:color w:val="0E101A"/>
        </w:rPr>
        <w:t xml:space="preserve">Research </w:t>
      </w:r>
      <w:r w:rsidR="009177CB">
        <w:rPr>
          <w:b/>
          <w:bCs/>
          <w:i/>
          <w:iCs/>
          <w:color w:val="0E101A"/>
        </w:rPr>
        <w:t>Q</w:t>
      </w:r>
      <w:r w:rsidRPr="00342E9F">
        <w:rPr>
          <w:b/>
          <w:bCs/>
          <w:i/>
          <w:iCs/>
          <w:color w:val="0E101A"/>
        </w:rPr>
        <w:t>uestion 1.</w:t>
      </w:r>
      <w:r w:rsidR="00DC5AE4" w:rsidRPr="00DC5AE4">
        <w:rPr>
          <w:rFonts w:eastAsiaTheme="minorHAnsi"/>
          <w:i/>
          <w:iCs/>
          <w:color w:val="000000" w:themeColor="text1"/>
        </w:rPr>
        <w:t xml:space="preserve"> In rural-remote and rural-distant communities, how do school-level leaders understand the mechanisms underlying social capital availability?</w:t>
      </w:r>
    </w:p>
    <w:p w14:paraId="41B78456" w14:textId="77777777" w:rsidR="001D210E" w:rsidRPr="00342E9F" w:rsidRDefault="001D210E" w:rsidP="001D210E">
      <w:pPr>
        <w:ind w:left="720"/>
        <w:rPr>
          <w:color w:val="0E101A"/>
        </w:rPr>
      </w:pPr>
    </w:p>
    <w:p w14:paraId="385C9FC6" w14:textId="764E8DAA" w:rsidR="001D210E" w:rsidRPr="00342E9F" w:rsidRDefault="001D210E" w:rsidP="001D210E">
      <w:pPr>
        <w:ind w:left="720"/>
        <w:rPr>
          <w:color w:val="0E101A"/>
        </w:rPr>
      </w:pPr>
      <w:r w:rsidRPr="00342E9F">
        <w:rPr>
          <w:b/>
          <w:bCs/>
          <w:i/>
          <w:iCs/>
          <w:color w:val="0E101A"/>
        </w:rPr>
        <w:t xml:space="preserve">Research </w:t>
      </w:r>
      <w:r w:rsidR="009177CB">
        <w:rPr>
          <w:b/>
          <w:bCs/>
          <w:i/>
          <w:iCs/>
          <w:color w:val="0E101A"/>
        </w:rPr>
        <w:t>Q</w:t>
      </w:r>
      <w:r w:rsidRPr="00342E9F">
        <w:rPr>
          <w:b/>
          <w:bCs/>
          <w:i/>
          <w:iCs/>
          <w:color w:val="0E101A"/>
        </w:rPr>
        <w:t>uestion 2.</w:t>
      </w:r>
      <w:r w:rsidRPr="00342E9F">
        <w:rPr>
          <w:i/>
          <w:iCs/>
          <w:color w:val="0E101A"/>
        </w:rPr>
        <w:t> How do school-level leaders in rural-remote and rural-distant communities describe closure between the school</w:t>
      </w:r>
      <w:r w:rsidRPr="00342E9F">
        <w:rPr>
          <w:color w:val="0E101A"/>
        </w:rPr>
        <w:t> </w:t>
      </w:r>
      <w:r w:rsidRPr="00342E9F">
        <w:rPr>
          <w:i/>
          <w:iCs/>
          <w:color w:val="0E101A"/>
        </w:rPr>
        <w:t>and the community?</w:t>
      </w:r>
    </w:p>
    <w:p w14:paraId="546A422D" w14:textId="77777777" w:rsidR="001D210E" w:rsidRPr="00F1292E" w:rsidRDefault="001D210E" w:rsidP="001D210E">
      <w:pPr>
        <w:spacing w:line="480" w:lineRule="auto"/>
        <w:rPr>
          <w:color w:val="0E101A"/>
        </w:rPr>
      </w:pPr>
    </w:p>
    <w:p w14:paraId="0B798A9F" w14:textId="77777777" w:rsidR="001D210E" w:rsidRDefault="001D210E" w:rsidP="001D210E">
      <w:pPr>
        <w:rPr>
          <w:rFonts w:eastAsiaTheme="majorEastAsia"/>
          <w:b/>
          <w:bCs/>
          <w:color w:val="000000" w:themeColor="text1"/>
          <w:sz w:val="28"/>
          <w:szCs w:val="28"/>
        </w:rPr>
      </w:pPr>
      <w:r>
        <w:rPr>
          <w:b/>
          <w:bCs/>
          <w:color w:val="000000" w:themeColor="text1"/>
          <w:sz w:val="28"/>
          <w:szCs w:val="28"/>
        </w:rPr>
        <w:br w:type="page"/>
      </w:r>
    </w:p>
    <w:p w14:paraId="50C7BA2C" w14:textId="77777777" w:rsidR="001D210E" w:rsidRDefault="001D210E" w:rsidP="001D210E">
      <w:pPr>
        <w:pStyle w:val="Heading1"/>
        <w:jc w:val="center"/>
        <w:rPr>
          <w:rFonts w:ascii="Times New Roman" w:hAnsi="Times New Roman" w:cs="Times New Roman"/>
          <w:b/>
          <w:bCs/>
          <w:color w:val="000000" w:themeColor="text1"/>
          <w:sz w:val="28"/>
          <w:szCs w:val="28"/>
        </w:rPr>
      </w:pPr>
      <w:bookmarkStart w:id="54" w:name="_Toc117240391"/>
      <w:r w:rsidRPr="00473722">
        <w:rPr>
          <w:rFonts w:ascii="Times New Roman" w:hAnsi="Times New Roman" w:cs="Times New Roman"/>
          <w:b/>
          <w:bCs/>
          <w:color w:val="000000" w:themeColor="text1"/>
          <w:sz w:val="28"/>
          <w:szCs w:val="28"/>
        </w:rPr>
        <w:lastRenderedPageBreak/>
        <w:t xml:space="preserve">Chapter </w:t>
      </w:r>
      <w:r>
        <w:rPr>
          <w:rFonts w:ascii="Times New Roman" w:hAnsi="Times New Roman" w:cs="Times New Roman"/>
          <w:b/>
          <w:bCs/>
          <w:color w:val="000000" w:themeColor="text1"/>
          <w:sz w:val="28"/>
          <w:szCs w:val="28"/>
        </w:rPr>
        <w:t>Four:</w:t>
      </w:r>
      <w:r w:rsidRPr="00473722">
        <w:rPr>
          <w:rFonts w:ascii="Times New Roman" w:hAnsi="Times New Roman" w:cs="Times New Roman"/>
          <w:b/>
          <w:bCs/>
          <w:color w:val="000000" w:themeColor="text1"/>
          <w:sz w:val="28"/>
          <w:szCs w:val="28"/>
        </w:rPr>
        <w:t xml:space="preserve"> Methods</w:t>
      </w:r>
      <w:bookmarkEnd w:id="54"/>
    </w:p>
    <w:p w14:paraId="193DFD9B" w14:textId="77777777" w:rsidR="001D210E" w:rsidRPr="008176AF" w:rsidRDefault="001D210E" w:rsidP="001D210E"/>
    <w:p w14:paraId="0BA33FA0" w14:textId="1517F4C5" w:rsidR="001D210E" w:rsidRDefault="001D210E" w:rsidP="001D210E">
      <w:pPr>
        <w:spacing w:line="480" w:lineRule="auto"/>
        <w:ind w:firstLine="720"/>
        <w:rPr>
          <w:color w:val="0E101A"/>
        </w:rPr>
      </w:pPr>
      <w:r>
        <w:t>Social capital in the rural areas may be important to understand because scholar</w:t>
      </w:r>
      <w:r w:rsidR="007973C9">
        <w:t>s</w:t>
      </w:r>
      <w:r>
        <w:t xml:space="preserve"> have made connections between social capital and </w:t>
      </w:r>
      <w:r w:rsidRPr="005B0221">
        <w:rPr>
          <w:color w:val="0E101A"/>
        </w:rPr>
        <w:t xml:space="preserve">educational outcomes, </w:t>
      </w:r>
      <w:r>
        <w:rPr>
          <w:color w:val="0E101A"/>
        </w:rPr>
        <w:t xml:space="preserve">community </w:t>
      </w:r>
      <w:r w:rsidRPr="005B0221">
        <w:rPr>
          <w:color w:val="0E101A"/>
        </w:rPr>
        <w:t>cooperation, civic engagement, relational trust</w:t>
      </w:r>
      <w:r>
        <w:rPr>
          <w:color w:val="0E101A"/>
        </w:rPr>
        <w:t xml:space="preserve">, and </w:t>
      </w:r>
      <w:r>
        <w:t xml:space="preserve">the creation of human capital </w:t>
      </w:r>
      <w:r w:rsidRPr="005B0221">
        <w:rPr>
          <w:color w:val="0E101A"/>
        </w:rPr>
        <w:t xml:space="preserve">(Bourdieu, 1986; Coleman, 1988; Dika and Singh, 2002; </w:t>
      </w:r>
      <w:r w:rsidR="007973C9">
        <w:rPr>
          <w:color w:val="0E101A"/>
        </w:rPr>
        <w:t xml:space="preserve">Ford &amp; Forsyth, 2021; </w:t>
      </w:r>
      <w:r w:rsidRPr="005B0221">
        <w:rPr>
          <w:color w:val="0E101A"/>
        </w:rPr>
        <w:t xml:space="preserve">Forsyth &amp; Adams 2004, </w:t>
      </w:r>
      <w:r>
        <w:t xml:space="preserve">Goddard, 2003; </w:t>
      </w:r>
      <w:r w:rsidR="007973C9">
        <w:t xml:space="preserve">Lin, 2001; </w:t>
      </w:r>
      <w:r>
        <w:t>Spillane</w:t>
      </w:r>
      <w:r w:rsidR="007973C9">
        <w:t xml:space="preserve"> et al.</w:t>
      </w:r>
      <w:r>
        <w:t>, 2015). However, some scholars theorize</w:t>
      </w:r>
      <w:r w:rsidR="001A16FB">
        <w:t>d</w:t>
      </w:r>
      <w:r>
        <w:t xml:space="preserve"> that social capital’s presence is fading, which may have implications for rural school</w:t>
      </w:r>
      <w:r w:rsidR="001A16FB">
        <w:t>s</w:t>
      </w:r>
      <w:r>
        <w:t xml:space="preserve"> and communities (</w:t>
      </w:r>
      <w:r w:rsidR="001A16FB">
        <w:t xml:space="preserve">Besser, 2009; DeYoung, 1989; </w:t>
      </w:r>
      <w:r>
        <w:t xml:space="preserve">Putnam 1993; </w:t>
      </w:r>
      <w:r w:rsidRPr="0018502B">
        <w:rPr>
          <w:color w:val="0E101A"/>
        </w:rPr>
        <w:t>Rupasingha</w:t>
      </w:r>
      <w:r>
        <w:rPr>
          <w:color w:val="0E101A"/>
        </w:rPr>
        <w:t xml:space="preserve"> </w:t>
      </w:r>
      <w:r w:rsidRPr="0001642C">
        <w:rPr>
          <w:color w:val="000000" w:themeColor="text1"/>
          <w:shd w:val="clear" w:color="auto" w:fill="FFFFFF"/>
        </w:rPr>
        <w:t>&amp; Freshwater</w:t>
      </w:r>
      <w:r>
        <w:rPr>
          <w:color w:val="0E101A"/>
        </w:rPr>
        <w:t xml:space="preserve">, </w:t>
      </w:r>
      <w:r w:rsidRPr="0018502B">
        <w:rPr>
          <w:color w:val="0E101A"/>
        </w:rPr>
        <w:t>2006)</w:t>
      </w:r>
      <w:r>
        <w:rPr>
          <w:color w:val="0E101A"/>
        </w:rPr>
        <w:t xml:space="preserve">. </w:t>
      </w:r>
      <w:r w:rsidR="001A16FB">
        <w:rPr>
          <w:color w:val="0E101A"/>
        </w:rPr>
        <w:t>Existing r</w:t>
      </w:r>
      <w:r w:rsidR="001A16FB" w:rsidRPr="00EC0A79">
        <w:rPr>
          <w:color w:val="0E101A"/>
        </w:rPr>
        <w:t xml:space="preserve">esearch </w:t>
      </w:r>
      <w:r w:rsidRPr="00EC0A79">
        <w:rPr>
          <w:color w:val="0E101A"/>
        </w:rPr>
        <w:t xml:space="preserve">on rural public schools and social capital at the school level in rural areas is narrow. </w:t>
      </w:r>
      <w:r w:rsidR="001A16FB">
        <w:rPr>
          <w:color w:val="0E101A"/>
        </w:rPr>
        <w:t>S</w:t>
      </w:r>
      <w:r w:rsidRPr="00EC0A79">
        <w:rPr>
          <w:color w:val="0E101A"/>
        </w:rPr>
        <w:t>cholar</w:t>
      </w:r>
      <w:r w:rsidR="001A16FB">
        <w:rPr>
          <w:color w:val="0E101A"/>
        </w:rPr>
        <w:t>s</w:t>
      </w:r>
      <w:r w:rsidRPr="00EC0A79">
        <w:rPr>
          <w:color w:val="0E101A"/>
        </w:rPr>
        <w:t xml:space="preserve"> </w:t>
      </w:r>
      <w:r w:rsidR="001A16FB">
        <w:rPr>
          <w:color w:val="0E101A"/>
        </w:rPr>
        <w:t xml:space="preserve">have explored </w:t>
      </w:r>
      <w:r w:rsidRPr="00EC0A79">
        <w:rPr>
          <w:color w:val="0E101A"/>
        </w:rPr>
        <w:t>social capital resources using survey analys</w:t>
      </w:r>
      <w:r w:rsidR="001A16FB">
        <w:rPr>
          <w:color w:val="0E101A"/>
        </w:rPr>
        <w:t>e</w:t>
      </w:r>
      <w:r w:rsidRPr="00EC0A79">
        <w:rPr>
          <w:color w:val="0E101A"/>
        </w:rPr>
        <w:t xml:space="preserve">s and community-wide case studies (Besser, 2009; </w:t>
      </w:r>
      <w:r w:rsidR="001A16FB">
        <w:rPr>
          <w:color w:val="0E101A"/>
        </w:rPr>
        <w:t xml:space="preserve">Boyd et al., 2008; </w:t>
      </w:r>
      <w:r w:rsidRPr="00EC0A79">
        <w:rPr>
          <w:color w:val="0E101A"/>
        </w:rPr>
        <w:t>Falk &amp; Kilpatrick, 2000; Fowler, &amp; Etchegary, 2008; Liu, &amp; Besser, 2003; Ziersch</w:t>
      </w:r>
      <w:r w:rsidR="001A16FB">
        <w:rPr>
          <w:color w:val="0E101A"/>
        </w:rPr>
        <w:t xml:space="preserve"> et al.</w:t>
      </w:r>
      <w:r w:rsidRPr="00EC0A79">
        <w:rPr>
          <w:color w:val="0E101A"/>
        </w:rPr>
        <w:t xml:space="preserve">, 2009). </w:t>
      </w:r>
    </w:p>
    <w:p w14:paraId="457A2B70" w14:textId="5421F07D" w:rsidR="001D210E" w:rsidRPr="00C156B8" w:rsidRDefault="001D210E" w:rsidP="001D210E">
      <w:pPr>
        <w:spacing w:line="480" w:lineRule="auto"/>
        <w:ind w:firstLine="720"/>
        <w:rPr>
          <w:i/>
          <w:iCs/>
          <w:color w:val="0E101A"/>
        </w:rPr>
      </w:pPr>
      <w:r w:rsidRPr="00EC0A79">
        <w:rPr>
          <w:color w:val="0E101A"/>
        </w:rPr>
        <w:t xml:space="preserve">Building upon the existing literature, </w:t>
      </w:r>
      <w:r w:rsidR="00B93C56">
        <w:rPr>
          <w:color w:val="0E101A"/>
        </w:rPr>
        <w:t xml:space="preserve">this study </w:t>
      </w:r>
      <w:r w:rsidRPr="00EC0A79">
        <w:rPr>
          <w:color w:val="0E101A"/>
        </w:rPr>
        <w:t>observe</w:t>
      </w:r>
      <w:r w:rsidR="001A16FB">
        <w:rPr>
          <w:color w:val="0E101A"/>
        </w:rPr>
        <w:t>d</w:t>
      </w:r>
      <w:r w:rsidRPr="00EC0A79">
        <w:rPr>
          <w:color w:val="0E101A"/>
        </w:rPr>
        <w:t xml:space="preserve"> </w:t>
      </w:r>
      <w:r>
        <w:rPr>
          <w:color w:val="0E101A"/>
        </w:rPr>
        <w:t xml:space="preserve">principals’ perspectives </w:t>
      </w:r>
      <w:r w:rsidR="001A16FB">
        <w:rPr>
          <w:color w:val="0E101A"/>
        </w:rPr>
        <w:t xml:space="preserve">on </w:t>
      </w:r>
      <w:r w:rsidR="00B93C56">
        <w:rPr>
          <w:color w:val="0E101A"/>
        </w:rPr>
        <w:t xml:space="preserve">some of </w:t>
      </w:r>
      <w:r w:rsidRPr="00EC0A79">
        <w:rPr>
          <w:color w:val="0E101A"/>
        </w:rPr>
        <w:t xml:space="preserve">social </w:t>
      </w:r>
      <w:r w:rsidR="004F2EDB">
        <w:rPr>
          <w:color w:val="0E101A"/>
        </w:rPr>
        <w:t xml:space="preserve">of the </w:t>
      </w:r>
      <w:r w:rsidR="008C5380">
        <w:rPr>
          <w:color w:val="0E101A"/>
        </w:rPr>
        <w:t>mechanisms</w:t>
      </w:r>
      <w:r w:rsidR="004F2EDB">
        <w:rPr>
          <w:color w:val="0E101A"/>
        </w:rPr>
        <w:t xml:space="preserve"> </w:t>
      </w:r>
      <w:r w:rsidR="008C5380">
        <w:rPr>
          <w:color w:val="0E101A"/>
        </w:rPr>
        <w:t xml:space="preserve">supporting </w:t>
      </w:r>
      <w:r w:rsidR="00B93C56">
        <w:rPr>
          <w:color w:val="0E101A"/>
        </w:rPr>
        <w:t xml:space="preserve">social </w:t>
      </w:r>
      <w:r w:rsidRPr="00EC0A79">
        <w:rPr>
          <w:color w:val="0E101A"/>
        </w:rPr>
        <w:t xml:space="preserve">capital availability and school and community bonds in rural communities through qualitative methods. </w:t>
      </w:r>
      <w:r w:rsidRPr="00C35800">
        <w:t xml:space="preserve">To investigate the nature of the relationship between rural schools and rural communities, a qualitative research design </w:t>
      </w:r>
      <w:r>
        <w:t>to</w:t>
      </w:r>
      <w:r w:rsidRPr="00C35800">
        <w:t xml:space="preserve"> possibly uncover the school-level leaders</w:t>
      </w:r>
      <w:r w:rsidR="00072FE5">
        <w:t>’</w:t>
      </w:r>
      <w:r w:rsidRPr="00C35800">
        <w:t xml:space="preserve"> perspectives </w:t>
      </w:r>
      <w:r w:rsidR="00072FE5">
        <w:t>on</w:t>
      </w:r>
      <w:r w:rsidR="00072FE5" w:rsidRPr="00C35800">
        <w:t xml:space="preserve"> </w:t>
      </w:r>
      <w:r w:rsidRPr="00C35800">
        <w:t xml:space="preserve">multifaceted social phenomenon in rural communities </w:t>
      </w:r>
      <w:r w:rsidRPr="00E943D9">
        <w:t>(</w:t>
      </w:r>
      <w:r w:rsidRPr="00E83F7F">
        <w:rPr>
          <w:color w:val="222222"/>
          <w:shd w:val="clear" w:color="auto" w:fill="FFFFFF"/>
        </w:rPr>
        <w:t>Aurini</w:t>
      </w:r>
      <w:r w:rsidR="00072FE5">
        <w:rPr>
          <w:color w:val="222222"/>
          <w:shd w:val="clear" w:color="auto" w:fill="FFFFFF"/>
        </w:rPr>
        <w:t xml:space="preserve"> et al.</w:t>
      </w:r>
      <w:r w:rsidRPr="00E83F7F">
        <w:rPr>
          <w:color w:val="222222"/>
          <w:shd w:val="clear" w:color="auto" w:fill="FFFFFF"/>
        </w:rPr>
        <w:t xml:space="preserve">, </w:t>
      </w:r>
      <w:r w:rsidRPr="00FE472E">
        <w:rPr>
          <w:color w:val="0E101A"/>
        </w:rPr>
        <w:t>2016</w:t>
      </w:r>
      <w:r w:rsidRPr="00E943D9">
        <w:t>; Martin, 2017</w:t>
      </w:r>
      <w:r>
        <w:t xml:space="preserve">). </w:t>
      </w:r>
      <w:r w:rsidR="00B93C56">
        <w:t xml:space="preserve">This study drew </w:t>
      </w:r>
      <w:r w:rsidRPr="0028584E">
        <w:t xml:space="preserve">from qualitative interviews </w:t>
      </w:r>
      <w:r w:rsidRPr="00932045">
        <w:t>(</w:t>
      </w:r>
      <w:r w:rsidRPr="00932045">
        <w:rPr>
          <w:i/>
          <w:iCs/>
          <w:color w:val="0E101A"/>
        </w:rPr>
        <w:t>n=</w:t>
      </w:r>
      <w:r>
        <w:rPr>
          <w:i/>
          <w:iCs/>
          <w:color w:val="0E101A"/>
        </w:rPr>
        <w:t xml:space="preserve"> 24</w:t>
      </w:r>
      <w:r w:rsidRPr="00932045">
        <w:t>)</w:t>
      </w:r>
      <w:r w:rsidRPr="0028584E">
        <w:t xml:space="preserve"> conducted with rural school</w:t>
      </w:r>
      <w:r>
        <w:t xml:space="preserve"> administrators</w:t>
      </w:r>
      <w:r w:rsidRPr="0028584E">
        <w:t xml:space="preserve"> to record </w:t>
      </w:r>
      <w:r>
        <w:t>the ways in which</w:t>
      </w:r>
      <w:r w:rsidRPr="0028584E">
        <w:t xml:space="preserve"> they understand social capital resources and how closure manifests between school</w:t>
      </w:r>
      <w:r w:rsidR="00072FE5">
        <w:t>s</w:t>
      </w:r>
      <w:r w:rsidRPr="0028584E">
        <w:t xml:space="preserve"> and communit</w:t>
      </w:r>
      <w:r w:rsidR="00072FE5">
        <w:t>ies</w:t>
      </w:r>
      <w:r w:rsidRPr="0028584E">
        <w:t>.</w:t>
      </w:r>
      <w:r>
        <w:t xml:space="preserve"> </w:t>
      </w:r>
    </w:p>
    <w:p w14:paraId="7AE138D5" w14:textId="77777777" w:rsidR="001D210E" w:rsidRPr="00157D4D" w:rsidRDefault="001D210E" w:rsidP="001D210E">
      <w:pPr>
        <w:pStyle w:val="Heading2"/>
        <w:spacing w:line="480" w:lineRule="auto"/>
        <w:rPr>
          <w:rFonts w:ascii="Times New Roman" w:hAnsi="Times New Roman" w:cs="Times New Roman"/>
          <w:b/>
          <w:bCs/>
          <w:color w:val="auto"/>
          <w:sz w:val="24"/>
          <w:szCs w:val="24"/>
        </w:rPr>
      </w:pPr>
      <w:bookmarkStart w:id="55" w:name="_Toc117240392"/>
      <w:r w:rsidRPr="00157D4D">
        <w:rPr>
          <w:rFonts w:ascii="Times New Roman" w:hAnsi="Times New Roman" w:cs="Times New Roman"/>
          <w:b/>
          <w:bCs/>
          <w:color w:val="auto"/>
          <w:sz w:val="24"/>
          <w:szCs w:val="24"/>
        </w:rPr>
        <w:t xml:space="preserve">Study </w:t>
      </w:r>
      <w:r>
        <w:rPr>
          <w:rFonts w:ascii="Times New Roman" w:hAnsi="Times New Roman" w:cs="Times New Roman"/>
          <w:b/>
          <w:bCs/>
          <w:color w:val="auto"/>
          <w:sz w:val="24"/>
          <w:szCs w:val="24"/>
        </w:rPr>
        <w:t>S</w:t>
      </w:r>
      <w:r w:rsidRPr="00157D4D">
        <w:rPr>
          <w:rFonts w:ascii="Times New Roman" w:hAnsi="Times New Roman" w:cs="Times New Roman"/>
          <w:b/>
          <w:bCs/>
          <w:color w:val="auto"/>
          <w:sz w:val="24"/>
          <w:szCs w:val="24"/>
        </w:rPr>
        <w:t>etting</w:t>
      </w:r>
      <w:bookmarkEnd w:id="55"/>
      <w:r w:rsidRPr="00157D4D">
        <w:rPr>
          <w:rFonts w:ascii="Times New Roman" w:hAnsi="Times New Roman" w:cs="Times New Roman"/>
          <w:b/>
          <w:bCs/>
          <w:color w:val="auto"/>
          <w:sz w:val="24"/>
          <w:szCs w:val="24"/>
        </w:rPr>
        <w:t xml:space="preserve"> </w:t>
      </w:r>
    </w:p>
    <w:p w14:paraId="2D4E38B8" w14:textId="012C2799" w:rsidR="001D210E" w:rsidRDefault="001D210E" w:rsidP="001D210E">
      <w:pPr>
        <w:spacing w:line="480" w:lineRule="auto"/>
        <w:ind w:firstLine="720"/>
      </w:pPr>
      <w:r>
        <w:t xml:space="preserve">Oklahoma is a state with a sizable rural presence. </w:t>
      </w:r>
      <w:r w:rsidRPr="00F07D6B">
        <w:t>Of Oklahoma</w:t>
      </w:r>
      <w:r w:rsidR="00F23689">
        <w:t>’</w:t>
      </w:r>
      <w:r w:rsidRPr="00F07D6B">
        <w:t>s total public-school enrollment, 29% of the students attended a rural school (</w:t>
      </w:r>
      <w:r w:rsidR="00F23689">
        <w:t xml:space="preserve">Oklahoma State Department of </w:t>
      </w:r>
      <w:r w:rsidR="00F23689">
        <w:lastRenderedPageBreak/>
        <w:t xml:space="preserve">Education, 2021; </w:t>
      </w:r>
      <w:r w:rsidRPr="00F07D6B">
        <w:t xml:space="preserve">Showalter, </w:t>
      </w:r>
      <w:r w:rsidRPr="0031318D">
        <w:t>et al.</w:t>
      </w:r>
      <w:r>
        <w:t xml:space="preserve">, </w:t>
      </w:r>
      <w:r w:rsidRPr="00F07D6B">
        <w:t>2019</w:t>
      </w:r>
      <w:r w:rsidR="00506733">
        <w:t>)</w:t>
      </w:r>
      <w:r w:rsidRPr="00F07D6B">
        <w:t>. Compared to national attendance data, Oklahoma</w:t>
      </w:r>
      <w:r w:rsidR="00F23689">
        <w:t>’</w:t>
      </w:r>
      <w:r w:rsidRPr="00F07D6B">
        <w:t xml:space="preserve">s percentage of students who attend rural schools is distinctive. For example, throughout the United States, only 15% of students attend a rural public school (Showalter, </w:t>
      </w:r>
      <w:r>
        <w:t>et a</w:t>
      </w:r>
      <w:r w:rsidR="00F23689">
        <w:t>l</w:t>
      </w:r>
      <w:r>
        <w:t>.,</w:t>
      </w:r>
      <w:r w:rsidRPr="00F07D6B">
        <w:t xml:space="preserve"> 2019). However, Oklahoma stands out nationally and is at the forefront of rural school enrollment when aligned with surrounding states. Comparatively, rural students constitute 25% of students in Arkansas, 23% in Kansas, 14% in New Mexico, and 13% in Texas (Showalter, </w:t>
      </w:r>
      <w:r>
        <w:t xml:space="preserve">et al., </w:t>
      </w:r>
      <w:r w:rsidRPr="00F07D6B">
        <w:t>2019). The number of students attending rural schools in Oklahoma positioned this research study and provided context for exploring social capital within Oklahoma</w:t>
      </w:r>
      <w:r w:rsidR="00F23689">
        <w:t>’</w:t>
      </w:r>
      <w:r w:rsidRPr="00F07D6B">
        <w:t>s rural communities. While most Oklahoma students do not attend a rural public school, more than half of Oklahoma</w:t>
      </w:r>
      <w:r w:rsidR="00F23689">
        <w:t>’</w:t>
      </w:r>
      <w:r w:rsidRPr="00F07D6B">
        <w:t>s school districts are in rural communities (Oklahoma State Department of Education, 2021</w:t>
      </w:r>
      <w:r w:rsidR="00F23689">
        <w:t>;</w:t>
      </w:r>
      <w:r w:rsidRPr="00F07D6B">
        <w:t xml:space="preserve"> Showalter, </w:t>
      </w:r>
      <w:r>
        <w:t xml:space="preserve">et al., </w:t>
      </w:r>
      <w:r w:rsidRPr="00F07D6B">
        <w:t>2019). Additionally, Oklahoma ranked forty-eighth in per-pupil expenditures, and Oklahoma</w:t>
      </w:r>
      <w:r w:rsidR="00F23689">
        <w:t>’</w:t>
      </w:r>
      <w:r w:rsidRPr="00F07D6B">
        <w:t>s per-pupil funding may affect rural schools</w:t>
      </w:r>
      <w:r w:rsidR="00F23689">
        <w:t>’</w:t>
      </w:r>
      <w:r w:rsidRPr="00F07D6B">
        <w:t xml:space="preserve"> ability to address academic and social outcomes (Showalter, </w:t>
      </w:r>
      <w:r>
        <w:t xml:space="preserve">et al., </w:t>
      </w:r>
      <w:r w:rsidRPr="00F07D6B">
        <w:t>2019). Depressed per-pupil funding combined with reducing economic resources may create unique challenges for geographically isolated schools and communities in Oklahoma (</w:t>
      </w:r>
      <w:r w:rsidR="00F23689">
        <w:t>Mayer et al., 2018</w:t>
      </w:r>
      <w:r w:rsidR="008E5D74">
        <w:t xml:space="preserve">; </w:t>
      </w:r>
      <w:r w:rsidRPr="00F07D6B">
        <w:t>Meit &amp; Knudson, 2017).</w:t>
      </w:r>
    </w:p>
    <w:p w14:paraId="2CE2AFB4" w14:textId="64534E12" w:rsidR="001D210E" w:rsidRPr="00B6188E" w:rsidRDefault="001D210E" w:rsidP="001D210E">
      <w:pPr>
        <w:spacing w:line="480" w:lineRule="auto"/>
        <w:ind w:firstLine="567"/>
        <w:rPr>
          <w:color w:val="000000" w:themeColor="text1"/>
          <w:shd w:val="clear" w:color="auto" w:fill="FFFFFF"/>
        </w:rPr>
      </w:pPr>
      <w:r w:rsidRPr="005F4835">
        <w:rPr>
          <w:color w:val="000000" w:themeColor="text1"/>
          <w:shd w:val="clear" w:color="auto" w:fill="FFFFFF"/>
        </w:rPr>
        <w:t>In 2020, 15.2</w:t>
      </w:r>
      <w:r w:rsidR="008E5D74">
        <w:rPr>
          <w:color w:val="000000" w:themeColor="text1"/>
          <w:shd w:val="clear" w:color="auto" w:fill="FFFFFF"/>
        </w:rPr>
        <w:t>%</w:t>
      </w:r>
      <w:r w:rsidRPr="005F4835">
        <w:rPr>
          <w:color w:val="000000" w:themeColor="text1"/>
          <w:shd w:val="clear" w:color="auto" w:fill="FFFFFF"/>
        </w:rPr>
        <w:t xml:space="preserve"> of Oklahomans lived below the federal poverty line </w:t>
      </w:r>
      <w:r w:rsidR="008E5D74">
        <w:rPr>
          <w:color w:val="000000" w:themeColor="text1"/>
          <w:shd w:val="clear" w:color="auto" w:fill="FFFFFF"/>
        </w:rPr>
        <w:t>of</w:t>
      </w:r>
      <w:r w:rsidRPr="005F4835">
        <w:rPr>
          <w:color w:val="000000" w:themeColor="text1"/>
          <w:shd w:val="clear" w:color="auto" w:fill="FFFFFF"/>
        </w:rPr>
        <w:t xml:space="preserve"> $26,200 for a family of four (Phillips, 2022). However, the poverty rate for rural areas in Oklahoma in 2020 was 16.8</w:t>
      </w:r>
      <w:r w:rsidR="008E5D74">
        <w:rPr>
          <w:color w:val="000000" w:themeColor="text1"/>
          <w:shd w:val="clear" w:color="auto" w:fill="FFFFFF"/>
        </w:rPr>
        <w:t>%</w:t>
      </w:r>
      <w:r w:rsidRPr="005F4835">
        <w:rPr>
          <w:color w:val="000000" w:themeColor="text1"/>
          <w:shd w:val="clear" w:color="auto" w:fill="FFFFFF"/>
        </w:rPr>
        <w:t xml:space="preserve"> (Kaiser Family Foundation, 2022). Compared with Oklahoma’s 2020 urban poverty rate of 13.1</w:t>
      </w:r>
      <w:r w:rsidR="00E22A5B">
        <w:rPr>
          <w:color w:val="000000" w:themeColor="text1"/>
          <w:shd w:val="clear" w:color="auto" w:fill="FFFFFF"/>
        </w:rPr>
        <w:t>%</w:t>
      </w:r>
      <w:r w:rsidRPr="005F4835">
        <w:rPr>
          <w:color w:val="000000" w:themeColor="text1"/>
          <w:shd w:val="clear" w:color="auto" w:fill="FFFFFF"/>
        </w:rPr>
        <w:t xml:space="preserve"> and the national poverty rate of 11.9</w:t>
      </w:r>
      <w:r w:rsidR="00E22A5B">
        <w:rPr>
          <w:color w:val="000000" w:themeColor="text1"/>
          <w:shd w:val="clear" w:color="auto" w:fill="FFFFFF"/>
        </w:rPr>
        <w:t>%</w:t>
      </w:r>
      <w:r w:rsidRPr="005F4835">
        <w:rPr>
          <w:color w:val="000000" w:themeColor="text1"/>
          <w:shd w:val="clear" w:color="auto" w:fill="FFFFFF"/>
        </w:rPr>
        <w:t>, rural areas in Oklahoma face a dramatically different economic landscape. In addition, 13.3</w:t>
      </w:r>
      <w:r w:rsidR="00E22A5B">
        <w:rPr>
          <w:color w:val="000000" w:themeColor="text1"/>
          <w:shd w:val="clear" w:color="auto" w:fill="FFFFFF"/>
        </w:rPr>
        <w:t>%</w:t>
      </w:r>
      <w:r w:rsidRPr="005F4835">
        <w:rPr>
          <w:color w:val="000000" w:themeColor="text1"/>
          <w:shd w:val="clear" w:color="auto" w:fill="FFFFFF"/>
        </w:rPr>
        <w:t xml:space="preserve"> of rural residents do not hold a high school diploma</w:t>
      </w:r>
      <w:r w:rsidR="00E22A5B">
        <w:rPr>
          <w:color w:val="000000" w:themeColor="text1"/>
          <w:shd w:val="clear" w:color="auto" w:fill="FFFFFF"/>
        </w:rPr>
        <w:t>,</w:t>
      </w:r>
      <w:r w:rsidRPr="005F4835">
        <w:rPr>
          <w:color w:val="000000" w:themeColor="text1"/>
          <w:shd w:val="clear" w:color="auto" w:fill="FFFFFF"/>
        </w:rPr>
        <w:t xml:space="preserve"> compared with 10.5</w:t>
      </w:r>
      <w:r w:rsidR="00E22A5B">
        <w:rPr>
          <w:color w:val="000000" w:themeColor="text1"/>
          <w:shd w:val="clear" w:color="auto" w:fill="FFFFFF"/>
        </w:rPr>
        <w:t>%</w:t>
      </w:r>
      <w:r w:rsidRPr="005F4835">
        <w:rPr>
          <w:color w:val="000000" w:themeColor="text1"/>
          <w:shd w:val="clear" w:color="auto" w:fill="FFFFFF"/>
        </w:rPr>
        <w:t xml:space="preserve"> of Oklahoma’s urban population (Kaiser Family Foundation, 2022).</w:t>
      </w:r>
      <w:r>
        <w:rPr>
          <w:color w:val="000000" w:themeColor="text1"/>
          <w:shd w:val="clear" w:color="auto" w:fill="FFFFFF"/>
        </w:rPr>
        <w:t xml:space="preserve"> </w:t>
      </w:r>
    </w:p>
    <w:p w14:paraId="0F7B6376" w14:textId="77777777" w:rsidR="001D210E" w:rsidRPr="00F14206" w:rsidRDefault="001D210E" w:rsidP="00F14206">
      <w:pPr>
        <w:pStyle w:val="Heading2"/>
        <w:spacing w:line="480" w:lineRule="auto"/>
        <w:rPr>
          <w:rFonts w:ascii="Times New Roman" w:hAnsi="Times New Roman" w:cs="Times New Roman"/>
          <w:b/>
          <w:bCs/>
          <w:color w:val="000000" w:themeColor="text1"/>
          <w:sz w:val="24"/>
          <w:szCs w:val="24"/>
        </w:rPr>
      </w:pPr>
      <w:bookmarkStart w:id="56" w:name="_Toc117240393"/>
      <w:r w:rsidRPr="00F14206">
        <w:rPr>
          <w:rFonts w:ascii="Times New Roman" w:hAnsi="Times New Roman" w:cs="Times New Roman"/>
          <w:b/>
          <w:bCs/>
          <w:color w:val="000000" w:themeColor="text1"/>
          <w:sz w:val="24"/>
          <w:szCs w:val="24"/>
        </w:rPr>
        <w:lastRenderedPageBreak/>
        <w:t>Data Sources</w:t>
      </w:r>
      <w:bookmarkEnd w:id="56"/>
    </w:p>
    <w:p w14:paraId="0BA35BE5" w14:textId="1AB8E8BA" w:rsidR="001D210E" w:rsidRPr="00E174BF" w:rsidRDefault="001D210E" w:rsidP="001D210E">
      <w:pPr>
        <w:spacing w:line="480" w:lineRule="auto"/>
        <w:ind w:firstLine="720"/>
        <w:rPr>
          <w:b/>
          <w:bCs/>
          <w:i/>
          <w:iCs/>
        </w:rPr>
      </w:pPr>
      <w:r w:rsidRPr="00E174BF">
        <w:rPr>
          <w:color w:val="0E101A"/>
        </w:rPr>
        <w:t xml:space="preserve">To generate a descriptive study of rural public schools and their surrounding communities, participants </w:t>
      </w:r>
      <w:r w:rsidR="00506733">
        <w:rPr>
          <w:color w:val="0E101A"/>
        </w:rPr>
        <w:t xml:space="preserve">were identified </w:t>
      </w:r>
      <w:r w:rsidRPr="00E174BF">
        <w:rPr>
          <w:color w:val="0E101A"/>
        </w:rPr>
        <w:t xml:space="preserve">using a stratified random sample of rural schools created </w:t>
      </w:r>
      <w:r w:rsidR="00E22A5B">
        <w:rPr>
          <w:color w:val="0E101A"/>
        </w:rPr>
        <w:t xml:space="preserve">by </w:t>
      </w:r>
      <w:r w:rsidRPr="00E174BF">
        <w:rPr>
          <w:color w:val="0E101A"/>
        </w:rPr>
        <w:t xml:space="preserve">using data from the U.S. Census Bureau, NCES, and the Oklahoma State Department of Education. </w:t>
      </w:r>
      <w:r>
        <w:rPr>
          <w:rFonts w:eastAsiaTheme="minorHAnsi"/>
        </w:rPr>
        <w:t>Using a place-based conceptualization of rural,</w:t>
      </w:r>
      <w:r w:rsidR="00E22A5B">
        <w:rPr>
          <w:rFonts w:eastAsiaTheme="minorHAnsi"/>
        </w:rPr>
        <w:t xml:space="preserve"> </w:t>
      </w:r>
      <w:r>
        <w:rPr>
          <w:color w:val="0E101A"/>
        </w:rPr>
        <w:t>s</w:t>
      </w:r>
      <w:r w:rsidRPr="00E174BF">
        <w:rPr>
          <w:color w:val="0E101A"/>
        </w:rPr>
        <w:t xml:space="preserve">chools </w:t>
      </w:r>
      <w:r w:rsidR="00506733">
        <w:rPr>
          <w:color w:val="0E101A"/>
        </w:rPr>
        <w:t xml:space="preserve">were </w:t>
      </w:r>
      <w:r w:rsidR="006A68FD">
        <w:rPr>
          <w:color w:val="0E101A"/>
        </w:rPr>
        <w:t xml:space="preserve">selected </w:t>
      </w:r>
      <w:r w:rsidR="006A68FD" w:rsidRPr="00E174BF">
        <w:rPr>
          <w:color w:val="0E101A"/>
        </w:rPr>
        <w:t>study</w:t>
      </w:r>
      <w:r w:rsidRPr="00E174BF">
        <w:rPr>
          <w:color w:val="0E101A"/>
        </w:rPr>
        <w:t xml:space="preserve"> using the U.S. Census Bureau’s categorizations for rural areas in the United States</w:t>
      </w:r>
      <w:r>
        <w:rPr>
          <w:color w:val="0E101A"/>
        </w:rPr>
        <w:t xml:space="preserve"> </w:t>
      </w:r>
      <w:r>
        <w:rPr>
          <w:rFonts w:eastAsiaTheme="minorHAnsi"/>
        </w:rPr>
        <w:t>(</w:t>
      </w:r>
      <w:r w:rsidRPr="00134A6A">
        <w:rPr>
          <w:rFonts w:eastAsiaTheme="minorHAnsi"/>
        </w:rPr>
        <w:t xml:space="preserve">Koziol </w:t>
      </w:r>
      <w:r>
        <w:rPr>
          <w:rFonts w:eastAsiaTheme="minorHAnsi"/>
        </w:rPr>
        <w:t>et al., 2005)</w:t>
      </w:r>
      <w:r w:rsidRPr="00E174BF">
        <w:rPr>
          <w:color w:val="0E101A"/>
        </w:rPr>
        <w:t>. The U.S. Census Bureau defines rural using three categories: fringe, distant, and remote. However, only rural</w:t>
      </w:r>
      <w:r w:rsidR="001313A4">
        <w:rPr>
          <w:color w:val="0E101A"/>
        </w:rPr>
        <w:t>-</w:t>
      </w:r>
      <w:r w:rsidRPr="00E174BF">
        <w:rPr>
          <w:color w:val="0E101A"/>
        </w:rPr>
        <w:t>distant and rural</w:t>
      </w:r>
      <w:r w:rsidR="001313A4">
        <w:rPr>
          <w:color w:val="0E101A"/>
        </w:rPr>
        <w:t>-</w:t>
      </w:r>
      <w:r w:rsidRPr="00E174BF">
        <w:rPr>
          <w:color w:val="0E101A"/>
        </w:rPr>
        <w:t xml:space="preserve">remote classifications </w:t>
      </w:r>
      <w:r w:rsidR="00506733">
        <w:rPr>
          <w:color w:val="0E101A"/>
        </w:rPr>
        <w:t xml:space="preserve">were used </w:t>
      </w:r>
      <w:r w:rsidR="00E22A5B">
        <w:rPr>
          <w:color w:val="0E101A"/>
        </w:rPr>
        <w:t>because of</w:t>
      </w:r>
      <w:r w:rsidRPr="00E174BF">
        <w:rPr>
          <w:color w:val="0E101A"/>
        </w:rPr>
        <w:t xml:space="preserve"> the inclusion of large </w:t>
      </w:r>
      <w:r w:rsidR="00ED5C73">
        <w:rPr>
          <w:color w:val="0E101A"/>
        </w:rPr>
        <w:t xml:space="preserve">number of </w:t>
      </w:r>
      <w:r w:rsidRPr="00E174BF">
        <w:rPr>
          <w:color w:val="0E101A"/>
        </w:rPr>
        <w:t>suburban schools within the rural fringe classification</w:t>
      </w:r>
      <w:r>
        <w:rPr>
          <w:color w:val="0E101A"/>
        </w:rPr>
        <w:t xml:space="preserve"> (</w:t>
      </w:r>
      <w:r w:rsidRPr="00E174BF">
        <w:t>Greenough &amp; Nelson, 2015</w:t>
      </w:r>
      <w:r>
        <w:t xml:space="preserve">; </w:t>
      </w:r>
      <w:r>
        <w:rPr>
          <w:color w:val="0E101A"/>
        </w:rPr>
        <w:t>Isserman, 2005)</w:t>
      </w:r>
      <w:r w:rsidRPr="00E174BF">
        <w:rPr>
          <w:color w:val="0E101A"/>
        </w:rPr>
        <w:t>. This decision was supported by scholars who</w:t>
      </w:r>
      <w:r w:rsidRPr="00E174BF">
        <w:rPr>
          <w:color w:val="000000" w:themeColor="text1"/>
          <w:shd w:val="clear" w:color="auto" w:fill="FFFFFF"/>
        </w:rPr>
        <w:t xml:space="preserve"> noted challenges in demographic comparisons</w:t>
      </w:r>
      <w:r>
        <w:rPr>
          <w:color w:val="000000" w:themeColor="text1"/>
          <w:shd w:val="clear" w:color="auto" w:fill="FFFFFF"/>
        </w:rPr>
        <w:t xml:space="preserve"> </w:t>
      </w:r>
      <w:r w:rsidRPr="00E174BF">
        <w:rPr>
          <w:color w:val="000000" w:themeColor="text1"/>
          <w:shd w:val="clear" w:color="auto" w:fill="FFFFFF"/>
        </w:rPr>
        <w:t xml:space="preserve">and generalizability between </w:t>
      </w:r>
      <w:r w:rsidR="00ED5C73">
        <w:rPr>
          <w:color w:val="000000" w:themeColor="text1"/>
          <w:shd w:val="clear" w:color="auto" w:fill="FFFFFF"/>
        </w:rPr>
        <w:t>r</w:t>
      </w:r>
      <w:r w:rsidRPr="00E174BF">
        <w:rPr>
          <w:color w:val="000000" w:themeColor="text1"/>
          <w:shd w:val="clear" w:color="auto" w:fill="FFFFFF"/>
        </w:rPr>
        <w:t>ural-</w:t>
      </w:r>
      <w:r w:rsidR="00ED5C73">
        <w:rPr>
          <w:color w:val="000000" w:themeColor="text1"/>
          <w:shd w:val="clear" w:color="auto" w:fill="FFFFFF"/>
        </w:rPr>
        <w:t>d</w:t>
      </w:r>
      <w:r w:rsidRPr="00E174BF">
        <w:rPr>
          <w:color w:val="000000" w:themeColor="text1"/>
          <w:shd w:val="clear" w:color="auto" w:fill="FFFFFF"/>
        </w:rPr>
        <w:t xml:space="preserve">istant and </w:t>
      </w:r>
      <w:r w:rsidR="00ED5C73">
        <w:rPr>
          <w:color w:val="000000" w:themeColor="text1"/>
          <w:shd w:val="clear" w:color="auto" w:fill="FFFFFF"/>
        </w:rPr>
        <w:t>r</w:t>
      </w:r>
      <w:r w:rsidRPr="00E174BF">
        <w:rPr>
          <w:color w:val="000000" w:themeColor="text1"/>
          <w:shd w:val="clear" w:color="auto" w:fill="FFFFFF"/>
        </w:rPr>
        <w:t xml:space="preserve">emote when paralleled to the </w:t>
      </w:r>
      <w:r w:rsidR="00ED5C73">
        <w:rPr>
          <w:color w:val="000000" w:themeColor="text1"/>
          <w:shd w:val="clear" w:color="auto" w:fill="FFFFFF"/>
        </w:rPr>
        <w:t>r</w:t>
      </w:r>
      <w:r w:rsidRPr="00E174BF">
        <w:rPr>
          <w:color w:val="000000" w:themeColor="text1"/>
          <w:shd w:val="clear" w:color="auto" w:fill="FFFFFF"/>
        </w:rPr>
        <w:t>ural-</w:t>
      </w:r>
      <w:r w:rsidR="00ED5C73">
        <w:rPr>
          <w:color w:val="000000" w:themeColor="text1"/>
          <w:shd w:val="clear" w:color="auto" w:fill="FFFFFF"/>
        </w:rPr>
        <w:t>f</w:t>
      </w:r>
      <w:r w:rsidRPr="00E174BF">
        <w:rPr>
          <w:color w:val="000000" w:themeColor="text1"/>
          <w:shd w:val="clear" w:color="auto" w:fill="FFFFFF"/>
        </w:rPr>
        <w:t>ringe classification (</w:t>
      </w:r>
      <w:r w:rsidR="00ED5C73">
        <w:t xml:space="preserve">Green, 2013; </w:t>
      </w:r>
      <w:r w:rsidRPr="00E174BF">
        <w:t xml:space="preserve">Greenough &amp; Nelson, 2015; </w:t>
      </w:r>
      <w:r w:rsidR="00ED5C73">
        <w:t xml:space="preserve">Thier et al., 2021; </w:t>
      </w:r>
      <w:r w:rsidRPr="00E174BF">
        <w:t>Zuckerman, 2019).</w:t>
      </w:r>
      <w:r>
        <w:t xml:space="preserve"> Moreover,</w:t>
      </w:r>
      <w:r w:rsidRPr="00E174BF">
        <w:t xml:space="preserve"> </w:t>
      </w:r>
      <w:r>
        <w:t>t</w:t>
      </w:r>
      <w:r w:rsidRPr="00A77FC5">
        <w:t xml:space="preserve">o expand the nuanced understanding of rural classifications and rural </w:t>
      </w:r>
      <w:r w:rsidR="006A68FD" w:rsidRPr="00A77FC5">
        <w:t>communities,</w:t>
      </w:r>
      <w:r w:rsidR="006A68FD">
        <w:t xml:space="preserve"> </w:t>
      </w:r>
      <w:r w:rsidR="006A68FD" w:rsidRPr="00A77FC5">
        <w:t>rural</w:t>
      </w:r>
      <w:r w:rsidRPr="00A77FC5">
        <w:t>-remote and rural-distant subcategories</w:t>
      </w:r>
      <w:r w:rsidR="00506733">
        <w:t xml:space="preserve"> were used</w:t>
      </w:r>
      <w:r w:rsidRPr="00A77FC5">
        <w:t xml:space="preserve"> to gain a perspective </w:t>
      </w:r>
      <w:r w:rsidR="00ED5C73">
        <w:t>on</w:t>
      </w:r>
      <w:r w:rsidR="00ED5C73" w:rsidRPr="00A77FC5">
        <w:t xml:space="preserve"> </w:t>
      </w:r>
      <w:r w:rsidRPr="00A77FC5">
        <w:t xml:space="preserve">social relationships in Oklahoma’s rural educational setting. </w:t>
      </w:r>
    </w:p>
    <w:p w14:paraId="1509123F" w14:textId="432E1EDB" w:rsidR="001D210E" w:rsidRPr="004D75F8" w:rsidRDefault="001D210E" w:rsidP="001D210E">
      <w:pPr>
        <w:spacing w:line="480" w:lineRule="auto"/>
        <w:ind w:firstLine="720"/>
        <w:rPr>
          <w:color w:val="0E101A"/>
        </w:rPr>
      </w:pPr>
      <w:r>
        <w:rPr>
          <w:color w:val="0E101A"/>
        </w:rPr>
        <w:t>Removing the rural-fringe classification</w:t>
      </w:r>
      <w:r w:rsidRPr="004D75F8">
        <w:rPr>
          <w:color w:val="0E101A"/>
        </w:rPr>
        <w:t xml:space="preserve"> kept the identification of participants to communities within rural areas of Oklahoma and removed the possibility of including interview data representative of suburban schools </w:t>
      </w:r>
      <w:r>
        <w:rPr>
          <w:color w:val="0E101A"/>
        </w:rPr>
        <w:t xml:space="preserve">located near or within </w:t>
      </w:r>
      <w:r w:rsidRPr="004D75F8">
        <w:rPr>
          <w:color w:val="0E101A"/>
        </w:rPr>
        <w:t xml:space="preserve">large </w:t>
      </w:r>
      <w:r>
        <w:rPr>
          <w:color w:val="0E101A"/>
        </w:rPr>
        <w:t>metropolitan areas</w:t>
      </w:r>
      <w:r w:rsidRPr="004D75F8">
        <w:rPr>
          <w:color w:val="0E101A"/>
        </w:rPr>
        <w:t xml:space="preserve">. </w:t>
      </w:r>
      <w:r>
        <w:rPr>
          <w:color w:val="0E101A"/>
        </w:rPr>
        <w:t xml:space="preserve">The decision to remove rural-fringe data from the study was important </w:t>
      </w:r>
      <w:r w:rsidRPr="004D75F8">
        <w:rPr>
          <w:color w:val="0E101A"/>
        </w:rPr>
        <w:t>because the potential random selection of a suburban school</w:t>
      </w:r>
      <w:r>
        <w:rPr>
          <w:color w:val="0E101A"/>
        </w:rPr>
        <w:t>s would not align with the study’s research questions and c</w:t>
      </w:r>
      <w:r w:rsidRPr="004D75F8">
        <w:rPr>
          <w:color w:val="0E101A"/>
        </w:rPr>
        <w:t>ould result in novel responses compared to rural school leaders</w:t>
      </w:r>
      <w:r>
        <w:rPr>
          <w:color w:val="0E101A"/>
        </w:rPr>
        <w:t xml:space="preserve">. However, </w:t>
      </w:r>
      <w:r w:rsidR="00323E57">
        <w:rPr>
          <w:color w:val="0E101A"/>
        </w:rPr>
        <w:t>because of</w:t>
      </w:r>
      <w:r>
        <w:rPr>
          <w:color w:val="0E101A"/>
        </w:rPr>
        <w:t xml:space="preserve"> the potential implications of the comingled suburban and rural data, a</w:t>
      </w:r>
      <w:r w:rsidRPr="004D75F8">
        <w:rPr>
          <w:color w:val="0E101A"/>
        </w:rPr>
        <w:t xml:space="preserve"> future study </w:t>
      </w:r>
      <w:r w:rsidR="00323E57">
        <w:rPr>
          <w:color w:val="0E101A"/>
        </w:rPr>
        <w:t>could</w:t>
      </w:r>
      <w:r w:rsidR="00323E57" w:rsidRPr="004D75F8">
        <w:rPr>
          <w:color w:val="0E101A"/>
        </w:rPr>
        <w:t xml:space="preserve"> </w:t>
      </w:r>
      <w:r w:rsidRPr="004D75F8">
        <w:rPr>
          <w:color w:val="0E101A"/>
        </w:rPr>
        <w:t xml:space="preserve">examine the </w:t>
      </w:r>
      <w:r w:rsidRPr="004D75F8">
        <w:rPr>
          <w:color w:val="0E101A"/>
        </w:rPr>
        <w:lastRenderedPageBreak/>
        <w:t>inclusion of suburban schools within the U.S. Census Bureau and NCES’s rural categorization</w:t>
      </w:r>
      <w:r>
        <w:rPr>
          <w:color w:val="0E101A"/>
        </w:rPr>
        <w:t xml:space="preserve"> in Oklahoma</w:t>
      </w:r>
      <w:r w:rsidRPr="004D75F8">
        <w:rPr>
          <w:color w:val="0E101A"/>
        </w:rPr>
        <w:t>.</w:t>
      </w:r>
    </w:p>
    <w:p w14:paraId="180DBB41" w14:textId="7E1CE122" w:rsidR="001D210E" w:rsidRPr="004D75F8" w:rsidRDefault="001D210E" w:rsidP="001D210E">
      <w:pPr>
        <w:spacing w:line="480" w:lineRule="auto"/>
        <w:ind w:firstLine="720"/>
        <w:rPr>
          <w:color w:val="0E101A"/>
        </w:rPr>
      </w:pPr>
      <w:r w:rsidRPr="004D75F8">
        <w:rPr>
          <w:color w:val="0E101A"/>
        </w:rPr>
        <w:t>The NCES definitions of rural fringe, distant, and remote originate from U.S. Census Bureau’s classifications. Rural</w:t>
      </w:r>
      <w:r w:rsidR="001313A4">
        <w:rPr>
          <w:color w:val="0E101A"/>
        </w:rPr>
        <w:t>-</w:t>
      </w:r>
      <w:r w:rsidRPr="004D75F8">
        <w:rPr>
          <w:color w:val="0E101A"/>
        </w:rPr>
        <w:t>distant and rural</w:t>
      </w:r>
      <w:r w:rsidR="001313A4">
        <w:rPr>
          <w:color w:val="0E101A"/>
        </w:rPr>
        <w:t>-</w:t>
      </w:r>
      <w:r w:rsidRPr="004D75F8">
        <w:rPr>
          <w:color w:val="0E101A"/>
        </w:rPr>
        <w:t>remote designations are defined as follow</w:t>
      </w:r>
      <w:r w:rsidR="00323E57">
        <w:rPr>
          <w:color w:val="0E101A"/>
        </w:rPr>
        <w:t>s</w:t>
      </w:r>
      <w:r w:rsidRPr="004D75F8">
        <w:rPr>
          <w:color w:val="0E101A"/>
        </w:rPr>
        <w:t>:</w:t>
      </w:r>
    </w:p>
    <w:p w14:paraId="61D56136" w14:textId="5C980F5D" w:rsidR="001D210E" w:rsidRPr="004D75F8" w:rsidRDefault="001D210E" w:rsidP="001D210E">
      <w:pPr>
        <w:spacing w:line="480" w:lineRule="auto"/>
        <w:ind w:left="720"/>
        <w:rPr>
          <w:color w:val="0E101A"/>
        </w:rPr>
      </w:pPr>
      <w:r w:rsidRPr="00F07D6B">
        <w:rPr>
          <w:b/>
          <w:bCs/>
          <w:color w:val="0E101A"/>
        </w:rPr>
        <w:t>Rural</w:t>
      </w:r>
      <w:r w:rsidR="001313A4">
        <w:rPr>
          <w:b/>
          <w:bCs/>
          <w:color w:val="0E101A"/>
        </w:rPr>
        <w:t>-</w:t>
      </w:r>
      <w:r w:rsidRPr="00F07D6B">
        <w:rPr>
          <w:b/>
          <w:bCs/>
          <w:color w:val="0E101A"/>
        </w:rPr>
        <w:t>distant</w:t>
      </w:r>
      <w:r w:rsidRPr="004D75F8">
        <w:rPr>
          <w:color w:val="0E101A"/>
        </w:rPr>
        <w:t>: a census-defined rural territory that is more than 5 miles or less than or equal to 25 miles from an urbanized area</w:t>
      </w:r>
    </w:p>
    <w:p w14:paraId="51FF4216" w14:textId="415A3A99" w:rsidR="001D210E" w:rsidRPr="004D75F8" w:rsidRDefault="001D210E" w:rsidP="001D210E">
      <w:pPr>
        <w:spacing w:line="480" w:lineRule="auto"/>
        <w:ind w:left="720"/>
        <w:rPr>
          <w:color w:val="0E101A"/>
        </w:rPr>
      </w:pPr>
      <w:r w:rsidRPr="00F07D6B">
        <w:rPr>
          <w:b/>
          <w:bCs/>
          <w:color w:val="0E101A"/>
        </w:rPr>
        <w:t>Rural</w:t>
      </w:r>
      <w:r w:rsidR="001313A4">
        <w:rPr>
          <w:b/>
          <w:bCs/>
          <w:color w:val="0E101A"/>
        </w:rPr>
        <w:t>-</w:t>
      </w:r>
      <w:r w:rsidRPr="00F07D6B">
        <w:rPr>
          <w:b/>
          <w:bCs/>
          <w:color w:val="0E101A"/>
        </w:rPr>
        <w:t>remote</w:t>
      </w:r>
      <w:r w:rsidRPr="00894DDA">
        <w:rPr>
          <w:color w:val="0E101A"/>
        </w:rPr>
        <w:t>:</w:t>
      </w:r>
      <w:r w:rsidRPr="004D75F8">
        <w:rPr>
          <w:color w:val="0E101A"/>
        </w:rPr>
        <w:t xml:space="preserve"> a census-defined rural territory that is more than 25 miles from an urban area and more than 10 miles from an urban cluster (NCES, 2006)</w:t>
      </w:r>
    </w:p>
    <w:p w14:paraId="48972E4B" w14:textId="1FD6CA91" w:rsidR="001D210E" w:rsidRPr="00F508CD" w:rsidRDefault="001D210E" w:rsidP="001D210E">
      <w:pPr>
        <w:spacing w:line="480" w:lineRule="auto"/>
        <w:rPr>
          <w:color w:val="0E101A"/>
        </w:rPr>
      </w:pPr>
      <w:r w:rsidRPr="004D75F8">
        <w:rPr>
          <w:color w:val="0E101A"/>
        </w:rPr>
        <w:t>Within Oklahoma, 336 schools are identified as rural</w:t>
      </w:r>
      <w:r w:rsidR="001313A4">
        <w:rPr>
          <w:color w:val="0E101A"/>
        </w:rPr>
        <w:t>-</w:t>
      </w:r>
      <w:r w:rsidRPr="004D75F8">
        <w:rPr>
          <w:color w:val="0E101A"/>
        </w:rPr>
        <w:t>remote and rural</w:t>
      </w:r>
      <w:r w:rsidR="001313A4">
        <w:rPr>
          <w:color w:val="0E101A"/>
        </w:rPr>
        <w:t>-</w:t>
      </w:r>
      <w:r w:rsidRPr="004D75F8">
        <w:rPr>
          <w:color w:val="0E101A"/>
        </w:rPr>
        <w:t>distant. Table 1 shows the total number of Oklahoma school districts in each U.S. Census Bureau classification and the number of interviews conducted for each U.S. Census Bureau classification.</w:t>
      </w:r>
    </w:p>
    <w:p w14:paraId="26517C19" w14:textId="4C2992D5" w:rsidR="00323E57" w:rsidRDefault="001D210E" w:rsidP="001D210E">
      <w:pPr>
        <w:pStyle w:val="Heading2"/>
        <w:spacing w:line="480" w:lineRule="auto"/>
        <w:rPr>
          <w:rStyle w:val="Heading3Char"/>
          <w:rFonts w:ascii="Times New Roman" w:hAnsi="Times New Roman" w:cs="Times New Roman"/>
          <w:color w:val="000000" w:themeColor="text1"/>
          <w:sz w:val="24"/>
          <w:szCs w:val="24"/>
        </w:rPr>
      </w:pPr>
      <w:bookmarkStart w:id="57" w:name="_Toc115015660"/>
      <w:bookmarkStart w:id="58" w:name="_Toc117240394"/>
      <w:bookmarkStart w:id="59" w:name="_Toc93034881"/>
      <w:bookmarkStart w:id="60" w:name="_Toc93035826"/>
      <w:bookmarkStart w:id="61" w:name="_Toc93036234"/>
      <w:bookmarkStart w:id="62" w:name="_Toc109127138"/>
      <w:bookmarkStart w:id="63" w:name="_Toc110943568"/>
      <w:bookmarkStart w:id="64" w:name="_Toc110943706"/>
      <w:bookmarkStart w:id="65" w:name="_Toc110943813"/>
      <w:bookmarkStart w:id="66" w:name="_Toc112401340"/>
      <w:bookmarkStart w:id="67" w:name="_Toc112405287"/>
      <w:bookmarkStart w:id="68" w:name="_Toc114147088"/>
      <w:r w:rsidRPr="00C62EFB">
        <w:rPr>
          <w:rStyle w:val="Heading3Char"/>
          <w:rFonts w:ascii="Times New Roman" w:hAnsi="Times New Roman" w:cs="Times New Roman"/>
          <w:b/>
          <w:bCs/>
          <w:color w:val="000000" w:themeColor="text1"/>
          <w:sz w:val="24"/>
          <w:szCs w:val="24"/>
        </w:rPr>
        <w:t>Table 1</w:t>
      </w:r>
      <w:bookmarkEnd w:id="57"/>
      <w:bookmarkEnd w:id="58"/>
      <w:r w:rsidRPr="00C62EFB">
        <w:rPr>
          <w:rStyle w:val="Heading3Char"/>
          <w:rFonts w:ascii="Times New Roman" w:hAnsi="Times New Roman" w:cs="Times New Roman"/>
          <w:color w:val="000000" w:themeColor="text1"/>
          <w:sz w:val="24"/>
          <w:szCs w:val="24"/>
        </w:rPr>
        <w:t xml:space="preserve"> </w:t>
      </w:r>
    </w:p>
    <w:p w14:paraId="6AD7C717" w14:textId="37BCAC8F" w:rsidR="001D210E" w:rsidRPr="00C62EFB" w:rsidRDefault="001D210E" w:rsidP="001D210E">
      <w:pPr>
        <w:pStyle w:val="Heading2"/>
        <w:spacing w:line="480" w:lineRule="auto"/>
        <w:rPr>
          <w:rFonts w:ascii="Times New Roman" w:hAnsi="Times New Roman" w:cs="Times New Roman"/>
          <w:color w:val="000000" w:themeColor="text1"/>
          <w:sz w:val="24"/>
          <w:szCs w:val="24"/>
        </w:rPr>
      </w:pPr>
      <w:bookmarkStart w:id="69" w:name="_Toc117240395"/>
      <w:r w:rsidRPr="00C62EFB">
        <w:rPr>
          <w:rStyle w:val="Heading3Char"/>
          <w:rFonts w:ascii="Times New Roman" w:hAnsi="Times New Roman" w:cs="Times New Roman"/>
          <w:i/>
          <w:iCs/>
          <w:color w:val="000000" w:themeColor="text1"/>
          <w:sz w:val="24"/>
          <w:szCs w:val="24"/>
        </w:rPr>
        <w:t>Number of Rural Districts in Oklahoma</w:t>
      </w:r>
      <w:bookmarkEnd w:id="59"/>
      <w:bookmarkEnd w:id="60"/>
      <w:bookmarkEnd w:id="61"/>
      <w:bookmarkEnd w:id="62"/>
      <w:bookmarkEnd w:id="63"/>
      <w:bookmarkEnd w:id="64"/>
      <w:bookmarkEnd w:id="65"/>
      <w:bookmarkEnd w:id="66"/>
      <w:bookmarkEnd w:id="67"/>
      <w:bookmarkEnd w:id="68"/>
      <w:bookmarkEnd w:id="69"/>
      <w:r w:rsidRPr="00C62EFB">
        <w:rPr>
          <w:rStyle w:val="Heading3Char"/>
          <w:rFonts w:ascii="Times New Roman" w:hAnsi="Times New Roman" w:cs="Times New Roman"/>
          <w:color w:val="000000" w:themeColor="text1"/>
          <w:sz w:val="24"/>
          <w:szCs w:val="24"/>
        </w:rPr>
        <w:t xml:space="preserve"> </w:t>
      </w:r>
    </w:p>
    <w:tbl>
      <w:tblPr>
        <w:tblW w:w="8460" w:type="dxa"/>
        <w:tblLook w:val="04A0" w:firstRow="1" w:lastRow="0" w:firstColumn="1" w:lastColumn="0" w:noHBand="0" w:noVBand="1"/>
      </w:tblPr>
      <w:tblGrid>
        <w:gridCol w:w="3240"/>
        <w:gridCol w:w="2580"/>
        <w:gridCol w:w="2640"/>
      </w:tblGrid>
      <w:tr w:rsidR="001D210E" w:rsidRPr="00EC658E" w14:paraId="3612FDCB" w14:textId="77777777" w:rsidTr="00844C15">
        <w:trPr>
          <w:trHeight w:val="320"/>
        </w:trPr>
        <w:tc>
          <w:tcPr>
            <w:tcW w:w="3240" w:type="dxa"/>
            <w:tcBorders>
              <w:top w:val="single" w:sz="4" w:space="0" w:color="auto"/>
              <w:left w:val="nil"/>
              <w:bottom w:val="single" w:sz="4" w:space="0" w:color="auto"/>
              <w:right w:val="nil"/>
            </w:tcBorders>
            <w:shd w:val="clear" w:color="auto" w:fill="auto"/>
            <w:noWrap/>
            <w:vAlign w:val="bottom"/>
            <w:hideMark/>
          </w:tcPr>
          <w:p w14:paraId="72FDA102" w14:textId="1C61F7E8" w:rsidR="001D210E" w:rsidRPr="009F30C5" w:rsidRDefault="001D210E" w:rsidP="00844C15">
            <w:pPr>
              <w:rPr>
                <w:b/>
                <w:bCs/>
                <w:color w:val="000000"/>
              </w:rPr>
            </w:pPr>
            <w:r w:rsidRPr="009F30C5">
              <w:rPr>
                <w:b/>
                <w:bCs/>
                <w:color w:val="000000"/>
              </w:rPr>
              <w:t xml:space="preserve">Census-defined </w:t>
            </w:r>
            <w:r w:rsidR="00323E57" w:rsidRPr="009F30C5">
              <w:rPr>
                <w:b/>
                <w:bCs/>
                <w:color w:val="000000"/>
              </w:rPr>
              <w:t>R</w:t>
            </w:r>
            <w:r w:rsidRPr="009F30C5">
              <w:rPr>
                <w:b/>
                <w:bCs/>
                <w:color w:val="000000"/>
              </w:rPr>
              <w:t xml:space="preserve">ural </w:t>
            </w:r>
            <w:r w:rsidR="00323E57" w:rsidRPr="009F30C5">
              <w:rPr>
                <w:b/>
                <w:bCs/>
                <w:color w:val="000000"/>
              </w:rPr>
              <w:t>T</w:t>
            </w:r>
            <w:r w:rsidRPr="009F30C5">
              <w:rPr>
                <w:b/>
                <w:bCs/>
                <w:color w:val="000000"/>
              </w:rPr>
              <w:t>erritories </w:t>
            </w:r>
          </w:p>
        </w:tc>
        <w:tc>
          <w:tcPr>
            <w:tcW w:w="2580" w:type="dxa"/>
            <w:tcBorders>
              <w:top w:val="single" w:sz="4" w:space="0" w:color="auto"/>
              <w:left w:val="nil"/>
              <w:bottom w:val="single" w:sz="4" w:space="0" w:color="auto"/>
              <w:right w:val="nil"/>
            </w:tcBorders>
            <w:shd w:val="clear" w:color="auto" w:fill="auto"/>
            <w:noWrap/>
            <w:vAlign w:val="bottom"/>
            <w:hideMark/>
          </w:tcPr>
          <w:p w14:paraId="0716BA0C" w14:textId="7570311B" w:rsidR="001D210E" w:rsidRPr="009F30C5" w:rsidRDefault="001D210E" w:rsidP="00844C15">
            <w:pPr>
              <w:jc w:val="center"/>
              <w:rPr>
                <w:b/>
                <w:bCs/>
                <w:color w:val="000000"/>
              </w:rPr>
            </w:pPr>
            <w:r w:rsidRPr="009F30C5">
              <w:rPr>
                <w:b/>
                <w:bCs/>
                <w:color w:val="000000"/>
              </w:rPr>
              <w:t xml:space="preserve">Oklahoma </w:t>
            </w:r>
            <w:r w:rsidR="00323E57" w:rsidRPr="009F30C5">
              <w:rPr>
                <w:b/>
                <w:bCs/>
                <w:color w:val="000000"/>
              </w:rPr>
              <w:t>D</w:t>
            </w:r>
            <w:r w:rsidRPr="009F30C5">
              <w:rPr>
                <w:b/>
                <w:bCs/>
                <w:color w:val="000000"/>
              </w:rPr>
              <w:t xml:space="preserve">istricts </w:t>
            </w:r>
          </w:p>
        </w:tc>
        <w:tc>
          <w:tcPr>
            <w:tcW w:w="2640" w:type="dxa"/>
            <w:tcBorders>
              <w:top w:val="single" w:sz="4" w:space="0" w:color="auto"/>
              <w:left w:val="nil"/>
              <w:bottom w:val="single" w:sz="4" w:space="0" w:color="auto"/>
              <w:right w:val="nil"/>
            </w:tcBorders>
            <w:shd w:val="clear" w:color="auto" w:fill="auto"/>
            <w:noWrap/>
            <w:vAlign w:val="bottom"/>
            <w:hideMark/>
          </w:tcPr>
          <w:p w14:paraId="0DEC1CA1" w14:textId="6C18D0FE" w:rsidR="001D210E" w:rsidRPr="009F30C5" w:rsidRDefault="001D210E" w:rsidP="00844C15">
            <w:pPr>
              <w:jc w:val="center"/>
              <w:rPr>
                <w:b/>
                <w:bCs/>
                <w:color w:val="000000"/>
              </w:rPr>
            </w:pPr>
            <w:r w:rsidRPr="009F30C5">
              <w:rPr>
                <w:b/>
                <w:bCs/>
                <w:color w:val="000000"/>
              </w:rPr>
              <w:t xml:space="preserve">Number of </w:t>
            </w:r>
            <w:r w:rsidR="00323E57" w:rsidRPr="009F30C5">
              <w:rPr>
                <w:b/>
                <w:bCs/>
                <w:color w:val="000000"/>
              </w:rPr>
              <w:t>I</w:t>
            </w:r>
            <w:r w:rsidRPr="009F30C5">
              <w:rPr>
                <w:b/>
                <w:bCs/>
                <w:color w:val="000000"/>
              </w:rPr>
              <w:t xml:space="preserve">nterviews </w:t>
            </w:r>
          </w:p>
        </w:tc>
      </w:tr>
      <w:tr w:rsidR="001D210E" w:rsidRPr="00EC658E" w14:paraId="4CFB42A6" w14:textId="77777777" w:rsidTr="00844C15">
        <w:trPr>
          <w:trHeight w:val="320"/>
        </w:trPr>
        <w:tc>
          <w:tcPr>
            <w:tcW w:w="3240" w:type="dxa"/>
            <w:tcBorders>
              <w:top w:val="nil"/>
              <w:left w:val="nil"/>
              <w:bottom w:val="nil"/>
              <w:right w:val="nil"/>
            </w:tcBorders>
            <w:shd w:val="clear" w:color="auto" w:fill="auto"/>
            <w:noWrap/>
            <w:vAlign w:val="bottom"/>
            <w:hideMark/>
          </w:tcPr>
          <w:p w14:paraId="119F1C28" w14:textId="77777777" w:rsidR="001D210E" w:rsidRPr="00EC658E" w:rsidRDefault="001D210E" w:rsidP="00844C15">
            <w:pPr>
              <w:rPr>
                <w:color w:val="000000"/>
              </w:rPr>
            </w:pPr>
            <w:r w:rsidRPr="00EC658E">
              <w:rPr>
                <w:color w:val="000000"/>
              </w:rPr>
              <w:t>Fringe</w:t>
            </w:r>
          </w:p>
        </w:tc>
        <w:tc>
          <w:tcPr>
            <w:tcW w:w="2580" w:type="dxa"/>
            <w:tcBorders>
              <w:top w:val="nil"/>
              <w:left w:val="nil"/>
              <w:bottom w:val="nil"/>
              <w:right w:val="nil"/>
            </w:tcBorders>
            <w:shd w:val="clear" w:color="auto" w:fill="auto"/>
            <w:noWrap/>
            <w:vAlign w:val="bottom"/>
            <w:hideMark/>
          </w:tcPr>
          <w:p w14:paraId="2007E1FB" w14:textId="77777777" w:rsidR="001D210E" w:rsidRPr="00EC658E" w:rsidRDefault="001D210E" w:rsidP="00844C15">
            <w:pPr>
              <w:jc w:val="center"/>
              <w:rPr>
                <w:color w:val="000000"/>
              </w:rPr>
            </w:pPr>
            <w:r w:rsidRPr="00EC658E">
              <w:rPr>
                <w:color w:val="000000"/>
              </w:rPr>
              <w:t>58</w:t>
            </w:r>
          </w:p>
        </w:tc>
        <w:tc>
          <w:tcPr>
            <w:tcW w:w="2640" w:type="dxa"/>
            <w:tcBorders>
              <w:top w:val="nil"/>
              <w:left w:val="nil"/>
              <w:bottom w:val="nil"/>
              <w:right w:val="nil"/>
            </w:tcBorders>
            <w:shd w:val="clear" w:color="auto" w:fill="auto"/>
            <w:noWrap/>
            <w:vAlign w:val="bottom"/>
            <w:hideMark/>
          </w:tcPr>
          <w:p w14:paraId="69751D8B" w14:textId="77777777" w:rsidR="001D210E" w:rsidRPr="00EC658E" w:rsidRDefault="001D210E" w:rsidP="00844C15">
            <w:pPr>
              <w:jc w:val="center"/>
              <w:rPr>
                <w:color w:val="000000"/>
              </w:rPr>
            </w:pPr>
            <w:r w:rsidRPr="00EC658E">
              <w:rPr>
                <w:color w:val="000000"/>
              </w:rPr>
              <w:t>0*</w:t>
            </w:r>
          </w:p>
        </w:tc>
      </w:tr>
      <w:tr w:rsidR="001D210E" w:rsidRPr="00EC658E" w14:paraId="1B4F1EA1" w14:textId="77777777" w:rsidTr="00844C15">
        <w:trPr>
          <w:trHeight w:val="320"/>
        </w:trPr>
        <w:tc>
          <w:tcPr>
            <w:tcW w:w="3240" w:type="dxa"/>
            <w:tcBorders>
              <w:top w:val="nil"/>
              <w:left w:val="nil"/>
              <w:bottom w:val="nil"/>
              <w:right w:val="nil"/>
            </w:tcBorders>
            <w:shd w:val="clear" w:color="auto" w:fill="auto"/>
            <w:noWrap/>
            <w:vAlign w:val="bottom"/>
            <w:hideMark/>
          </w:tcPr>
          <w:p w14:paraId="5E38BC62" w14:textId="77777777" w:rsidR="001D210E" w:rsidRPr="00EC658E" w:rsidRDefault="001D210E" w:rsidP="00844C15">
            <w:pPr>
              <w:rPr>
                <w:color w:val="000000"/>
              </w:rPr>
            </w:pPr>
            <w:r w:rsidRPr="00EC658E">
              <w:rPr>
                <w:color w:val="000000"/>
              </w:rPr>
              <w:t>Distant</w:t>
            </w:r>
          </w:p>
        </w:tc>
        <w:tc>
          <w:tcPr>
            <w:tcW w:w="2580" w:type="dxa"/>
            <w:tcBorders>
              <w:top w:val="nil"/>
              <w:left w:val="nil"/>
              <w:bottom w:val="nil"/>
              <w:right w:val="nil"/>
            </w:tcBorders>
            <w:shd w:val="clear" w:color="auto" w:fill="auto"/>
            <w:noWrap/>
            <w:vAlign w:val="bottom"/>
            <w:hideMark/>
          </w:tcPr>
          <w:p w14:paraId="419FF2E3" w14:textId="77777777" w:rsidR="001D210E" w:rsidRPr="00EC658E" w:rsidRDefault="001D210E" w:rsidP="00844C15">
            <w:pPr>
              <w:jc w:val="center"/>
              <w:rPr>
                <w:color w:val="000000"/>
              </w:rPr>
            </w:pPr>
            <w:r w:rsidRPr="00EC658E">
              <w:rPr>
                <w:color w:val="000000"/>
              </w:rPr>
              <w:t>198</w:t>
            </w:r>
          </w:p>
        </w:tc>
        <w:tc>
          <w:tcPr>
            <w:tcW w:w="2640" w:type="dxa"/>
            <w:tcBorders>
              <w:top w:val="nil"/>
              <w:left w:val="nil"/>
              <w:bottom w:val="nil"/>
              <w:right w:val="nil"/>
            </w:tcBorders>
            <w:shd w:val="clear" w:color="auto" w:fill="auto"/>
            <w:noWrap/>
            <w:vAlign w:val="bottom"/>
            <w:hideMark/>
          </w:tcPr>
          <w:p w14:paraId="3035CEE6" w14:textId="77777777" w:rsidR="001D210E" w:rsidRPr="00EC658E" w:rsidRDefault="001D210E" w:rsidP="00844C15">
            <w:pPr>
              <w:jc w:val="center"/>
              <w:rPr>
                <w:color w:val="000000"/>
              </w:rPr>
            </w:pPr>
            <w:r w:rsidRPr="00EC658E">
              <w:rPr>
                <w:color w:val="000000"/>
              </w:rPr>
              <w:t>13</w:t>
            </w:r>
          </w:p>
        </w:tc>
      </w:tr>
      <w:tr w:rsidR="001D210E" w:rsidRPr="00EC658E" w14:paraId="546AACFB" w14:textId="77777777" w:rsidTr="00844C15">
        <w:trPr>
          <w:trHeight w:val="320"/>
        </w:trPr>
        <w:tc>
          <w:tcPr>
            <w:tcW w:w="3240" w:type="dxa"/>
            <w:tcBorders>
              <w:top w:val="nil"/>
              <w:left w:val="nil"/>
              <w:bottom w:val="nil"/>
              <w:right w:val="nil"/>
            </w:tcBorders>
            <w:shd w:val="clear" w:color="auto" w:fill="auto"/>
            <w:noWrap/>
            <w:vAlign w:val="bottom"/>
            <w:hideMark/>
          </w:tcPr>
          <w:p w14:paraId="4556CE7F" w14:textId="77777777" w:rsidR="001D210E" w:rsidRPr="00EC658E" w:rsidRDefault="001D210E" w:rsidP="00844C15">
            <w:pPr>
              <w:rPr>
                <w:color w:val="000000"/>
              </w:rPr>
            </w:pPr>
            <w:r w:rsidRPr="00EC658E">
              <w:rPr>
                <w:color w:val="000000"/>
              </w:rPr>
              <w:t>Remote</w:t>
            </w:r>
          </w:p>
        </w:tc>
        <w:tc>
          <w:tcPr>
            <w:tcW w:w="2580" w:type="dxa"/>
            <w:tcBorders>
              <w:top w:val="nil"/>
              <w:left w:val="nil"/>
              <w:bottom w:val="nil"/>
              <w:right w:val="nil"/>
            </w:tcBorders>
            <w:shd w:val="clear" w:color="auto" w:fill="auto"/>
            <w:noWrap/>
            <w:vAlign w:val="bottom"/>
            <w:hideMark/>
          </w:tcPr>
          <w:p w14:paraId="2E3CA6F8" w14:textId="77777777" w:rsidR="001D210E" w:rsidRPr="00EC658E" w:rsidRDefault="001D210E" w:rsidP="00844C15">
            <w:pPr>
              <w:jc w:val="center"/>
              <w:rPr>
                <w:color w:val="000000"/>
              </w:rPr>
            </w:pPr>
            <w:r w:rsidRPr="00EC658E">
              <w:rPr>
                <w:color w:val="000000"/>
              </w:rPr>
              <w:t>138</w:t>
            </w:r>
          </w:p>
        </w:tc>
        <w:tc>
          <w:tcPr>
            <w:tcW w:w="2640" w:type="dxa"/>
            <w:tcBorders>
              <w:top w:val="nil"/>
              <w:left w:val="nil"/>
              <w:bottom w:val="nil"/>
              <w:right w:val="nil"/>
            </w:tcBorders>
            <w:shd w:val="clear" w:color="auto" w:fill="auto"/>
            <w:noWrap/>
            <w:vAlign w:val="bottom"/>
            <w:hideMark/>
          </w:tcPr>
          <w:p w14:paraId="67DE40D9" w14:textId="77777777" w:rsidR="001D210E" w:rsidRPr="00EC658E" w:rsidRDefault="001D210E" w:rsidP="00844C15">
            <w:pPr>
              <w:jc w:val="center"/>
              <w:rPr>
                <w:color w:val="000000"/>
              </w:rPr>
            </w:pPr>
            <w:r>
              <w:rPr>
                <w:color w:val="000000"/>
              </w:rPr>
              <w:t>11</w:t>
            </w:r>
          </w:p>
        </w:tc>
      </w:tr>
      <w:tr w:rsidR="001D210E" w:rsidRPr="00EC658E" w14:paraId="2EB7BC99" w14:textId="77777777" w:rsidTr="00844C15">
        <w:trPr>
          <w:trHeight w:val="340"/>
        </w:trPr>
        <w:tc>
          <w:tcPr>
            <w:tcW w:w="3240" w:type="dxa"/>
            <w:tcBorders>
              <w:top w:val="single" w:sz="4" w:space="0" w:color="auto"/>
              <w:left w:val="nil"/>
              <w:bottom w:val="double" w:sz="6" w:space="0" w:color="auto"/>
              <w:right w:val="nil"/>
            </w:tcBorders>
            <w:shd w:val="clear" w:color="auto" w:fill="auto"/>
            <w:noWrap/>
            <w:vAlign w:val="bottom"/>
            <w:hideMark/>
          </w:tcPr>
          <w:p w14:paraId="1B7B0575" w14:textId="77777777" w:rsidR="001D210E" w:rsidRPr="00EC658E" w:rsidRDefault="001D210E" w:rsidP="00844C15">
            <w:pPr>
              <w:rPr>
                <w:color w:val="000000"/>
              </w:rPr>
            </w:pPr>
            <w:r w:rsidRPr="00EC658E">
              <w:rPr>
                <w:color w:val="000000"/>
              </w:rPr>
              <w:t xml:space="preserve">Total </w:t>
            </w:r>
          </w:p>
        </w:tc>
        <w:tc>
          <w:tcPr>
            <w:tcW w:w="2580" w:type="dxa"/>
            <w:tcBorders>
              <w:top w:val="single" w:sz="4" w:space="0" w:color="auto"/>
              <w:left w:val="nil"/>
              <w:bottom w:val="double" w:sz="6" w:space="0" w:color="auto"/>
              <w:right w:val="nil"/>
            </w:tcBorders>
            <w:shd w:val="clear" w:color="auto" w:fill="auto"/>
            <w:noWrap/>
            <w:vAlign w:val="bottom"/>
            <w:hideMark/>
          </w:tcPr>
          <w:p w14:paraId="598D1F09" w14:textId="77777777" w:rsidR="001D210E" w:rsidRPr="00EC658E" w:rsidRDefault="001D210E" w:rsidP="00844C15">
            <w:pPr>
              <w:jc w:val="center"/>
              <w:rPr>
                <w:color w:val="000000"/>
              </w:rPr>
            </w:pPr>
            <w:r w:rsidRPr="00EC658E">
              <w:rPr>
                <w:color w:val="000000"/>
              </w:rPr>
              <w:t>394</w:t>
            </w:r>
          </w:p>
        </w:tc>
        <w:tc>
          <w:tcPr>
            <w:tcW w:w="2640" w:type="dxa"/>
            <w:tcBorders>
              <w:top w:val="single" w:sz="4" w:space="0" w:color="auto"/>
              <w:left w:val="nil"/>
              <w:bottom w:val="double" w:sz="6" w:space="0" w:color="auto"/>
              <w:right w:val="nil"/>
            </w:tcBorders>
            <w:shd w:val="clear" w:color="auto" w:fill="auto"/>
            <w:noWrap/>
            <w:vAlign w:val="bottom"/>
            <w:hideMark/>
          </w:tcPr>
          <w:p w14:paraId="15EC8BB1" w14:textId="77777777" w:rsidR="001D210E" w:rsidRPr="00EC658E" w:rsidRDefault="001D210E" w:rsidP="00844C15">
            <w:pPr>
              <w:jc w:val="center"/>
              <w:rPr>
                <w:color w:val="000000"/>
              </w:rPr>
            </w:pPr>
            <w:r w:rsidRPr="00EC658E">
              <w:rPr>
                <w:color w:val="000000"/>
              </w:rPr>
              <w:t>2</w:t>
            </w:r>
            <w:r>
              <w:rPr>
                <w:color w:val="000000"/>
              </w:rPr>
              <w:t>4</w:t>
            </w:r>
          </w:p>
        </w:tc>
      </w:tr>
    </w:tbl>
    <w:p w14:paraId="59CB155E" w14:textId="72DA14B4" w:rsidR="001D210E" w:rsidRDefault="001D210E" w:rsidP="001D210E">
      <w:pPr>
        <w:rPr>
          <w:color w:val="000000"/>
        </w:rPr>
      </w:pPr>
      <w:r>
        <w:t xml:space="preserve">Note: </w:t>
      </w:r>
      <w:r w:rsidR="00323E57">
        <w:t xml:space="preserve">* </w:t>
      </w:r>
      <w:r>
        <w:t xml:space="preserve">The Census-defined rural territory classifications for rural schools in Oklahoma are from the </w:t>
      </w:r>
      <w:r w:rsidR="00323E57">
        <w:t>NCES</w:t>
      </w:r>
      <w:r>
        <w:t xml:space="preserve">. </w:t>
      </w:r>
      <w:r w:rsidRPr="00EC658E">
        <w:rPr>
          <w:color w:val="000000"/>
        </w:rPr>
        <w:t xml:space="preserve">The rural fringe classification includes suburban schools. As a result, </w:t>
      </w:r>
      <w:r w:rsidR="00323E57">
        <w:rPr>
          <w:color w:val="000000"/>
        </w:rPr>
        <w:t>I</w:t>
      </w:r>
      <w:r w:rsidRPr="00EC658E">
        <w:rPr>
          <w:color w:val="000000"/>
        </w:rPr>
        <w:t xml:space="preserve"> excluded th</w:t>
      </w:r>
      <w:r>
        <w:rPr>
          <w:color w:val="000000"/>
        </w:rPr>
        <w:t xml:space="preserve">e </w:t>
      </w:r>
      <w:r w:rsidR="00323E57">
        <w:rPr>
          <w:color w:val="000000"/>
        </w:rPr>
        <w:t>r</w:t>
      </w:r>
      <w:r>
        <w:rPr>
          <w:color w:val="000000"/>
        </w:rPr>
        <w:t>ural-</w:t>
      </w:r>
      <w:r w:rsidR="00323E57">
        <w:rPr>
          <w:color w:val="000000"/>
        </w:rPr>
        <w:t>f</w:t>
      </w:r>
      <w:r>
        <w:rPr>
          <w:color w:val="000000"/>
        </w:rPr>
        <w:t>ringe</w:t>
      </w:r>
      <w:r w:rsidRPr="00EC658E">
        <w:rPr>
          <w:color w:val="000000"/>
        </w:rPr>
        <w:t xml:space="preserve"> category. </w:t>
      </w:r>
    </w:p>
    <w:p w14:paraId="5EFFA48B" w14:textId="77777777" w:rsidR="001D210E" w:rsidRPr="000C11E0" w:rsidRDefault="001D210E" w:rsidP="001D210E"/>
    <w:p w14:paraId="105849D5" w14:textId="5DE1DE0A" w:rsidR="001D210E" w:rsidRDefault="001D210E" w:rsidP="001D210E">
      <w:pPr>
        <w:spacing w:line="480" w:lineRule="auto"/>
        <w:ind w:firstLine="720"/>
      </w:pPr>
      <w:r>
        <w:t xml:space="preserve">Next, once the </w:t>
      </w:r>
      <w:r w:rsidR="006F064E">
        <w:t xml:space="preserve">individual </w:t>
      </w:r>
      <w:r>
        <w:t xml:space="preserve">school districts were identified by </w:t>
      </w:r>
      <w:r w:rsidR="00E11EC9">
        <w:t>c</w:t>
      </w:r>
      <w:r>
        <w:t xml:space="preserve">ensus-defined classifications, the data </w:t>
      </w:r>
      <w:r w:rsidR="00E11EC9">
        <w:t xml:space="preserve">were </w:t>
      </w:r>
      <w:r>
        <w:t>further refined to draw attention to social capital availability at the school</w:t>
      </w:r>
      <w:r w:rsidR="004942D6">
        <w:t xml:space="preserve"> </w:t>
      </w:r>
      <w:r>
        <w:t>level. To develop representation within selected the identified rural classifications,</w:t>
      </w:r>
      <w:r w:rsidR="00506733">
        <w:t xml:space="preserve"> </w:t>
      </w:r>
      <w:r>
        <w:t>individual school districts</w:t>
      </w:r>
      <w:r w:rsidR="00506733">
        <w:t xml:space="preserve"> were disaggregated</w:t>
      </w:r>
      <w:r>
        <w:t xml:space="preserve"> into their grade-level configurations. By separating the sample into the school grade-level classification</w:t>
      </w:r>
      <w:r w:rsidR="004942D6">
        <w:t>s</w:t>
      </w:r>
      <w:r>
        <w:t xml:space="preserve">, </w:t>
      </w:r>
      <w:r w:rsidR="00506733">
        <w:t xml:space="preserve">the </w:t>
      </w:r>
      <w:r>
        <w:t xml:space="preserve">participant selection </w:t>
      </w:r>
      <w:r>
        <w:lastRenderedPageBreak/>
        <w:t xml:space="preserve">included a balanced combination of rural public schools within the rural-distant and rural-remote </w:t>
      </w:r>
      <w:r w:rsidR="00E11EC9">
        <w:t>c</w:t>
      </w:r>
      <w:r>
        <w:t xml:space="preserve">ensus-defined designations. </w:t>
      </w:r>
      <w:r w:rsidRPr="00A06854">
        <w:t>From the grade-level list within rural</w:t>
      </w:r>
      <w:r w:rsidR="001313A4">
        <w:t>-</w:t>
      </w:r>
      <w:r w:rsidRPr="00A06854">
        <w:t>distant and rural</w:t>
      </w:r>
      <w:r w:rsidR="001313A4">
        <w:t>-</w:t>
      </w:r>
      <w:r w:rsidRPr="00A06854">
        <w:t>remote designations, 10% of the schools in each grade-level configuration were identified for participation in the study. Table 2 lists the distribution of respondents across the stratified sample and the number of interviews conducted at each grade level</w:t>
      </w:r>
      <w:r w:rsidR="006F064E">
        <w:t>.</w:t>
      </w:r>
      <w:r w:rsidRPr="00A06854">
        <w:t xml:space="preserve"> Middle school and junior high </w:t>
      </w:r>
      <w:r w:rsidR="00E11EC9">
        <w:t xml:space="preserve">school </w:t>
      </w:r>
      <w:r w:rsidRPr="00A06854">
        <w:t>are combined because these terms represent similar grade levels</w:t>
      </w:r>
      <w:r>
        <w:t xml:space="preserve"> and individual districts have autonomy on how they decide to group middle-grade configurations. </w:t>
      </w:r>
    </w:p>
    <w:p w14:paraId="7721C115" w14:textId="332C065E" w:rsidR="00E11EC9" w:rsidRDefault="001D210E" w:rsidP="006507AC">
      <w:pPr>
        <w:pStyle w:val="Heading2"/>
        <w:spacing w:line="480" w:lineRule="auto"/>
        <w:rPr>
          <w:rFonts w:ascii="Times New Roman" w:hAnsi="Times New Roman" w:cs="Times New Roman"/>
          <w:b/>
          <w:bCs/>
          <w:color w:val="000000" w:themeColor="text1"/>
          <w:sz w:val="24"/>
          <w:szCs w:val="24"/>
        </w:rPr>
      </w:pPr>
      <w:bookmarkStart w:id="70" w:name="_Toc115015662"/>
      <w:bookmarkStart w:id="71" w:name="_Toc117240396"/>
      <w:bookmarkStart w:id="72" w:name="_Toc93034882"/>
      <w:bookmarkStart w:id="73" w:name="_Toc93035827"/>
      <w:bookmarkStart w:id="74" w:name="_Toc93036235"/>
      <w:bookmarkStart w:id="75" w:name="_Toc109127139"/>
      <w:bookmarkStart w:id="76" w:name="_Toc110943569"/>
      <w:bookmarkStart w:id="77" w:name="_Toc110943707"/>
      <w:bookmarkStart w:id="78" w:name="_Toc110943814"/>
      <w:bookmarkStart w:id="79" w:name="_Toc112401341"/>
      <w:bookmarkStart w:id="80" w:name="_Toc112405288"/>
      <w:bookmarkStart w:id="81" w:name="_Toc114147089"/>
      <w:r w:rsidRPr="00C62EFB">
        <w:rPr>
          <w:rFonts w:ascii="Times New Roman" w:hAnsi="Times New Roman" w:cs="Times New Roman"/>
          <w:b/>
          <w:bCs/>
          <w:color w:val="000000" w:themeColor="text1"/>
          <w:sz w:val="24"/>
          <w:szCs w:val="24"/>
        </w:rPr>
        <w:t>Table 2</w:t>
      </w:r>
      <w:bookmarkEnd w:id="70"/>
      <w:bookmarkEnd w:id="71"/>
      <w:r w:rsidRPr="00C62EFB">
        <w:rPr>
          <w:rFonts w:ascii="Times New Roman" w:hAnsi="Times New Roman" w:cs="Times New Roman"/>
          <w:b/>
          <w:bCs/>
          <w:color w:val="000000" w:themeColor="text1"/>
          <w:sz w:val="24"/>
          <w:szCs w:val="24"/>
        </w:rPr>
        <w:t xml:space="preserve"> </w:t>
      </w:r>
    </w:p>
    <w:p w14:paraId="261521FC" w14:textId="03AD52E9" w:rsidR="001D210E" w:rsidRPr="00C62EFB" w:rsidRDefault="001D210E" w:rsidP="006507AC">
      <w:pPr>
        <w:pStyle w:val="Heading2"/>
        <w:spacing w:line="480" w:lineRule="auto"/>
        <w:rPr>
          <w:rFonts w:ascii="Times New Roman" w:hAnsi="Times New Roman" w:cs="Times New Roman"/>
          <w:b/>
          <w:bCs/>
          <w:i/>
          <w:iCs/>
          <w:color w:val="000000" w:themeColor="text1"/>
          <w:sz w:val="24"/>
          <w:szCs w:val="24"/>
        </w:rPr>
      </w:pPr>
      <w:bookmarkStart w:id="82" w:name="_Toc117240397"/>
      <w:r w:rsidRPr="00C62EFB">
        <w:rPr>
          <w:rFonts w:ascii="Times New Roman" w:hAnsi="Times New Roman" w:cs="Times New Roman"/>
          <w:i/>
          <w:iCs/>
          <w:color w:val="000000" w:themeColor="text1"/>
          <w:sz w:val="24"/>
          <w:szCs w:val="24"/>
        </w:rPr>
        <w:t>Number of Rural Schools in Oklahoma and Number of Semi-Structured Interviews</w:t>
      </w:r>
      <w:bookmarkEnd w:id="72"/>
      <w:bookmarkEnd w:id="73"/>
      <w:bookmarkEnd w:id="74"/>
      <w:bookmarkEnd w:id="75"/>
      <w:bookmarkEnd w:id="76"/>
      <w:bookmarkEnd w:id="77"/>
      <w:bookmarkEnd w:id="78"/>
      <w:bookmarkEnd w:id="79"/>
      <w:bookmarkEnd w:id="80"/>
      <w:bookmarkEnd w:id="81"/>
      <w:bookmarkEnd w:id="82"/>
    </w:p>
    <w:p w14:paraId="13C57D77" w14:textId="77777777" w:rsidR="001D210E" w:rsidRDefault="001D210E" w:rsidP="001D210E"/>
    <w:tbl>
      <w:tblPr>
        <w:tblW w:w="7880" w:type="dxa"/>
        <w:tblLook w:val="04A0" w:firstRow="1" w:lastRow="0" w:firstColumn="1" w:lastColumn="0" w:noHBand="0" w:noVBand="1"/>
      </w:tblPr>
      <w:tblGrid>
        <w:gridCol w:w="3160"/>
        <w:gridCol w:w="2380"/>
        <w:gridCol w:w="2340"/>
      </w:tblGrid>
      <w:tr w:rsidR="001D210E" w:rsidRPr="007D532B" w14:paraId="0D207218" w14:textId="77777777" w:rsidTr="00844C15">
        <w:trPr>
          <w:trHeight w:val="320"/>
        </w:trPr>
        <w:tc>
          <w:tcPr>
            <w:tcW w:w="3160" w:type="dxa"/>
            <w:tcBorders>
              <w:top w:val="single" w:sz="4" w:space="0" w:color="auto"/>
              <w:left w:val="nil"/>
              <w:bottom w:val="single" w:sz="4" w:space="0" w:color="auto"/>
              <w:right w:val="nil"/>
            </w:tcBorders>
            <w:shd w:val="clear" w:color="auto" w:fill="auto"/>
            <w:noWrap/>
            <w:vAlign w:val="center"/>
            <w:hideMark/>
          </w:tcPr>
          <w:p w14:paraId="1A6B0B8F" w14:textId="36844A5E" w:rsidR="001D210E" w:rsidRPr="009F30C5" w:rsidRDefault="001D210E" w:rsidP="00844C15">
            <w:pPr>
              <w:rPr>
                <w:b/>
                <w:bCs/>
                <w:color w:val="000000"/>
              </w:rPr>
            </w:pPr>
            <w:r w:rsidRPr="009F30C5">
              <w:rPr>
                <w:b/>
                <w:bCs/>
                <w:color w:val="000000"/>
              </w:rPr>
              <w:t>Rural</w:t>
            </w:r>
            <w:r w:rsidR="001313A4">
              <w:rPr>
                <w:b/>
                <w:bCs/>
                <w:color w:val="000000"/>
              </w:rPr>
              <w:t>-</w:t>
            </w:r>
            <w:r w:rsidR="00E11EC9" w:rsidRPr="009F30C5">
              <w:rPr>
                <w:b/>
                <w:bCs/>
                <w:color w:val="000000"/>
              </w:rPr>
              <w:t>D</w:t>
            </w:r>
            <w:r w:rsidRPr="009F30C5">
              <w:rPr>
                <w:b/>
                <w:bCs/>
                <w:color w:val="000000"/>
              </w:rPr>
              <w:t>istant</w:t>
            </w:r>
          </w:p>
        </w:tc>
        <w:tc>
          <w:tcPr>
            <w:tcW w:w="2380" w:type="dxa"/>
            <w:tcBorders>
              <w:top w:val="single" w:sz="4" w:space="0" w:color="auto"/>
              <w:left w:val="nil"/>
              <w:bottom w:val="single" w:sz="4" w:space="0" w:color="auto"/>
              <w:right w:val="nil"/>
            </w:tcBorders>
            <w:shd w:val="clear" w:color="auto" w:fill="auto"/>
            <w:noWrap/>
            <w:vAlign w:val="center"/>
            <w:hideMark/>
          </w:tcPr>
          <w:p w14:paraId="17A731D0" w14:textId="4A0D504D" w:rsidR="001D210E" w:rsidRPr="009F30C5" w:rsidRDefault="001D210E" w:rsidP="00844C15">
            <w:pPr>
              <w:jc w:val="center"/>
              <w:rPr>
                <w:b/>
                <w:bCs/>
                <w:color w:val="000000"/>
              </w:rPr>
            </w:pPr>
            <w:r w:rsidRPr="009F30C5">
              <w:rPr>
                <w:b/>
                <w:bCs/>
                <w:color w:val="000000"/>
              </w:rPr>
              <w:t xml:space="preserve">Number of </w:t>
            </w:r>
            <w:r w:rsidR="00E11EC9" w:rsidRPr="009F30C5">
              <w:rPr>
                <w:b/>
                <w:bCs/>
                <w:color w:val="000000"/>
              </w:rPr>
              <w:t>S</w:t>
            </w:r>
            <w:r w:rsidRPr="009F30C5">
              <w:rPr>
                <w:b/>
                <w:bCs/>
                <w:color w:val="000000"/>
              </w:rPr>
              <w:t>chools</w:t>
            </w:r>
          </w:p>
        </w:tc>
        <w:tc>
          <w:tcPr>
            <w:tcW w:w="2340" w:type="dxa"/>
            <w:tcBorders>
              <w:top w:val="single" w:sz="4" w:space="0" w:color="auto"/>
              <w:left w:val="nil"/>
              <w:bottom w:val="single" w:sz="4" w:space="0" w:color="auto"/>
              <w:right w:val="nil"/>
            </w:tcBorders>
            <w:shd w:val="clear" w:color="auto" w:fill="auto"/>
            <w:noWrap/>
            <w:vAlign w:val="center"/>
            <w:hideMark/>
          </w:tcPr>
          <w:p w14:paraId="042EA945" w14:textId="7BCE6473" w:rsidR="001D210E" w:rsidRPr="009F30C5" w:rsidRDefault="001D210E" w:rsidP="00844C15">
            <w:pPr>
              <w:jc w:val="center"/>
              <w:rPr>
                <w:b/>
                <w:bCs/>
                <w:color w:val="000000"/>
              </w:rPr>
            </w:pPr>
            <w:r w:rsidRPr="009F30C5">
              <w:rPr>
                <w:b/>
                <w:bCs/>
                <w:color w:val="000000"/>
              </w:rPr>
              <w:t xml:space="preserve">Number of </w:t>
            </w:r>
            <w:r w:rsidR="00E11EC9" w:rsidRPr="009F30C5">
              <w:rPr>
                <w:b/>
                <w:bCs/>
                <w:color w:val="000000"/>
              </w:rPr>
              <w:t>I</w:t>
            </w:r>
            <w:r w:rsidRPr="009F30C5">
              <w:rPr>
                <w:b/>
                <w:bCs/>
                <w:color w:val="000000"/>
              </w:rPr>
              <w:t>nterviews</w:t>
            </w:r>
          </w:p>
        </w:tc>
      </w:tr>
      <w:tr w:rsidR="001D210E" w:rsidRPr="007D532B" w14:paraId="04ECE6BA" w14:textId="77777777" w:rsidTr="00844C15">
        <w:trPr>
          <w:trHeight w:val="320"/>
        </w:trPr>
        <w:tc>
          <w:tcPr>
            <w:tcW w:w="3160" w:type="dxa"/>
            <w:tcBorders>
              <w:top w:val="nil"/>
              <w:left w:val="nil"/>
              <w:bottom w:val="nil"/>
              <w:right w:val="nil"/>
            </w:tcBorders>
            <w:shd w:val="clear" w:color="auto" w:fill="auto"/>
            <w:noWrap/>
            <w:vAlign w:val="center"/>
            <w:hideMark/>
          </w:tcPr>
          <w:p w14:paraId="30C5B4C6" w14:textId="77777777" w:rsidR="001D210E" w:rsidRPr="007D532B" w:rsidRDefault="001D210E" w:rsidP="00844C15">
            <w:pPr>
              <w:rPr>
                <w:color w:val="000000"/>
              </w:rPr>
            </w:pPr>
            <w:r w:rsidRPr="007D532B">
              <w:rPr>
                <w:color w:val="000000"/>
              </w:rPr>
              <w:t>Elementary schools</w:t>
            </w:r>
          </w:p>
        </w:tc>
        <w:tc>
          <w:tcPr>
            <w:tcW w:w="2380" w:type="dxa"/>
            <w:tcBorders>
              <w:top w:val="nil"/>
              <w:left w:val="nil"/>
              <w:bottom w:val="nil"/>
              <w:right w:val="nil"/>
            </w:tcBorders>
            <w:shd w:val="clear" w:color="auto" w:fill="auto"/>
            <w:noWrap/>
            <w:vAlign w:val="center"/>
            <w:hideMark/>
          </w:tcPr>
          <w:p w14:paraId="2BB4D04B" w14:textId="77777777" w:rsidR="001D210E" w:rsidRPr="007D532B" w:rsidRDefault="001D210E" w:rsidP="00844C15">
            <w:pPr>
              <w:jc w:val="center"/>
              <w:rPr>
                <w:color w:val="000000"/>
              </w:rPr>
            </w:pPr>
            <w:r w:rsidRPr="007D532B">
              <w:rPr>
                <w:color w:val="000000"/>
              </w:rPr>
              <w:t>171</w:t>
            </w:r>
          </w:p>
        </w:tc>
        <w:tc>
          <w:tcPr>
            <w:tcW w:w="2340" w:type="dxa"/>
            <w:tcBorders>
              <w:top w:val="nil"/>
              <w:left w:val="nil"/>
              <w:bottom w:val="nil"/>
              <w:right w:val="nil"/>
            </w:tcBorders>
            <w:shd w:val="clear" w:color="auto" w:fill="auto"/>
            <w:noWrap/>
            <w:vAlign w:val="bottom"/>
            <w:hideMark/>
          </w:tcPr>
          <w:p w14:paraId="52A7A835" w14:textId="77777777" w:rsidR="001D210E" w:rsidRPr="007D532B" w:rsidRDefault="001D210E" w:rsidP="00844C15">
            <w:pPr>
              <w:jc w:val="center"/>
              <w:rPr>
                <w:color w:val="000000"/>
              </w:rPr>
            </w:pPr>
            <w:r w:rsidRPr="007D532B">
              <w:rPr>
                <w:color w:val="000000"/>
              </w:rPr>
              <w:t>5</w:t>
            </w:r>
          </w:p>
        </w:tc>
      </w:tr>
      <w:tr w:rsidR="001D210E" w:rsidRPr="007D532B" w14:paraId="6637B7F7" w14:textId="77777777" w:rsidTr="00844C15">
        <w:trPr>
          <w:trHeight w:val="320"/>
        </w:trPr>
        <w:tc>
          <w:tcPr>
            <w:tcW w:w="3160" w:type="dxa"/>
            <w:tcBorders>
              <w:top w:val="nil"/>
              <w:left w:val="nil"/>
              <w:bottom w:val="nil"/>
              <w:right w:val="nil"/>
            </w:tcBorders>
            <w:shd w:val="clear" w:color="auto" w:fill="auto"/>
            <w:noWrap/>
            <w:vAlign w:val="center"/>
            <w:hideMark/>
          </w:tcPr>
          <w:p w14:paraId="0F5C2F83" w14:textId="37F07EBF" w:rsidR="001D210E" w:rsidRPr="007D532B" w:rsidRDefault="001D210E" w:rsidP="00844C15">
            <w:pPr>
              <w:rPr>
                <w:color w:val="000000"/>
              </w:rPr>
            </w:pPr>
            <w:r w:rsidRPr="007D532B">
              <w:rPr>
                <w:color w:val="000000"/>
              </w:rPr>
              <w:t>Middle</w:t>
            </w:r>
            <w:r w:rsidR="00E11EC9">
              <w:rPr>
                <w:color w:val="000000"/>
              </w:rPr>
              <w:t xml:space="preserve"> or </w:t>
            </w:r>
            <w:r w:rsidRPr="007D532B">
              <w:rPr>
                <w:color w:val="000000"/>
              </w:rPr>
              <w:t>Junior high schools</w:t>
            </w:r>
          </w:p>
        </w:tc>
        <w:tc>
          <w:tcPr>
            <w:tcW w:w="2380" w:type="dxa"/>
            <w:tcBorders>
              <w:top w:val="nil"/>
              <w:left w:val="nil"/>
              <w:bottom w:val="nil"/>
              <w:right w:val="nil"/>
            </w:tcBorders>
            <w:shd w:val="clear" w:color="auto" w:fill="auto"/>
            <w:noWrap/>
            <w:vAlign w:val="center"/>
            <w:hideMark/>
          </w:tcPr>
          <w:p w14:paraId="5E976212" w14:textId="77777777" w:rsidR="001D210E" w:rsidRPr="007D532B" w:rsidRDefault="001D210E" w:rsidP="00844C15">
            <w:pPr>
              <w:jc w:val="center"/>
              <w:rPr>
                <w:color w:val="000000"/>
              </w:rPr>
            </w:pPr>
            <w:r w:rsidRPr="007D532B">
              <w:rPr>
                <w:color w:val="000000"/>
              </w:rPr>
              <w:t>69</w:t>
            </w:r>
          </w:p>
        </w:tc>
        <w:tc>
          <w:tcPr>
            <w:tcW w:w="2340" w:type="dxa"/>
            <w:tcBorders>
              <w:top w:val="nil"/>
              <w:left w:val="nil"/>
              <w:bottom w:val="nil"/>
              <w:right w:val="nil"/>
            </w:tcBorders>
            <w:shd w:val="clear" w:color="auto" w:fill="auto"/>
            <w:noWrap/>
            <w:vAlign w:val="bottom"/>
            <w:hideMark/>
          </w:tcPr>
          <w:p w14:paraId="709A3031" w14:textId="77777777" w:rsidR="001D210E" w:rsidRPr="007D532B" w:rsidRDefault="001D210E" w:rsidP="00844C15">
            <w:pPr>
              <w:jc w:val="center"/>
              <w:rPr>
                <w:color w:val="000000"/>
              </w:rPr>
            </w:pPr>
            <w:r w:rsidRPr="007D532B">
              <w:rPr>
                <w:color w:val="000000"/>
              </w:rPr>
              <w:t>3</w:t>
            </w:r>
          </w:p>
        </w:tc>
      </w:tr>
      <w:tr w:rsidR="001D210E" w:rsidRPr="007D532B" w14:paraId="16CF5CC2" w14:textId="77777777" w:rsidTr="00844C15">
        <w:trPr>
          <w:trHeight w:val="320"/>
        </w:trPr>
        <w:tc>
          <w:tcPr>
            <w:tcW w:w="3160" w:type="dxa"/>
            <w:tcBorders>
              <w:top w:val="nil"/>
              <w:left w:val="nil"/>
              <w:bottom w:val="nil"/>
              <w:right w:val="nil"/>
            </w:tcBorders>
            <w:shd w:val="clear" w:color="auto" w:fill="auto"/>
            <w:noWrap/>
            <w:vAlign w:val="center"/>
            <w:hideMark/>
          </w:tcPr>
          <w:p w14:paraId="02997BCA" w14:textId="77777777" w:rsidR="001D210E" w:rsidRPr="007D532B" w:rsidRDefault="001D210E" w:rsidP="00844C15">
            <w:pPr>
              <w:rPr>
                <w:color w:val="000000"/>
              </w:rPr>
            </w:pPr>
            <w:r w:rsidRPr="007D532B">
              <w:rPr>
                <w:color w:val="000000"/>
              </w:rPr>
              <w:t xml:space="preserve">High schools </w:t>
            </w:r>
          </w:p>
        </w:tc>
        <w:tc>
          <w:tcPr>
            <w:tcW w:w="2380" w:type="dxa"/>
            <w:tcBorders>
              <w:top w:val="nil"/>
              <w:left w:val="nil"/>
              <w:bottom w:val="nil"/>
              <w:right w:val="nil"/>
            </w:tcBorders>
            <w:shd w:val="clear" w:color="auto" w:fill="auto"/>
            <w:noWrap/>
            <w:vAlign w:val="center"/>
            <w:hideMark/>
          </w:tcPr>
          <w:p w14:paraId="552EADED" w14:textId="77777777" w:rsidR="001D210E" w:rsidRPr="007D532B" w:rsidRDefault="001D210E" w:rsidP="00844C15">
            <w:pPr>
              <w:jc w:val="center"/>
              <w:rPr>
                <w:color w:val="000000"/>
              </w:rPr>
            </w:pPr>
            <w:r w:rsidRPr="007D532B">
              <w:rPr>
                <w:color w:val="000000"/>
              </w:rPr>
              <w:t>152</w:t>
            </w:r>
          </w:p>
        </w:tc>
        <w:tc>
          <w:tcPr>
            <w:tcW w:w="2340" w:type="dxa"/>
            <w:tcBorders>
              <w:top w:val="nil"/>
              <w:left w:val="nil"/>
              <w:bottom w:val="nil"/>
              <w:right w:val="nil"/>
            </w:tcBorders>
            <w:shd w:val="clear" w:color="auto" w:fill="auto"/>
            <w:noWrap/>
            <w:vAlign w:val="bottom"/>
            <w:hideMark/>
          </w:tcPr>
          <w:p w14:paraId="7AD34A1E" w14:textId="77777777" w:rsidR="001D210E" w:rsidRPr="007D532B" w:rsidRDefault="001D210E" w:rsidP="00844C15">
            <w:pPr>
              <w:jc w:val="center"/>
              <w:rPr>
                <w:color w:val="000000"/>
              </w:rPr>
            </w:pPr>
            <w:r w:rsidRPr="007D532B">
              <w:rPr>
                <w:color w:val="000000"/>
              </w:rPr>
              <w:t>4</w:t>
            </w:r>
          </w:p>
        </w:tc>
      </w:tr>
      <w:tr w:rsidR="001D210E" w:rsidRPr="007D532B" w14:paraId="52CF8FB9" w14:textId="77777777" w:rsidTr="00844C15">
        <w:trPr>
          <w:trHeight w:val="320"/>
        </w:trPr>
        <w:tc>
          <w:tcPr>
            <w:tcW w:w="3160" w:type="dxa"/>
            <w:tcBorders>
              <w:top w:val="nil"/>
              <w:left w:val="nil"/>
              <w:bottom w:val="nil"/>
              <w:right w:val="nil"/>
            </w:tcBorders>
            <w:shd w:val="clear" w:color="auto" w:fill="auto"/>
            <w:noWrap/>
            <w:vAlign w:val="center"/>
            <w:hideMark/>
          </w:tcPr>
          <w:p w14:paraId="2C263BB2" w14:textId="203B3FAD" w:rsidR="001D210E" w:rsidRPr="007D532B" w:rsidRDefault="001D210E" w:rsidP="00844C15">
            <w:pPr>
              <w:rPr>
                <w:color w:val="000000"/>
              </w:rPr>
            </w:pPr>
            <w:r w:rsidRPr="007D532B">
              <w:rPr>
                <w:color w:val="000000"/>
              </w:rPr>
              <w:t>PreK</w:t>
            </w:r>
            <w:r w:rsidR="00E11EC9">
              <w:rPr>
                <w:color w:val="000000"/>
              </w:rPr>
              <w:t>–</w:t>
            </w:r>
            <w:r w:rsidRPr="007D532B">
              <w:rPr>
                <w:color w:val="000000"/>
              </w:rPr>
              <w:t>8th dependent districts</w:t>
            </w:r>
          </w:p>
        </w:tc>
        <w:tc>
          <w:tcPr>
            <w:tcW w:w="2380" w:type="dxa"/>
            <w:tcBorders>
              <w:top w:val="nil"/>
              <w:left w:val="nil"/>
              <w:bottom w:val="nil"/>
              <w:right w:val="nil"/>
            </w:tcBorders>
            <w:shd w:val="clear" w:color="auto" w:fill="auto"/>
            <w:noWrap/>
            <w:vAlign w:val="center"/>
            <w:hideMark/>
          </w:tcPr>
          <w:p w14:paraId="51CCDE80" w14:textId="77777777" w:rsidR="001D210E" w:rsidRPr="007D532B" w:rsidRDefault="001D210E" w:rsidP="00844C15">
            <w:pPr>
              <w:jc w:val="center"/>
              <w:rPr>
                <w:color w:val="000000"/>
              </w:rPr>
            </w:pPr>
            <w:r w:rsidRPr="007D532B">
              <w:rPr>
                <w:color w:val="000000"/>
              </w:rPr>
              <w:t>43</w:t>
            </w:r>
          </w:p>
        </w:tc>
        <w:tc>
          <w:tcPr>
            <w:tcW w:w="2340" w:type="dxa"/>
            <w:tcBorders>
              <w:top w:val="nil"/>
              <w:left w:val="nil"/>
              <w:bottom w:val="nil"/>
              <w:right w:val="nil"/>
            </w:tcBorders>
            <w:shd w:val="clear" w:color="auto" w:fill="auto"/>
            <w:noWrap/>
            <w:vAlign w:val="bottom"/>
            <w:hideMark/>
          </w:tcPr>
          <w:p w14:paraId="3B80AF3D" w14:textId="77777777" w:rsidR="001D210E" w:rsidRPr="007D532B" w:rsidRDefault="001D210E" w:rsidP="00844C15">
            <w:pPr>
              <w:jc w:val="center"/>
              <w:rPr>
                <w:color w:val="000000"/>
              </w:rPr>
            </w:pPr>
            <w:r w:rsidRPr="007D532B">
              <w:rPr>
                <w:color w:val="000000"/>
              </w:rPr>
              <w:t>1</w:t>
            </w:r>
          </w:p>
        </w:tc>
      </w:tr>
      <w:tr w:rsidR="001D210E" w:rsidRPr="007D532B" w14:paraId="6E72627F" w14:textId="77777777" w:rsidTr="00844C15">
        <w:trPr>
          <w:trHeight w:val="320"/>
        </w:trPr>
        <w:tc>
          <w:tcPr>
            <w:tcW w:w="3160" w:type="dxa"/>
            <w:tcBorders>
              <w:top w:val="single" w:sz="4" w:space="0" w:color="auto"/>
              <w:left w:val="nil"/>
              <w:bottom w:val="nil"/>
              <w:right w:val="nil"/>
            </w:tcBorders>
            <w:shd w:val="clear" w:color="auto" w:fill="auto"/>
            <w:noWrap/>
            <w:vAlign w:val="center"/>
            <w:hideMark/>
          </w:tcPr>
          <w:p w14:paraId="7FC9A0DE" w14:textId="2123E907" w:rsidR="001D210E" w:rsidRPr="007D532B" w:rsidRDefault="001D210E" w:rsidP="00844C15">
            <w:pPr>
              <w:rPr>
                <w:color w:val="000000"/>
              </w:rPr>
            </w:pPr>
            <w:r w:rsidRPr="007D532B">
              <w:rPr>
                <w:color w:val="000000"/>
              </w:rPr>
              <w:t>Total rural</w:t>
            </w:r>
            <w:r w:rsidR="001313A4">
              <w:rPr>
                <w:color w:val="000000"/>
              </w:rPr>
              <w:t>-</w:t>
            </w:r>
            <w:r w:rsidRPr="007D532B">
              <w:rPr>
                <w:color w:val="000000"/>
              </w:rPr>
              <w:t xml:space="preserve">distant </w:t>
            </w:r>
          </w:p>
        </w:tc>
        <w:tc>
          <w:tcPr>
            <w:tcW w:w="2380" w:type="dxa"/>
            <w:tcBorders>
              <w:top w:val="single" w:sz="4" w:space="0" w:color="auto"/>
              <w:left w:val="nil"/>
              <w:bottom w:val="nil"/>
              <w:right w:val="nil"/>
            </w:tcBorders>
            <w:shd w:val="clear" w:color="auto" w:fill="auto"/>
            <w:noWrap/>
            <w:vAlign w:val="center"/>
            <w:hideMark/>
          </w:tcPr>
          <w:p w14:paraId="752D5DBB" w14:textId="77777777" w:rsidR="001D210E" w:rsidRPr="007D532B" w:rsidRDefault="001D210E" w:rsidP="00844C15">
            <w:pPr>
              <w:jc w:val="center"/>
              <w:rPr>
                <w:color w:val="000000"/>
              </w:rPr>
            </w:pPr>
            <w:r w:rsidRPr="007D532B">
              <w:rPr>
                <w:color w:val="000000"/>
              </w:rPr>
              <w:t>435</w:t>
            </w:r>
          </w:p>
        </w:tc>
        <w:tc>
          <w:tcPr>
            <w:tcW w:w="2340" w:type="dxa"/>
            <w:tcBorders>
              <w:top w:val="single" w:sz="4" w:space="0" w:color="auto"/>
              <w:left w:val="nil"/>
              <w:bottom w:val="nil"/>
              <w:right w:val="nil"/>
            </w:tcBorders>
            <w:shd w:val="clear" w:color="auto" w:fill="auto"/>
            <w:noWrap/>
            <w:vAlign w:val="bottom"/>
            <w:hideMark/>
          </w:tcPr>
          <w:p w14:paraId="6871BD27" w14:textId="77777777" w:rsidR="001D210E" w:rsidRPr="007D532B" w:rsidRDefault="001D210E" w:rsidP="00844C15">
            <w:pPr>
              <w:jc w:val="center"/>
              <w:rPr>
                <w:color w:val="000000"/>
              </w:rPr>
            </w:pPr>
            <w:r w:rsidRPr="007D532B">
              <w:rPr>
                <w:color w:val="000000"/>
              </w:rPr>
              <w:t>13</w:t>
            </w:r>
          </w:p>
        </w:tc>
      </w:tr>
      <w:tr w:rsidR="001D210E" w:rsidRPr="007D532B" w14:paraId="43FC30A6" w14:textId="77777777" w:rsidTr="00844C15">
        <w:trPr>
          <w:trHeight w:val="320"/>
        </w:trPr>
        <w:tc>
          <w:tcPr>
            <w:tcW w:w="3160" w:type="dxa"/>
            <w:tcBorders>
              <w:top w:val="nil"/>
              <w:left w:val="nil"/>
              <w:bottom w:val="nil"/>
              <w:right w:val="nil"/>
            </w:tcBorders>
            <w:shd w:val="clear" w:color="auto" w:fill="auto"/>
            <w:noWrap/>
            <w:vAlign w:val="bottom"/>
            <w:hideMark/>
          </w:tcPr>
          <w:p w14:paraId="3539A078" w14:textId="77777777" w:rsidR="001D210E" w:rsidRDefault="001D210E" w:rsidP="00844C15">
            <w:pPr>
              <w:jc w:val="center"/>
              <w:rPr>
                <w:color w:val="000000"/>
              </w:rPr>
            </w:pPr>
          </w:p>
          <w:p w14:paraId="7ECDD8A8" w14:textId="77777777" w:rsidR="001D210E" w:rsidRPr="007D532B" w:rsidRDefault="001D210E" w:rsidP="00844C15">
            <w:pPr>
              <w:jc w:val="center"/>
              <w:rPr>
                <w:color w:val="000000"/>
              </w:rPr>
            </w:pPr>
          </w:p>
        </w:tc>
        <w:tc>
          <w:tcPr>
            <w:tcW w:w="2380" w:type="dxa"/>
            <w:tcBorders>
              <w:top w:val="nil"/>
              <w:left w:val="nil"/>
              <w:bottom w:val="nil"/>
              <w:right w:val="nil"/>
            </w:tcBorders>
            <w:shd w:val="clear" w:color="auto" w:fill="auto"/>
            <w:noWrap/>
            <w:vAlign w:val="bottom"/>
            <w:hideMark/>
          </w:tcPr>
          <w:p w14:paraId="39FDA6A8" w14:textId="77777777" w:rsidR="001D210E" w:rsidRPr="007D532B" w:rsidRDefault="001D210E" w:rsidP="00844C15">
            <w:pPr>
              <w:rPr>
                <w:sz w:val="20"/>
                <w:szCs w:val="20"/>
              </w:rPr>
            </w:pPr>
          </w:p>
        </w:tc>
        <w:tc>
          <w:tcPr>
            <w:tcW w:w="2340" w:type="dxa"/>
            <w:tcBorders>
              <w:top w:val="nil"/>
              <w:left w:val="nil"/>
              <w:bottom w:val="nil"/>
              <w:right w:val="nil"/>
            </w:tcBorders>
            <w:shd w:val="clear" w:color="auto" w:fill="auto"/>
            <w:noWrap/>
            <w:vAlign w:val="bottom"/>
            <w:hideMark/>
          </w:tcPr>
          <w:p w14:paraId="52EF5E29" w14:textId="77777777" w:rsidR="001D210E" w:rsidRPr="007D532B" w:rsidRDefault="001D210E" w:rsidP="00844C15">
            <w:pPr>
              <w:jc w:val="center"/>
              <w:rPr>
                <w:sz w:val="20"/>
                <w:szCs w:val="20"/>
              </w:rPr>
            </w:pPr>
          </w:p>
        </w:tc>
      </w:tr>
      <w:tr w:rsidR="001D210E" w:rsidRPr="007D532B" w14:paraId="475BB3ED" w14:textId="77777777" w:rsidTr="00844C15">
        <w:trPr>
          <w:trHeight w:val="340"/>
        </w:trPr>
        <w:tc>
          <w:tcPr>
            <w:tcW w:w="3160" w:type="dxa"/>
            <w:tcBorders>
              <w:top w:val="nil"/>
              <w:left w:val="nil"/>
              <w:bottom w:val="single" w:sz="4" w:space="0" w:color="auto"/>
              <w:right w:val="nil"/>
            </w:tcBorders>
            <w:shd w:val="clear" w:color="auto" w:fill="auto"/>
            <w:vAlign w:val="center"/>
            <w:hideMark/>
          </w:tcPr>
          <w:p w14:paraId="3CE31D68" w14:textId="040A007F" w:rsidR="001D210E" w:rsidRPr="006507AC" w:rsidRDefault="001D210E" w:rsidP="00844C15">
            <w:pPr>
              <w:rPr>
                <w:color w:val="000000"/>
              </w:rPr>
            </w:pPr>
            <w:r w:rsidRPr="006507AC">
              <w:rPr>
                <w:color w:val="000000"/>
              </w:rPr>
              <w:t>Rural</w:t>
            </w:r>
            <w:r w:rsidR="001313A4">
              <w:rPr>
                <w:color w:val="000000"/>
              </w:rPr>
              <w:t>-</w:t>
            </w:r>
            <w:r w:rsidR="00E11EC9" w:rsidRPr="006507AC">
              <w:rPr>
                <w:color w:val="000000"/>
              </w:rPr>
              <w:t>R</w:t>
            </w:r>
            <w:r w:rsidRPr="006507AC">
              <w:rPr>
                <w:color w:val="000000"/>
              </w:rPr>
              <w:t>emote</w:t>
            </w:r>
          </w:p>
        </w:tc>
        <w:tc>
          <w:tcPr>
            <w:tcW w:w="2380" w:type="dxa"/>
            <w:tcBorders>
              <w:top w:val="nil"/>
              <w:left w:val="nil"/>
              <w:bottom w:val="single" w:sz="4" w:space="0" w:color="auto"/>
              <w:right w:val="nil"/>
            </w:tcBorders>
            <w:shd w:val="clear" w:color="auto" w:fill="auto"/>
            <w:noWrap/>
            <w:vAlign w:val="center"/>
            <w:hideMark/>
          </w:tcPr>
          <w:p w14:paraId="6FEBF519" w14:textId="77777777" w:rsidR="001D210E" w:rsidRPr="007D532B" w:rsidRDefault="001D210E" w:rsidP="00844C15">
            <w:pPr>
              <w:jc w:val="center"/>
              <w:rPr>
                <w:color w:val="000000"/>
              </w:rPr>
            </w:pPr>
            <w:r w:rsidRPr="007D532B">
              <w:rPr>
                <w:color w:val="000000"/>
              </w:rPr>
              <w:t> </w:t>
            </w:r>
          </w:p>
        </w:tc>
        <w:tc>
          <w:tcPr>
            <w:tcW w:w="2340" w:type="dxa"/>
            <w:tcBorders>
              <w:top w:val="nil"/>
              <w:left w:val="nil"/>
              <w:bottom w:val="nil"/>
              <w:right w:val="nil"/>
            </w:tcBorders>
            <w:shd w:val="clear" w:color="auto" w:fill="auto"/>
            <w:noWrap/>
            <w:vAlign w:val="bottom"/>
            <w:hideMark/>
          </w:tcPr>
          <w:p w14:paraId="4A26A383" w14:textId="77777777" w:rsidR="001D210E" w:rsidRPr="007D532B" w:rsidRDefault="001D210E" w:rsidP="00844C15">
            <w:pPr>
              <w:jc w:val="center"/>
              <w:rPr>
                <w:color w:val="000000"/>
              </w:rPr>
            </w:pPr>
          </w:p>
        </w:tc>
      </w:tr>
      <w:tr w:rsidR="001D210E" w:rsidRPr="007D532B" w14:paraId="204C0FE2" w14:textId="77777777" w:rsidTr="00844C15">
        <w:trPr>
          <w:trHeight w:val="320"/>
        </w:trPr>
        <w:tc>
          <w:tcPr>
            <w:tcW w:w="3160" w:type="dxa"/>
            <w:tcBorders>
              <w:top w:val="nil"/>
              <w:left w:val="nil"/>
              <w:bottom w:val="nil"/>
              <w:right w:val="nil"/>
            </w:tcBorders>
            <w:shd w:val="clear" w:color="auto" w:fill="auto"/>
            <w:noWrap/>
            <w:vAlign w:val="center"/>
            <w:hideMark/>
          </w:tcPr>
          <w:p w14:paraId="2412750C" w14:textId="77777777" w:rsidR="001D210E" w:rsidRPr="007D532B" w:rsidRDefault="001D210E" w:rsidP="00844C15">
            <w:pPr>
              <w:rPr>
                <w:color w:val="000000"/>
              </w:rPr>
            </w:pPr>
            <w:r w:rsidRPr="007D532B">
              <w:rPr>
                <w:color w:val="000000"/>
              </w:rPr>
              <w:t>Elementary schools</w:t>
            </w:r>
          </w:p>
        </w:tc>
        <w:tc>
          <w:tcPr>
            <w:tcW w:w="2380" w:type="dxa"/>
            <w:tcBorders>
              <w:top w:val="nil"/>
              <w:left w:val="nil"/>
              <w:bottom w:val="nil"/>
              <w:right w:val="nil"/>
            </w:tcBorders>
            <w:shd w:val="clear" w:color="auto" w:fill="auto"/>
            <w:noWrap/>
            <w:vAlign w:val="center"/>
            <w:hideMark/>
          </w:tcPr>
          <w:p w14:paraId="7321210D" w14:textId="77777777" w:rsidR="001D210E" w:rsidRPr="007D532B" w:rsidRDefault="001D210E" w:rsidP="00844C15">
            <w:pPr>
              <w:jc w:val="center"/>
              <w:rPr>
                <w:color w:val="000000"/>
              </w:rPr>
            </w:pPr>
            <w:r w:rsidRPr="007D532B">
              <w:rPr>
                <w:color w:val="000000"/>
              </w:rPr>
              <w:t>126</w:t>
            </w:r>
          </w:p>
        </w:tc>
        <w:tc>
          <w:tcPr>
            <w:tcW w:w="2340" w:type="dxa"/>
            <w:tcBorders>
              <w:top w:val="single" w:sz="4" w:space="0" w:color="auto"/>
              <w:left w:val="nil"/>
              <w:bottom w:val="nil"/>
              <w:right w:val="nil"/>
            </w:tcBorders>
            <w:shd w:val="clear" w:color="auto" w:fill="auto"/>
            <w:noWrap/>
            <w:vAlign w:val="bottom"/>
            <w:hideMark/>
          </w:tcPr>
          <w:p w14:paraId="58FDEBCD" w14:textId="77777777" w:rsidR="001D210E" w:rsidRPr="007D532B" w:rsidRDefault="001D210E" w:rsidP="00844C15">
            <w:pPr>
              <w:jc w:val="center"/>
              <w:rPr>
                <w:color w:val="000000"/>
              </w:rPr>
            </w:pPr>
            <w:r w:rsidRPr="007D532B">
              <w:rPr>
                <w:color w:val="000000"/>
              </w:rPr>
              <w:t>5</w:t>
            </w:r>
          </w:p>
        </w:tc>
      </w:tr>
      <w:tr w:rsidR="001D210E" w:rsidRPr="007D532B" w14:paraId="6EC2BF8F" w14:textId="77777777" w:rsidTr="00844C15">
        <w:trPr>
          <w:trHeight w:val="320"/>
        </w:trPr>
        <w:tc>
          <w:tcPr>
            <w:tcW w:w="3160" w:type="dxa"/>
            <w:tcBorders>
              <w:top w:val="nil"/>
              <w:left w:val="nil"/>
              <w:bottom w:val="nil"/>
              <w:right w:val="nil"/>
            </w:tcBorders>
            <w:shd w:val="clear" w:color="auto" w:fill="auto"/>
            <w:noWrap/>
            <w:vAlign w:val="center"/>
            <w:hideMark/>
          </w:tcPr>
          <w:p w14:paraId="210A26F9" w14:textId="45F37EC2" w:rsidR="001D210E" w:rsidRPr="007D532B" w:rsidRDefault="001D210E" w:rsidP="00844C15">
            <w:pPr>
              <w:rPr>
                <w:color w:val="000000"/>
              </w:rPr>
            </w:pPr>
            <w:r w:rsidRPr="007D532B">
              <w:rPr>
                <w:color w:val="000000"/>
              </w:rPr>
              <w:t>Middle</w:t>
            </w:r>
            <w:r w:rsidR="00E11EC9">
              <w:rPr>
                <w:color w:val="000000"/>
              </w:rPr>
              <w:t xml:space="preserve"> or </w:t>
            </w:r>
            <w:r w:rsidRPr="007D532B">
              <w:rPr>
                <w:color w:val="000000"/>
              </w:rPr>
              <w:t>Junior high schools</w:t>
            </w:r>
          </w:p>
        </w:tc>
        <w:tc>
          <w:tcPr>
            <w:tcW w:w="2380" w:type="dxa"/>
            <w:tcBorders>
              <w:top w:val="nil"/>
              <w:left w:val="nil"/>
              <w:bottom w:val="nil"/>
              <w:right w:val="nil"/>
            </w:tcBorders>
            <w:shd w:val="clear" w:color="auto" w:fill="auto"/>
            <w:noWrap/>
            <w:vAlign w:val="center"/>
            <w:hideMark/>
          </w:tcPr>
          <w:p w14:paraId="1D85D814" w14:textId="77777777" w:rsidR="001D210E" w:rsidRPr="007D532B" w:rsidRDefault="001D210E" w:rsidP="00844C15">
            <w:pPr>
              <w:jc w:val="center"/>
              <w:rPr>
                <w:color w:val="000000"/>
              </w:rPr>
            </w:pPr>
            <w:r w:rsidRPr="007D532B">
              <w:rPr>
                <w:color w:val="000000"/>
              </w:rPr>
              <w:t>37</w:t>
            </w:r>
          </w:p>
        </w:tc>
        <w:tc>
          <w:tcPr>
            <w:tcW w:w="2340" w:type="dxa"/>
            <w:tcBorders>
              <w:top w:val="nil"/>
              <w:left w:val="nil"/>
              <w:bottom w:val="nil"/>
              <w:right w:val="nil"/>
            </w:tcBorders>
            <w:shd w:val="clear" w:color="auto" w:fill="auto"/>
            <w:noWrap/>
            <w:vAlign w:val="bottom"/>
            <w:hideMark/>
          </w:tcPr>
          <w:p w14:paraId="32BF44E4" w14:textId="77777777" w:rsidR="001D210E" w:rsidRPr="007D532B" w:rsidRDefault="001D210E" w:rsidP="00844C15">
            <w:pPr>
              <w:jc w:val="center"/>
              <w:rPr>
                <w:color w:val="000000"/>
              </w:rPr>
            </w:pPr>
            <w:r w:rsidRPr="007D532B">
              <w:rPr>
                <w:color w:val="000000"/>
              </w:rPr>
              <w:t>1</w:t>
            </w:r>
          </w:p>
        </w:tc>
      </w:tr>
      <w:tr w:rsidR="001D210E" w:rsidRPr="007D532B" w14:paraId="16D41909" w14:textId="77777777" w:rsidTr="00844C15">
        <w:trPr>
          <w:trHeight w:val="320"/>
        </w:trPr>
        <w:tc>
          <w:tcPr>
            <w:tcW w:w="3160" w:type="dxa"/>
            <w:tcBorders>
              <w:top w:val="nil"/>
              <w:left w:val="nil"/>
              <w:bottom w:val="nil"/>
              <w:right w:val="nil"/>
            </w:tcBorders>
            <w:shd w:val="clear" w:color="auto" w:fill="auto"/>
            <w:noWrap/>
            <w:vAlign w:val="center"/>
            <w:hideMark/>
          </w:tcPr>
          <w:p w14:paraId="403BBDE5" w14:textId="77777777" w:rsidR="001D210E" w:rsidRPr="007D532B" w:rsidRDefault="001D210E" w:rsidP="00844C15">
            <w:pPr>
              <w:rPr>
                <w:color w:val="000000"/>
              </w:rPr>
            </w:pPr>
            <w:r w:rsidRPr="007D532B">
              <w:rPr>
                <w:color w:val="000000"/>
              </w:rPr>
              <w:t xml:space="preserve">High schools </w:t>
            </w:r>
          </w:p>
        </w:tc>
        <w:tc>
          <w:tcPr>
            <w:tcW w:w="2380" w:type="dxa"/>
            <w:tcBorders>
              <w:top w:val="nil"/>
              <w:left w:val="nil"/>
              <w:bottom w:val="nil"/>
              <w:right w:val="nil"/>
            </w:tcBorders>
            <w:shd w:val="clear" w:color="auto" w:fill="auto"/>
            <w:noWrap/>
            <w:vAlign w:val="center"/>
            <w:hideMark/>
          </w:tcPr>
          <w:p w14:paraId="4EF0D83A" w14:textId="77777777" w:rsidR="001D210E" w:rsidRPr="007D532B" w:rsidRDefault="001D210E" w:rsidP="00844C15">
            <w:pPr>
              <w:jc w:val="center"/>
              <w:rPr>
                <w:color w:val="000000"/>
              </w:rPr>
            </w:pPr>
            <w:r w:rsidRPr="007D532B">
              <w:rPr>
                <w:color w:val="000000"/>
              </w:rPr>
              <w:t>124</w:t>
            </w:r>
          </w:p>
        </w:tc>
        <w:tc>
          <w:tcPr>
            <w:tcW w:w="2340" w:type="dxa"/>
            <w:tcBorders>
              <w:top w:val="nil"/>
              <w:left w:val="nil"/>
              <w:bottom w:val="nil"/>
              <w:right w:val="nil"/>
            </w:tcBorders>
            <w:shd w:val="clear" w:color="auto" w:fill="auto"/>
            <w:noWrap/>
            <w:vAlign w:val="bottom"/>
            <w:hideMark/>
          </w:tcPr>
          <w:p w14:paraId="08A40157" w14:textId="77777777" w:rsidR="001D210E" w:rsidRPr="007D532B" w:rsidRDefault="001D210E" w:rsidP="00844C15">
            <w:pPr>
              <w:jc w:val="center"/>
              <w:rPr>
                <w:color w:val="000000"/>
              </w:rPr>
            </w:pPr>
            <w:r w:rsidRPr="007D532B">
              <w:rPr>
                <w:color w:val="000000"/>
              </w:rPr>
              <w:t>3</w:t>
            </w:r>
          </w:p>
        </w:tc>
      </w:tr>
      <w:tr w:rsidR="001D210E" w:rsidRPr="007D532B" w14:paraId="025045AE" w14:textId="77777777" w:rsidTr="00844C15">
        <w:trPr>
          <w:trHeight w:val="320"/>
        </w:trPr>
        <w:tc>
          <w:tcPr>
            <w:tcW w:w="3160" w:type="dxa"/>
            <w:tcBorders>
              <w:top w:val="nil"/>
              <w:left w:val="nil"/>
              <w:bottom w:val="nil"/>
              <w:right w:val="nil"/>
            </w:tcBorders>
            <w:shd w:val="clear" w:color="auto" w:fill="auto"/>
            <w:noWrap/>
            <w:vAlign w:val="center"/>
            <w:hideMark/>
          </w:tcPr>
          <w:p w14:paraId="61D12B1C" w14:textId="2952A8F4" w:rsidR="001D210E" w:rsidRPr="007D532B" w:rsidRDefault="001D210E" w:rsidP="00844C15">
            <w:pPr>
              <w:rPr>
                <w:color w:val="000000"/>
              </w:rPr>
            </w:pPr>
            <w:r w:rsidRPr="007D532B">
              <w:rPr>
                <w:color w:val="000000"/>
              </w:rPr>
              <w:t>PreK</w:t>
            </w:r>
            <w:r w:rsidR="00E11EC9">
              <w:rPr>
                <w:color w:val="000000"/>
              </w:rPr>
              <w:t>–</w:t>
            </w:r>
            <w:r w:rsidRPr="007D532B">
              <w:rPr>
                <w:color w:val="000000"/>
              </w:rPr>
              <w:t>8th dependent districts</w:t>
            </w:r>
          </w:p>
        </w:tc>
        <w:tc>
          <w:tcPr>
            <w:tcW w:w="2380" w:type="dxa"/>
            <w:tcBorders>
              <w:top w:val="nil"/>
              <w:left w:val="nil"/>
              <w:bottom w:val="nil"/>
              <w:right w:val="nil"/>
            </w:tcBorders>
            <w:shd w:val="clear" w:color="auto" w:fill="auto"/>
            <w:noWrap/>
            <w:vAlign w:val="center"/>
            <w:hideMark/>
          </w:tcPr>
          <w:p w14:paraId="306FBDE5" w14:textId="77777777" w:rsidR="001D210E" w:rsidRPr="007D532B" w:rsidRDefault="001D210E" w:rsidP="00844C15">
            <w:pPr>
              <w:jc w:val="center"/>
              <w:rPr>
                <w:color w:val="000000"/>
              </w:rPr>
            </w:pPr>
            <w:r w:rsidRPr="007D532B">
              <w:rPr>
                <w:color w:val="000000"/>
              </w:rPr>
              <w:t>14</w:t>
            </w:r>
          </w:p>
        </w:tc>
        <w:tc>
          <w:tcPr>
            <w:tcW w:w="2340" w:type="dxa"/>
            <w:tcBorders>
              <w:top w:val="nil"/>
              <w:left w:val="nil"/>
              <w:bottom w:val="nil"/>
              <w:right w:val="nil"/>
            </w:tcBorders>
            <w:shd w:val="clear" w:color="auto" w:fill="auto"/>
            <w:noWrap/>
            <w:vAlign w:val="bottom"/>
            <w:hideMark/>
          </w:tcPr>
          <w:p w14:paraId="49D4C32C" w14:textId="77777777" w:rsidR="001D210E" w:rsidRPr="007D532B" w:rsidRDefault="001D210E" w:rsidP="00844C15">
            <w:pPr>
              <w:jc w:val="center"/>
              <w:rPr>
                <w:color w:val="000000"/>
              </w:rPr>
            </w:pPr>
            <w:r w:rsidRPr="007D532B">
              <w:rPr>
                <w:color w:val="000000"/>
              </w:rPr>
              <w:t>2</w:t>
            </w:r>
          </w:p>
        </w:tc>
      </w:tr>
      <w:tr w:rsidR="001D210E" w:rsidRPr="007D532B" w14:paraId="0A1BCAC3" w14:textId="77777777" w:rsidTr="00844C15">
        <w:trPr>
          <w:trHeight w:val="320"/>
        </w:trPr>
        <w:tc>
          <w:tcPr>
            <w:tcW w:w="3160" w:type="dxa"/>
            <w:tcBorders>
              <w:top w:val="single" w:sz="4" w:space="0" w:color="auto"/>
              <w:left w:val="nil"/>
              <w:bottom w:val="nil"/>
              <w:right w:val="nil"/>
            </w:tcBorders>
            <w:shd w:val="clear" w:color="auto" w:fill="auto"/>
            <w:noWrap/>
            <w:vAlign w:val="center"/>
            <w:hideMark/>
          </w:tcPr>
          <w:p w14:paraId="5C8DDDC1" w14:textId="3670086D" w:rsidR="001D210E" w:rsidRPr="007D532B" w:rsidRDefault="001D210E" w:rsidP="00844C15">
            <w:pPr>
              <w:rPr>
                <w:color w:val="000000"/>
              </w:rPr>
            </w:pPr>
            <w:r w:rsidRPr="007D532B">
              <w:rPr>
                <w:color w:val="000000"/>
              </w:rPr>
              <w:t>Total rural</w:t>
            </w:r>
            <w:r w:rsidR="001313A4">
              <w:rPr>
                <w:color w:val="000000"/>
              </w:rPr>
              <w:t>-</w:t>
            </w:r>
            <w:r w:rsidRPr="007D532B">
              <w:rPr>
                <w:color w:val="000000"/>
              </w:rPr>
              <w:t>remote</w:t>
            </w:r>
          </w:p>
        </w:tc>
        <w:tc>
          <w:tcPr>
            <w:tcW w:w="2380" w:type="dxa"/>
            <w:tcBorders>
              <w:top w:val="single" w:sz="4" w:space="0" w:color="auto"/>
              <w:left w:val="nil"/>
              <w:bottom w:val="nil"/>
              <w:right w:val="nil"/>
            </w:tcBorders>
            <w:shd w:val="clear" w:color="auto" w:fill="auto"/>
            <w:noWrap/>
            <w:vAlign w:val="center"/>
            <w:hideMark/>
          </w:tcPr>
          <w:p w14:paraId="49812223" w14:textId="77777777" w:rsidR="001D210E" w:rsidRPr="007D532B" w:rsidRDefault="001D210E" w:rsidP="00844C15">
            <w:pPr>
              <w:jc w:val="center"/>
              <w:rPr>
                <w:color w:val="000000"/>
              </w:rPr>
            </w:pPr>
            <w:r w:rsidRPr="007D532B">
              <w:rPr>
                <w:color w:val="000000"/>
              </w:rPr>
              <w:t>301</w:t>
            </w:r>
          </w:p>
        </w:tc>
        <w:tc>
          <w:tcPr>
            <w:tcW w:w="2340" w:type="dxa"/>
            <w:tcBorders>
              <w:top w:val="single" w:sz="4" w:space="0" w:color="auto"/>
              <w:left w:val="nil"/>
              <w:bottom w:val="nil"/>
              <w:right w:val="nil"/>
            </w:tcBorders>
            <w:shd w:val="clear" w:color="auto" w:fill="auto"/>
            <w:noWrap/>
            <w:vAlign w:val="bottom"/>
            <w:hideMark/>
          </w:tcPr>
          <w:p w14:paraId="7A076E34" w14:textId="77777777" w:rsidR="001D210E" w:rsidRPr="007D532B" w:rsidRDefault="001D210E" w:rsidP="00844C15">
            <w:pPr>
              <w:jc w:val="center"/>
              <w:rPr>
                <w:color w:val="000000"/>
              </w:rPr>
            </w:pPr>
            <w:r w:rsidRPr="007D532B">
              <w:rPr>
                <w:color w:val="000000"/>
              </w:rPr>
              <w:t>11</w:t>
            </w:r>
          </w:p>
        </w:tc>
      </w:tr>
      <w:tr w:rsidR="001D210E" w:rsidRPr="007D532B" w14:paraId="51BA21E4" w14:textId="77777777" w:rsidTr="00844C15">
        <w:trPr>
          <w:trHeight w:val="320"/>
        </w:trPr>
        <w:tc>
          <w:tcPr>
            <w:tcW w:w="3160" w:type="dxa"/>
            <w:tcBorders>
              <w:top w:val="nil"/>
              <w:left w:val="nil"/>
              <w:bottom w:val="nil"/>
              <w:right w:val="nil"/>
            </w:tcBorders>
            <w:shd w:val="clear" w:color="auto" w:fill="auto"/>
            <w:noWrap/>
            <w:vAlign w:val="bottom"/>
            <w:hideMark/>
          </w:tcPr>
          <w:p w14:paraId="673E56B5" w14:textId="77777777" w:rsidR="001D210E" w:rsidRPr="007D532B" w:rsidRDefault="001D210E" w:rsidP="00844C15">
            <w:pPr>
              <w:jc w:val="center"/>
              <w:rPr>
                <w:color w:val="000000"/>
              </w:rPr>
            </w:pPr>
          </w:p>
        </w:tc>
        <w:tc>
          <w:tcPr>
            <w:tcW w:w="2380" w:type="dxa"/>
            <w:tcBorders>
              <w:top w:val="nil"/>
              <w:left w:val="nil"/>
              <w:bottom w:val="nil"/>
              <w:right w:val="nil"/>
            </w:tcBorders>
            <w:shd w:val="clear" w:color="auto" w:fill="auto"/>
            <w:noWrap/>
            <w:vAlign w:val="bottom"/>
            <w:hideMark/>
          </w:tcPr>
          <w:p w14:paraId="5D913C9D" w14:textId="77777777" w:rsidR="001D210E" w:rsidRPr="007D532B" w:rsidRDefault="001D210E" w:rsidP="00844C15">
            <w:pPr>
              <w:rPr>
                <w:sz w:val="20"/>
                <w:szCs w:val="20"/>
              </w:rPr>
            </w:pPr>
          </w:p>
        </w:tc>
        <w:tc>
          <w:tcPr>
            <w:tcW w:w="2340" w:type="dxa"/>
            <w:tcBorders>
              <w:top w:val="nil"/>
              <w:left w:val="nil"/>
              <w:bottom w:val="nil"/>
              <w:right w:val="nil"/>
            </w:tcBorders>
            <w:shd w:val="clear" w:color="auto" w:fill="auto"/>
            <w:noWrap/>
            <w:vAlign w:val="bottom"/>
            <w:hideMark/>
          </w:tcPr>
          <w:p w14:paraId="27CF2B3A" w14:textId="77777777" w:rsidR="001D210E" w:rsidRPr="007D532B" w:rsidRDefault="001D210E" w:rsidP="00844C15">
            <w:pPr>
              <w:rPr>
                <w:sz w:val="20"/>
                <w:szCs w:val="20"/>
              </w:rPr>
            </w:pPr>
          </w:p>
        </w:tc>
      </w:tr>
      <w:tr w:rsidR="001D210E" w:rsidRPr="007D532B" w14:paraId="0499002F" w14:textId="77777777" w:rsidTr="00844C15">
        <w:trPr>
          <w:trHeight w:val="340"/>
        </w:trPr>
        <w:tc>
          <w:tcPr>
            <w:tcW w:w="3160" w:type="dxa"/>
            <w:tcBorders>
              <w:top w:val="single" w:sz="4" w:space="0" w:color="auto"/>
              <w:left w:val="nil"/>
              <w:bottom w:val="double" w:sz="6" w:space="0" w:color="auto"/>
              <w:right w:val="nil"/>
            </w:tcBorders>
            <w:shd w:val="clear" w:color="auto" w:fill="auto"/>
            <w:noWrap/>
            <w:vAlign w:val="center"/>
            <w:hideMark/>
          </w:tcPr>
          <w:p w14:paraId="6CB30F27" w14:textId="77777777" w:rsidR="001D210E" w:rsidRPr="007D532B" w:rsidRDefault="001D210E" w:rsidP="00844C15">
            <w:pPr>
              <w:rPr>
                <w:color w:val="000000"/>
              </w:rPr>
            </w:pPr>
            <w:r w:rsidRPr="007D532B">
              <w:rPr>
                <w:color w:val="000000"/>
              </w:rPr>
              <w:t xml:space="preserve">Total schools </w:t>
            </w:r>
          </w:p>
        </w:tc>
        <w:tc>
          <w:tcPr>
            <w:tcW w:w="2380" w:type="dxa"/>
            <w:tcBorders>
              <w:top w:val="single" w:sz="4" w:space="0" w:color="auto"/>
              <w:left w:val="nil"/>
              <w:bottom w:val="double" w:sz="6" w:space="0" w:color="auto"/>
              <w:right w:val="nil"/>
            </w:tcBorders>
            <w:shd w:val="clear" w:color="auto" w:fill="auto"/>
            <w:noWrap/>
            <w:vAlign w:val="center"/>
            <w:hideMark/>
          </w:tcPr>
          <w:p w14:paraId="2C593784" w14:textId="77777777" w:rsidR="001D210E" w:rsidRPr="007D532B" w:rsidRDefault="001D210E" w:rsidP="00844C15">
            <w:pPr>
              <w:jc w:val="center"/>
              <w:rPr>
                <w:color w:val="000000"/>
              </w:rPr>
            </w:pPr>
            <w:r w:rsidRPr="007D532B">
              <w:rPr>
                <w:color w:val="000000"/>
              </w:rPr>
              <w:t>736</w:t>
            </w:r>
          </w:p>
        </w:tc>
        <w:tc>
          <w:tcPr>
            <w:tcW w:w="2340" w:type="dxa"/>
            <w:tcBorders>
              <w:top w:val="single" w:sz="4" w:space="0" w:color="auto"/>
              <w:left w:val="nil"/>
              <w:bottom w:val="double" w:sz="6" w:space="0" w:color="auto"/>
              <w:right w:val="nil"/>
            </w:tcBorders>
            <w:shd w:val="clear" w:color="auto" w:fill="auto"/>
            <w:noWrap/>
            <w:vAlign w:val="bottom"/>
            <w:hideMark/>
          </w:tcPr>
          <w:p w14:paraId="75B38F9A" w14:textId="77777777" w:rsidR="001D210E" w:rsidRPr="007D532B" w:rsidRDefault="001D210E" w:rsidP="00844C15">
            <w:pPr>
              <w:jc w:val="center"/>
              <w:rPr>
                <w:color w:val="000000"/>
              </w:rPr>
            </w:pPr>
            <w:r w:rsidRPr="007D532B">
              <w:rPr>
                <w:color w:val="000000"/>
              </w:rPr>
              <w:t>24</w:t>
            </w:r>
          </w:p>
        </w:tc>
      </w:tr>
    </w:tbl>
    <w:p w14:paraId="7CA8BAA6" w14:textId="77777777" w:rsidR="001D210E" w:rsidRDefault="001D210E" w:rsidP="001D210E">
      <w:pPr>
        <w:spacing w:line="480" w:lineRule="auto"/>
        <w:ind w:firstLine="720"/>
      </w:pPr>
    </w:p>
    <w:p w14:paraId="700D7F9E" w14:textId="70AD50B3" w:rsidR="001D210E" w:rsidRPr="00877F53" w:rsidRDefault="001D210E" w:rsidP="001D210E">
      <w:pPr>
        <w:spacing w:line="480" w:lineRule="auto"/>
        <w:ind w:firstLine="720"/>
      </w:pPr>
      <w:r>
        <w:t>Participants from the stratified sample were solicited to participate in the study through direct telephone calls to each school site. District and school site office telephone numbers were retrieved from publicly available data listed on the Oklahoma State Department of Education</w:t>
      </w:r>
      <w:r w:rsidR="004942D6">
        <w:t>’</w:t>
      </w:r>
      <w:r>
        <w:t xml:space="preserve">s </w:t>
      </w:r>
      <w:r>
        <w:lastRenderedPageBreak/>
        <w:t>website. During the initial telephone call with each participant, a predeveloped recruitment script was used to introduce the study. If potential school-level participants expressed interest in involvement in the study, follow-up phone call</w:t>
      </w:r>
      <w:r w:rsidR="004942D6">
        <w:t>s</w:t>
      </w:r>
      <w:r>
        <w:t xml:space="preserve"> </w:t>
      </w:r>
      <w:r w:rsidR="004942D6">
        <w:t xml:space="preserve">were </w:t>
      </w:r>
      <w:r>
        <w:t>scheduled based on each participant</w:t>
      </w:r>
      <w:r w:rsidR="004942D6">
        <w:t>’</w:t>
      </w:r>
      <w:r>
        <w:t>s availability</w:t>
      </w:r>
    </w:p>
    <w:p w14:paraId="4B58F47E" w14:textId="0DD22B18" w:rsidR="006C5CA7" w:rsidRDefault="006F064E" w:rsidP="006F064E">
      <w:pPr>
        <w:spacing w:line="480" w:lineRule="auto"/>
        <w:ind w:firstLine="720"/>
      </w:pPr>
      <w:r w:rsidRPr="006F064E">
        <w:t>Twenty-four (</w:t>
      </w:r>
      <w:r w:rsidRPr="006F064E">
        <w:rPr>
          <w:i/>
          <w:iCs/>
          <w:color w:val="0E101A"/>
        </w:rPr>
        <w:t>n = 24</w:t>
      </w:r>
      <w:r w:rsidRPr="006F064E">
        <w:t>) semi-structured interviews were conducted to develop the transcript data. Each participant represents an individual community, and no participants were from the same town or school district. </w:t>
      </w:r>
      <w:r w:rsidR="001D210E" w:rsidRPr="00F32138">
        <w:t>Th</w:t>
      </w:r>
      <w:r w:rsidR="001D210E">
        <w:t>e</w:t>
      </w:r>
      <w:r w:rsidR="001D210E" w:rsidRPr="00F32138">
        <w:t xml:space="preserve"> number of participants represents </w:t>
      </w:r>
      <w:r w:rsidR="001D210E">
        <w:t>3</w:t>
      </w:r>
      <w:r w:rsidR="001D210E" w:rsidRPr="00F32138">
        <w:t>% of the rural</w:t>
      </w:r>
      <w:r w:rsidR="001313A4">
        <w:t>-</w:t>
      </w:r>
      <w:r w:rsidR="001D210E" w:rsidRPr="00F32138">
        <w:t>distant and rural</w:t>
      </w:r>
      <w:r w:rsidR="001313A4">
        <w:t>-</w:t>
      </w:r>
      <w:r w:rsidR="001D210E" w:rsidRPr="00F32138">
        <w:t xml:space="preserve">remote schools in Oklahoma. </w:t>
      </w:r>
      <w:r w:rsidR="001D210E">
        <w:t>Table 3 lists the participants in the study and the range</w:t>
      </w:r>
      <w:r w:rsidR="004942D6">
        <w:t>s</w:t>
      </w:r>
      <w:r w:rsidR="001D210E">
        <w:t xml:space="preserve"> of school enrollment.</w:t>
      </w:r>
      <w:bookmarkStart w:id="83" w:name="_Toc115015664"/>
      <w:bookmarkStart w:id="84" w:name="_Toc117240398"/>
      <w:bookmarkStart w:id="85" w:name="_Toc93034883"/>
      <w:bookmarkStart w:id="86" w:name="_Toc93035828"/>
      <w:bookmarkStart w:id="87" w:name="_Toc93036236"/>
      <w:bookmarkStart w:id="88" w:name="_Toc109127140"/>
      <w:bookmarkStart w:id="89" w:name="_Toc110943570"/>
      <w:bookmarkStart w:id="90" w:name="_Toc110943708"/>
      <w:bookmarkStart w:id="91" w:name="_Toc110943815"/>
      <w:bookmarkStart w:id="92" w:name="_Toc112401342"/>
      <w:bookmarkStart w:id="93" w:name="_Toc112405289"/>
      <w:bookmarkStart w:id="94" w:name="_Toc114147090"/>
    </w:p>
    <w:p w14:paraId="72BCA576" w14:textId="4A249DD2" w:rsidR="006C5CA7" w:rsidRPr="006C5CA7" w:rsidRDefault="006C5CA7" w:rsidP="006C5CA7">
      <w:r>
        <w:br w:type="page"/>
      </w:r>
    </w:p>
    <w:p w14:paraId="15D45F03" w14:textId="5BCFBB80" w:rsidR="004942D6" w:rsidRDefault="001D210E" w:rsidP="001D210E">
      <w:pPr>
        <w:pStyle w:val="Heading2"/>
        <w:spacing w:line="480" w:lineRule="auto"/>
        <w:rPr>
          <w:rFonts w:ascii="Times New Roman" w:hAnsi="Times New Roman" w:cs="Times New Roman"/>
          <w:color w:val="000000" w:themeColor="text1"/>
          <w:sz w:val="24"/>
          <w:szCs w:val="24"/>
        </w:rPr>
      </w:pPr>
      <w:r w:rsidRPr="00C62EFB">
        <w:rPr>
          <w:rFonts w:ascii="Times New Roman" w:hAnsi="Times New Roman" w:cs="Times New Roman"/>
          <w:b/>
          <w:bCs/>
          <w:color w:val="000000" w:themeColor="text1"/>
          <w:sz w:val="24"/>
          <w:szCs w:val="24"/>
        </w:rPr>
        <w:lastRenderedPageBreak/>
        <w:t xml:space="preserve">Table </w:t>
      </w:r>
      <w:r>
        <w:rPr>
          <w:rFonts w:ascii="Times New Roman" w:hAnsi="Times New Roman" w:cs="Times New Roman"/>
          <w:b/>
          <w:bCs/>
          <w:color w:val="000000" w:themeColor="text1"/>
          <w:sz w:val="24"/>
          <w:szCs w:val="24"/>
        </w:rPr>
        <w:t>3</w:t>
      </w:r>
      <w:bookmarkEnd w:id="83"/>
      <w:bookmarkEnd w:id="84"/>
      <w:r w:rsidRPr="00C62EFB">
        <w:rPr>
          <w:rFonts w:ascii="Times New Roman" w:hAnsi="Times New Roman" w:cs="Times New Roman"/>
          <w:color w:val="000000" w:themeColor="text1"/>
          <w:sz w:val="24"/>
          <w:szCs w:val="24"/>
        </w:rPr>
        <w:t xml:space="preserve"> </w:t>
      </w:r>
    </w:p>
    <w:p w14:paraId="191391A1" w14:textId="6271F7A8" w:rsidR="001D210E" w:rsidRPr="00C62EFB" w:rsidRDefault="001D210E" w:rsidP="001D210E">
      <w:pPr>
        <w:pStyle w:val="Heading2"/>
        <w:spacing w:line="480" w:lineRule="auto"/>
        <w:rPr>
          <w:rFonts w:ascii="Times New Roman" w:hAnsi="Times New Roman" w:cs="Times New Roman"/>
          <w:color w:val="000000" w:themeColor="text1"/>
          <w:sz w:val="24"/>
          <w:szCs w:val="24"/>
        </w:rPr>
      </w:pPr>
      <w:bookmarkStart w:id="95" w:name="_Toc117240399"/>
      <w:r w:rsidRPr="00C62EFB">
        <w:rPr>
          <w:rFonts w:ascii="Times New Roman" w:hAnsi="Times New Roman" w:cs="Times New Roman"/>
          <w:i/>
          <w:iCs/>
          <w:color w:val="000000" w:themeColor="text1"/>
          <w:sz w:val="24"/>
          <w:szCs w:val="24"/>
        </w:rPr>
        <w:t>School Type</w:t>
      </w:r>
      <w:r>
        <w:rPr>
          <w:rFonts w:ascii="Times New Roman" w:hAnsi="Times New Roman" w:cs="Times New Roman"/>
          <w:i/>
          <w:iCs/>
          <w:color w:val="000000" w:themeColor="text1"/>
          <w:sz w:val="24"/>
          <w:szCs w:val="24"/>
        </w:rPr>
        <w:t>, Location,</w:t>
      </w:r>
      <w:r w:rsidRPr="00C62EFB">
        <w:rPr>
          <w:rFonts w:ascii="Times New Roman" w:hAnsi="Times New Roman" w:cs="Times New Roman"/>
          <w:i/>
          <w:iCs/>
          <w:color w:val="000000" w:themeColor="text1"/>
          <w:sz w:val="24"/>
          <w:szCs w:val="24"/>
        </w:rPr>
        <w:t xml:space="preserve"> and Enrollment Range</w:t>
      </w:r>
      <w:bookmarkEnd w:id="95"/>
      <w:r w:rsidRPr="00C62EFB">
        <w:rPr>
          <w:rFonts w:ascii="Times New Roman" w:hAnsi="Times New Roman" w:cs="Times New Roman"/>
          <w:color w:val="000000" w:themeColor="text1"/>
          <w:sz w:val="24"/>
          <w:szCs w:val="24"/>
        </w:rPr>
        <w:t xml:space="preserve"> </w:t>
      </w:r>
      <w:bookmarkEnd w:id="85"/>
      <w:bookmarkEnd w:id="86"/>
      <w:bookmarkEnd w:id="87"/>
      <w:bookmarkEnd w:id="88"/>
      <w:bookmarkEnd w:id="89"/>
      <w:bookmarkEnd w:id="90"/>
      <w:bookmarkEnd w:id="91"/>
      <w:bookmarkEnd w:id="92"/>
      <w:bookmarkEnd w:id="93"/>
      <w:bookmarkEnd w:id="94"/>
    </w:p>
    <w:tbl>
      <w:tblPr>
        <w:tblW w:w="6120" w:type="dxa"/>
        <w:tblLook w:val="04A0" w:firstRow="1" w:lastRow="0" w:firstColumn="1" w:lastColumn="0" w:noHBand="0" w:noVBand="1"/>
      </w:tblPr>
      <w:tblGrid>
        <w:gridCol w:w="1820"/>
        <w:gridCol w:w="1870"/>
        <w:gridCol w:w="1040"/>
        <w:gridCol w:w="1390"/>
      </w:tblGrid>
      <w:tr w:rsidR="001D210E" w:rsidRPr="00501AB4" w14:paraId="52A7A8D4" w14:textId="77777777" w:rsidTr="00844C15">
        <w:trPr>
          <w:trHeight w:val="620"/>
        </w:trPr>
        <w:tc>
          <w:tcPr>
            <w:tcW w:w="1820" w:type="dxa"/>
            <w:tcBorders>
              <w:top w:val="single" w:sz="4" w:space="0" w:color="auto"/>
              <w:left w:val="nil"/>
              <w:bottom w:val="single" w:sz="4" w:space="0" w:color="auto"/>
              <w:right w:val="nil"/>
            </w:tcBorders>
            <w:shd w:val="clear" w:color="auto" w:fill="auto"/>
            <w:noWrap/>
            <w:vAlign w:val="center"/>
            <w:hideMark/>
          </w:tcPr>
          <w:p w14:paraId="1EC68F47" w14:textId="77777777" w:rsidR="001D210E" w:rsidRPr="009F30C5" w:rsidRDefault="001D210E" w:rsidP="00844C15">
            <w:pPr>
              <w:rPr>
                <w:b/>
                <w:bCs/>
                <w:color w:val="000000"/>
              </w:rPr>
            </w:pPr>
            <w:r w:rsidRPr="009F30C5">
              <w:rPr>
                <w:b/>
                <w:bCs/>
                <w:color w:val="000000"/>
              </w:rPr>
              <w:t>School</w:t>
            </w:r>
          </w:p>
        </w:tc>
        <w:tc>
          <w:tcPr>
            <w:tcW w:w="1870" w:type="dxa"/>
            <w:tcBorders>
              <w:top w:val="single" w:sz="4" w:space="0" w:color="auto"/>
              <w:left w:val="nil"/>
              <w:bottom w:val="single" w:sz="4" w:space="0" w:color="auto"/>
              <w:right w:val="nil"/>
            </w:tcBorders>
            <w:shd w:val="clear" w:color="auto" w:fill="auto"/>
            <w:vAlign w:val="center"/>
            <w:hideMark/>
          </w:tcPr>
          <w:p w14:paraId="42735CB4" w14:textId="77777777" w:rsidR="001D210E" w:rsidRPr="009F30C5" w:rsidRDefault="001D210E" w:rsidP="00844C15">
            <w:pPr>
              <w:rPr>
                <w:b/>
                <w:bCs/>
                <w:color w:val="000000"/>
              </w:rPr>
            </w:pPr>
            <w:r w:rsidRPr="009F30C5">
              <w:rPr>
                <w:b/>
                <w:bCs/>
                <w:color w:val="000000"/>
              </w:rPr>
              <w:t>School Type</w:t>
            </w:r>
          </w:p>
        </w:tc>
        <w:tc>
          <w:tcPr>
            <w:tcW w:w="1040" w:type="dxa"/>
            <w:tcBorders>
              <w:top w:val="single" w:sz="4" w:space="0" w:color="auto"/>
              <w:left w:val="nil"/>
              <w:bottom w:val="single" w:sz="4" w:space="0" w:color="auto"/>
              <w:right w:val="nil"/>
            </w:tcBorders>
            <w:shd w:val="clear" w:color="auto" w:fill="auto"/>
            <w:vAlign w:val="center"/>
            <w:hideMark/>
          </w:tcPr>
          <w:p w14:paraId="5EB82AEC" w14:textId="77777777" w:rsidR="001D210E" w:rsidRPr="009F30C5" w:rsidRDefault="001D210E" w:rsidP="00844C15">
            <w:pPr>
              <w:rPr>
                <w:b/>
                <w:bCs/>
                <w:color w:val="000000"/>
              </w:rPr>
            </w:pPr>
            <w:r w:rsidRPr="009F30C5">
              <w:rPr>
                <w:b/>
                <w:bCs/>
                <w:color w:val="000000"/>
              </w:rPr>
              <w:t>Locale</w:t>
            </w:r>
          </w:p>
        </w:tc>
        <w:tc>
          <w:tcPr>
            <w:tcW w:w="1390" w:type="dxa"/>
            <w:tcBorders>
              <w:top w:val="single" w:sz="4" w:space="0" w:color="auto"/>
              <w:left w:val="nil"/>
              <w:bottom w:val="single" w:sz="4" w:space="0" w:color="auto"/>
              <w:right w:val="nil"/>
            </w:tcBorders>
            <w:shd w:val="clear" w:color="auto" w:fill="auto"/>
            <w:vAlign w:val="center"/>
            <w:hideMark/>
          </w:tcPr>
          <w:p w14:paraId="5A538F27" w14:textId="77777777" w:rsidR="001D210E" w:rsidRPr="009F30C5" w:rsidRDefault="001D210E" w:rsidP="00844C15">
            <w:pPr>
              <w:jc w:val="center"/>
              <w:rPr>
                <w:b/>
                <w:bCs/>
                <w:color w:val="000000"/>
              </w:rPr>
            </w:pPr>
            <w:r w:rsidRPr="009F30C5">
              <w:rPr>
                <w:b/>
                <w:bCs/>
                <w:color w:val="000000"/>
              </w:rPr>
              <w:t>Student Enrollment</w:t>
            </w:r>
          </w:p>
        </w:tc>
      </w:tr>
      <w:tr w:rsidR="001D210E" w:rsidRPr="00501AB4" w14:paraId="15788416" w14:textId="77777777" w:rsidTr="00844C15">
        <w:trPr>
          <w:trHeight w:val="420"/>
        </w:trPr>
        <w:tc>
          <w:tcPr>
            <w:tcW w:w="1820" w:type="dxa"/>
            <w:tcBorders>
              <w:top w:val="nil"/>
              <w:left w:val="nil"/>
              <w:bottom w:val="nil"/>
              <w:right w:val="nil"/>
            </w:tcBorders>
            <w:shd w:val="clear" w:color="auto" w:fill="auto"/>
            <w:hideMark/>
          </w:tcPr>
          <w:p w14:paraId="0504A8CF" w14:textId="77777777" w:rsidR="001D210E" w:rsidRPr="00501AB4" w:rsidRDefault="001D210E" w:rsidP="00844C15">
            <w:pPr>
              <w:rPr>
                <w:color w:val="000000"/>
              </w:rPr>
            </w:pPr>
            <w:r>
              <w:rPr>
                <w:color w:val="000000"/>
              </w:rPr>
              <w:t>School</w:t>
            </w:r>
            <w:r w:rsidRPr="00501AB4">
              <w:rPr>
                <w:color w:val="000000"/>
              </w:rPr>
              <w:t xml:space="preserve"> 1 </w:t>
            </w:r>
          </w:p>
        </w:tc>
        <w:tc>
          <w:tcPr>
            <w:tcW w:w="1870" w:type="dxa"/>
            <w:tcBorders>
              <w:top w:val="nil"/>
              <w:left w:val="nil"/>
              <w:bottom w:val="nil"/>
              <w:right w:val="nil"/>
            </w:tcBorders>
            <w:shd w:val="clear" w:color="auto" w:fill="auto"/>
            <w:vAlign w:val="center"/>
            <w:hideMark/>
          </w:tcPr>
          <w:p w14:paraId="1ECCADDF" w14:textId="77777777" w:rsidR="001D210E" w:rsidRPr="00501AB4" w:rsidRDefault="001D210E" w:rsidP="00844C15">
            <w:pPr>
              <w:rPr>
                <w:color w:val="000000"/>
              </w:rPr>
            </w:pPr>
            <w:r w:rsidRPr="00501AB4">
              <w:rPr>
                <w:color w:val="000000"/>
              </w:rPr>
              <w:t xml:space="preserve">Elementary </w:t>
            </w:r>
          </w:p>
        </w:tc>
        <w:tc>
          <w:tcPr>
            <w:tcW w:w="1040" w:type="dxa"/>
            <w:tcBorders>
              <w:top w:val="nil"/>
              <w:left w:val="nil"/>
              <w:bottom w:val="nil"/>
              <w:right w:val="nil"/>
            </w:tcBorders>
            <w:shd w:val="clear" w:color="auto" w:fill="auto"/>
            <w:vAlign w:val="center"/>
            <w:hideMark/>
          </w:tcPr>
          <w:p w14:paraId="2D36FEFB" w14:textId="77777777" w:rsidR="001D210E" w:rsidRPr="00501AB4" w:rsidRDefault="001D210E" w:rsidP="00844C15">
            <w:pPr>
              <w:rPr>
                <w:color w:val="000000"/>
              </w:rPr>
            </w:pPr>
            <w:r w:rsidRPr="00501AB4">
              <w:rPr>
                <w:color w:val="000000"/>
              </w:rPr>
              <w:t>Remote</w:t>
            </w:r>
          </w:p>
        </w:tc>
        <w:tc>
          <w:tcPr>
            <w:tcW w:w="1390" w:type="dxa"/>
            <w:tcBorders>
              <w:top w:val="nil"/>
              <w:left w:val="nil"/>
              <w:bottom w:val="nil"/>
              <w:right w:val="nil"/>
            </w:tcBorders>
            <w:shd w:val="clear" w:color="auto" w:fill="auto"/>
            <w:vAlign w:val="center"/>
            <w:hideMark/>
          </w:tcPr>
          <w:p w14:paraId="31E0BB27" w14:textId="43BD6808" w:rsidR="001D210E" w:rsidRPr="00501AB4" w:rsidRDefault="001D210E" w:rsidP="00844C15">
            <w:pPr>
              <w:jc w:val="center"/>
              <w:rPr>
                <w:color w:val="000000"/>
              </w:rPr>
            </w:pPr>
            <w:r w:rsidRPr="00501AB4">
              <w:rPr>
                <w:color w:val="000000"/>
              </w:rPr>
              <w:t>80</w:t>
            </w:r>
            <w:r w:rsidR="004942D6">
              <w:rPr>
                <w:color w:val="000000"/>
              </w:rPr>
              <w:t>–</w:t>
            </w:r>
            <w:r w:rsidRPr="00501AB4">
              <w:rPr>
                <w:color w:val="000000"/>
              </w:rPr>
              <w:t>100</w:t>
            </w:r>
          </w:p>
        </w:tc>
      </w:tr>
      <w:tr w:rsidR="001D210E" w:rsidRPr="00501AB4" w14:paraId="1B7199F9" w14:textId="77777777" w:rsidTr="00844C15">
        <w:trPr>
          <w:trHeight w:val="340"/>
        </w:trPr>
        <w:tc>
          <w:tcPr>
            <w:tcW w:w="1820" w:type="dxa"/>
            <w:tcBorders>
              <w:top w:val="nil"/>
              <w:left w:val="nil"/>
              <w:bottom w:val="nil"/>
              <w:right w:val="nil"/>
            </w:tcBorders>
            <w:shd w:val="clear" w:color="auto" w:fill="auto"/>
            <w:hideMark/>
          </w:tcPr>
          <w:p w14:paraId="4B700D51" w14:textId="77777777" w:rsidR="001D210E" w:rsidRPr="00501AB4" w:rsidRDefault="001D210E" w:rsidP="00844C15">
            <w:pPr>
              <w:rPr>
                <w:color w:val="000000"/>
              </w:rPr>
            </w:pPr>
            <w:r>
              <w:rPr>
                <w:color w:val="000000"/>
              </w:rPr>
              <w:t>School</w:t>
            </w:r>
            <w:r w:rsidRPr="00501AB4">
              <w:rPr>
                <w:color w:val="000000"/>
              </w:rPr>
              <w:t xml:space="preserve"> 2</w:t>
            </w:r>
          </w:p>
        </w:tc>
        <w:tc>
          <w:tcPr>
            <w:tcW w:w="1870" w:type="dxa"/>
            <w:tcBorders>
              <w:top w:val="nil"/>
              <w:left w:val="nil"/>
              <w:bottom w:val="nil"/>
              <w:right w:val="nil"/>
            </w:tcBorders>
            <w:shd w:val="clear" w:color="auto" w:fill="auto"/>
            <w:vAlign w:val="center"/>
            <w:hideMark/>
          </w:tcPr>
          <w:p w14:paraId="24BBC7A6" w14:textId="77777777" w:rsidR="001D210E" w:rsidRPr="00501AB4" w:rsidRDefault="001D210E" w:rsidP="00844C15">
            <w:pPr>
              <w:rPr>
                <w:color w:val="000000"/>
              </w:rPr>
            </w:pPr>
            <w:r w:rsidRPr="00501AB4">
              <w:rPr>
                <w:color w:val="000000"/>
              </w:rPr>
              <w:t xml:space="preserve">Elementary </w:t>
            </w:r>
          </w:p>
        </w:tc>
        <w:tc>
          <w:tcPr>
            <w:tcW w:w="1040" w:type="dxa"/>
            <w:tcBorders>
              <w:top w:val="nil"/>
              <w:left w:val="nil"/>
              <w:bottom w:val="nil"/>
              <w:right w:val="nil"/>
            </w:tcBorders>
            <w:shd w:val="clear" w:color="auto" w:fill="auto"/>
            <w:vAlign w:val="center"/>
            <w:hideMark/>
          </w:tcPr>
          <w:p w14:paraId="52E7025F" w14:textId="77777777" w:rsidR="001D210E" w:rsidRPr="00501AB4" w:rsidRDefault="001D210E" w:rsidP="00844C15">
            <w:pPr>
              <w:rPr>
                <w:color w:val="000000"/>
              </w:rPr>
            </w:pPr>
            <w:r w:rsidRPr="00501AB4">
              <w:rPr>
                <w:color w:val="000000"/>
              </w:rPr>
              <w:t>Distant</w:t>
            </w:r>
          </w:p>
        </w:tc>
        <w:tc>
          <w:tcPr>
            <w:tcW w:w="1390" w:type="dxa"/>
            <w:tcBorders>
              <w:top w:val="nil"/>
              <w:left w:val="nil"/>
              <w:bottom w:val="nil"/>
              <w:right w:val="nil"/>
            </w:tcBorders>
            <w:shd w:val="clear" w:color="auto" w:fill="auto"/>
            <w:vAlign w:val="center"/>
            <w:hideMark/>
          </w:tcPr>
          <w:p w14:paraId="0352D2E7" w14:textId="544CD57E" w:rsidR="001D210E" w:rsidRPr="00501AB4" w:rsidRDefault="001D210E" w:rsidP="00844C15">
            <w:pPr>
              <w:jc w:val="center"/>
              <w:rPr>
                <w:color w:val="000000"/>
              </w:rPr>
            </w:pPr>
            <w:r w:rsidRPr="00501AB4">
              <w:rPr>
                <w:color w:val="000000"/>
              </w:rPr>
              <w:t>100</w:t>
            </w:r>
            <w:r w:rsidR="004942D6">
              <w:rPr>
                <w:color w:val="000000"/>
              </w:rPr>
              <w:t>–</w:t>
            </w:r>
            <w:r w:rsidRPr="00501AB4">
              <w:rPr>
                <w:color w:val="000000"/>
              </w:rPr>
              <w:t>120</w:t>
            </w:r>
          </w:p>
        </w:tc>
      </w:tr>
      <w:tr w:rsidR="001D210E" w:rsidRPr="00501AB4" w14:paraId="7A837E4B" w14:textId="77777777" w:rsidTr="00844C15">
        <w:trPr>
          <w:trHeight w:val="340"/>
        </w:trPr>
        <w:tc>
          <w:tcPr>
            <w:tcW w:w="1820" w:type="dxa"/>
            <w:tcBorders>
              <w:top w:val="nil"/>
              <w:left w:val="nil"/>
              <w:bottom w:val="nil"/>
              <w:right w:val="nil"/>
            </w:tcBorders>
            <w:shd w:val="clear" w:color="auto" w:fill="auto"/>
            <w:hideMark/>
          </w:tcPr>
          <w:p w14:paraId="702CA5D2" w14:textId="77777777" w:rsidR="001D210E" w:rsidRPr="00501AB4" w:rsidRDefault="001D210E" w:rsidP="00844C15">
            <w:pPr>
              <w:rPr>
                <w:color w:val="000000"/>
              </w:rPr>
            </w:pPr>
            <w:r>
              <w:rPr>
                <w:color w:val="000000"/>
              </w:rPr>
              <w:t>School</w:t>
            </w:r>
            <w:r w:rsidRPr="00501AB4">
              <w:rPr>
                <w:color w:val="000000"/>
              </w:rPr>
              <w:t xml:space="preserve"> 3</w:t>
            </w:r>
          </w:p>
        </w:tc>
        <w:tc>
          <w:tcPr>
            <w:tcW w:w="1870" w:type="dxa"/>
            <w:tcBorders>
              <w:top w:val="nil"/>
              <w:left w:val="nil"/>
              <w:bottom w:val="nil"/>
              <w:right w:val="nil"/>
            </w:tcBorders>
            <w:shd w:val="clear" w:color="auto" w:fill="auto"/>
            <w:vAlign w:val="center"/>
            <w:hideMark/>
          </w:tcPr>
          <w:p w14:paraId="7BE25B40" w14:textId="77777777" w:rsidR="001D210E" w:rsidRPr="00501AB4" w:rsidRDefault="001D210E" w:rsidP="00844C15">
            <w:pPr>
              <w:rPr>
                <w:color w:val="000000"/>
              </w:rPr>
            </w:pPr>
            <w:r w:rsidRPr="00501AB4">
              <w:rPr>
                <w:color w:val="000000"/>
              </w:rPr>
              <w:t xml:space="preserve">High School </w:t>
            </w:r>
          </w:p>
        </w:tc>
        <w:tc>
          <w:tcPr>
            <w:tcW w:w="1040" w:type="dxa"/>
            <w:tcBorders>
              <w:top w:val="nil"/>
              <w:left w:val="nil"/>
              <w:bottom w:val="nil"/>
              <w:right w:val="nil"/>
            </w:tcBorders>
            <w:shd w:val="clear" w:color="auto" w:fill="auto"/>
            <w:vAlign w:val="center"/>
            <w:hideMark/>
          </w:tcPr>
          <w:p w14:paraId="35D3B118" w14:textId="77777777" w:rsidR="001D210E" w:rsidRPr="00501AB4" w:rsidRDefault="001D210E" w:rsidP="00844C15">
            <w:pPr>
              <w:rPr>
                <w:color w:val="000000"/>
              </w:rPr>
            </w:pPr>
            <w:r w:rsidRPr="00501AB4">
              <w:rPr>
                <w:color w:val="000000"/>
              </w:rPr>
              <w:t>Distant</w:t>
            </w:r>
          </w:p>
        </w:tc>
        <w:tc>
          <w:tcPr>
            <w:tcW w:w="1390" w:type="dxa"/>
            <w:tcBorders>
              <w:top w:val="nil"/>
              <w:left w:val="nil"/>
              <w:bottom w:val="nil"/>
              <w:right w:val="nil"/>
            </w:tcBorders>
            <w:shd w:val="clear" w:color="auto" w:fill="auto"/>
            <w:vAlign w:val="center"/>
            <w:hideMark/>
          </w:tcPr>
          <w:p w14:paraId="153DAF87" w14:textId="22A733C4" w:rsidR="001D210E" w:rsidRPr="00501AB4" w:rsidRDefault="001D210E" w:rsidP="00844C15">
            <w:pPr>
              <w:jc w:val="center"/>
              <w:rPr>
                <w:color w:val="000000"/>
              </w:rPr>
            </w:pPr>
            <w:r w:rsidRPr="00501AB4">
              <w:rPr>
                <w:color w:val="000000"/>
              </w:rPr>
              <w:t>60</w:t>
            </w:r>
            <w:r w:rsidR="004942D6">
              <w:rPr>
                <w:color w:val="000000"/>
              </w:rPr>
              <w:t>–</w:t>
            </w:r>
            <w:r w:rsidRPr="00501AB4">
              <w:rPr>
                <w:color w:val="000000"/>
              </w:rPr>
              <w:t>80</w:t>
            </w:r>
          </w:p>
        </w:tc>
      </w:tr>
      <w:tr w:rsidR="001D210E" w:rsidRPr="00501AB4" w14:paraId="03BD9C5D" w14:textId="77777777" w:rsidTr="00844C15">
        <w:trPr>
          <w:trHeight w:val="340"/>
        </w:trPr>
        <w:tc>
          <w:tcPr>
            <w:tcW w:w="1820" w:type="dxa"/>
            <w:tcBorders>
              <w:top w:val="nil"/>
              <w:left w:val="nil"/>
              <w:bottom w:val="nil"/>
              <w:right w:val="nil"/>
            </w:tcBorders>
            <w:shd w:val="clear" w:color="auto" w:fill="auto"/>
            <w:hideMark/>
          </w:tcPr>
          <w:p w14:paraId="2191028D" w14:textId="77777777" w:rsidR="001D210E" w:rsidRPr="00501AB4" w:rsidRDefault="001D210E" w:rsidP="00844C15">
            <w:pPr>
              <w:rPr>
                <w:color w:val="000000"/>
              </w:rPr>
            </w:pPr>
            <w:r>
              <w:rPr>
                <w:color w:val="000000"/>
              </w:rPr>
              <w:t>School</w:t>
            </w:r>
            <w:r w:rsidRPr="00501AB4">
              <w:rPr>
                <w:color w:val="000000"/>
              </w:rPr>
              <w:t xml:space="preserve"> 4</w:t>
            </w:r>
          </w:p>
        </w:tc>
        <w:tc>
          <w:tcPr>
            <w:tcW w:w="1870" w:type="dxa"/>
            <w:tcBorders>
              <w:top w:val="nil"/>
              <w:left w:val="nil"/>
              <w:bottom w:val="nil"/>
              <w:right w:val="nil"/>
            </w:tcBorders>
            <w:shd w:val="clear" w:color="auto" w:fill="auto"/>
            <w:vAlign w:val="center"/>
            <w:hideMark/>
          </w:tcPr>
          <w:p w14:paraId="531BA613" w14:textId="77777777" w:rsidR="001D210E" w:rsidRPr="00501AB4" w:rsidRDefault="001D210E" w:rsidP="00844C15">
            <w:pPr>
              <w:rPr>
                <w:color w:val="000000"/>
              </w:rPr>
            </w:pPr>
            <w:r w:rsidRPr="00501AB4">
              <w:rPr>
                <w:color w:val="000000"/>
              </w:rPr>
              <w:t xml:space="preserve">High School </w:t>
            </w:r>
          </w:p>
        </w:tc>
        <w:tc>
          <w:tcPr>
            <w:tcW w:w="1040" w:type="dxa"/>
            <w:tcBorders>
              <w:top w:val="nil"/>
              <w:left w:val="nil"/>
              <w:bottom w:val="nil"/>
              <w:right w:val="nil"/>
            </w:tcBorders>
            <w:shd w:val="clear" w:color="auto" w:fill="auto"/>
            <w:vAlign w:val="center"/>
            <w:hideMark/>
          </w:tcPr>
          <w:p w14:paraId="66BF1259" w14:textId="77777777" w:rsidR="001D210E" w:rsidRPr="00501AB4" w:rsidRDefault="001D210E" w:rsidP="00844C15">
            <w:pPr>
              <w:rPr>
                <w:color w:val="000000"/>
              </w:rPr>
            </w:pPr>
            <w:r w:rsidRPr="00501AB4">
              <w:rPr>
                <w:color w:val="000000"/>
              </w:rPr>
              <w:t>Distant</w:t>
            </w:r>
          </w:p>
        </w:tc>
        <w:tc>
          <w:tcPr>
            <w:tcW w:w="1390" w:type="dxa"/>
            <w:tcBorders>
              <w:top w:val="nil"/>
              <w:left w:val="nil"/>
              <w:bottom w:val="nil"/>
              <w:right w:val="nil"/>
            </w:tcBorders>
            <w:shd w:val="clear" w:color="auto" w:fill="auto"/>
            <w:vAlign w:val="center"/>
            <w:hideMark/>
          </w:tcPr>
          <w:p w14:paraId="4B2FCC4E" w14:textId="0379BCC0" w:rsidR="001D210E" w:rsidRPr="00501AB4" w:rsidRDefault="001D210E" w:rsidP="00844C15">
            <w:pPr>
              <w:jc w:val="center"/>
              <w:rPr>
                <w:color w:val="000000"/>
              </w:rPr>
            </w:pPr>
            <w:r w:rsidRPr="00501AB4">
              <w:rPr>
                <w:color w:val="000000"/>
              </w:rPr>
              <w:t>160</w:t>
            </w:r>
            <w:r w:rsidR="004942D6">
              <w:rPr>
                <w:color w:val="000000"/>
              </w:rPr>
              <w:t>–</w:t>
            </w:r>
            <w:r w:rsidRPr="00501AB4">
              <w:rPr>
                <w:color w:val="000000"/>
              </w:rPr>
              <w:t>180</w:t>
            </w:r>
          </w:p>
        </w:tc>
      </w:tr>
      <w:tr w:rsidR="001D210E" w:rsidRPr="00501AB4" w14:paraId="6D399BEB" w14:textId="77777777" w:rsidTr="00844C15">
        <w:trPr>
          <w:trHeight w:val="340"/>
        </w:trPr>
        <w:tc>
          <w:tcPr>
            <w:tcW w:w="1820" w:type="dxa"/>
            <w:tcBorders>
              <w:top w:val="nil"/>
              <w:left w:val="nil"/>
              <w:bottom w:val="nil"/>
              <w:right w:val="nil"/>
            </w:tcBorders>
            <w:shd w:val="clear" w:color="auto" w:fill="auto"/>
            <w:hideMark/>
          </w:tcPr>
          <w:p w14:paraId="1C244EF7" w14:textId="77777777" w:rsidR="001D210E" w:rsidRPr="00501AB4" w:rsidRDefault="001D210E" w:rsidP="00844C15">
            <w:pPr>
              <w:rPr>
                <w:color w:val="000000"/>
              </w:rPr>
            </w:pPr>
            <w:r>
              <w:rPr>
                <w:color w:val="000000"/>
              </w:rPr>
              <w:t>School</w:t>
            </w:r>
            <w:r w:rsidRPr="00501AB4">
              <w:rPr>
                <w:color w:val="000000"/>
              </w:rPr>
              <w:t xml:space="preserve"> 5</w:t>
            </w:r>
          </w:p>
        </w:tc>
        <w:tc>
          <w:tcPr>
            <w:tcW w:w="1870" w:type="dxa"/>
            <w:tcBorders>
              <w:top w:val="nil"/>
              <w:left w:val="nil"/>
              <w:bottom w:val="nil"/>
              <w:right w:val="nil"/>
            </w:tcBorders>
            <w:shd w:val="clear" w:color="auto" w:fill="auto"/>
            <w:vAlign w:val="center"/>
            <w:hideMark/>
          </w:tcPr>
          <w:p w14:paraId="37F60F88" w14:textId="77777777" w:rsidR="001D210E" w:rsidRPr="00501AB4" w:rsidRDefault="001D210E" w:rsidP="00844C15">
            <w:pPr>
              <w:rPr>
                <w:color w:val="000000"/>
              </w:rPr>
            </w:pPr>
            <w:r w:rsidRPr="00501AB4">
              <w:rPr>
                <w:color w:val="000000"/>
              </w:rPr>
              <w:t xml:space="preserve">Middle School </w:t>
            </w:r>
          </w:p>
        </w:tc>
        <w:tc>
          <w:tcPr>
            <w:tcW w:w="1040" w:type="dxa"/>
            <w:tcBorders>
              <w:top w:val="nil"/>
              <w:left w:val="nil"/>
              <w:bottom w:val="nil"/>
              <w:right w:val="nil"/>
            </w:tcBorders>
            <w:shd w:val="clear" w:color="auto" w:fill="auto"/>
            <w:vAlign w:val="center"/>
            <w:hideMark/>
          </w:tcPr>
          <w:p w14:paraId="75BE97EA" w14:textId="77777777" w:rsidR="001D210E" w:rsidRPr="00501AB4" w:rsidRDefault="001D210E" w:rsidP="00844C15">
            <w:pPr>
              <w:rPr>
                <w:color w:val="000000"/>
              </w:rPr>
            </w:pPr>
            <w:r w:rsidRPr="00501AB4">
              <w:rPr>
                <w:color w:val="000000"/>
              </w:rPr>
              <w:t>Distant</w:t>
            </w:r>
          </w:p>
        </w:tc>
        <w:tc>
          <w:tcPr>
            <w:tcW w:w="1390" w:type="dxa"/>
            <w:tcBorders>
              <w:top w:val="nil"/>
              <w:left w:val="nil"/>
              <w:bottom w:val="nil"/>
              <w:right w:val="nil"/>
            </w:tcBorders>
            <w:shd w:val="clear" w:color="auto" w:fill="auto"/>
            <w:vAlign w:val="center"/>
            <w:hideMark/>
          </w:tcPr>
          <w:p w14:paraId="2BD6DF19" w14:textId="704ABD5B" w:rsidR="001D210E" w:rsidRPr="00501AB4" w:rsidRDefault="001D210E" w:rsidP="00844C15">
            <w:pPr>
              <w:jc w:val="center"/>
              <w:rPr>
                <w:color w:val="000000"/>
              </w:rPr>
            </w:pPr>
            <w:r w:rsidRPr="00501AB4">
              <w:rPr>
                <w:color w:val="000000"/>
              </w:rPr>
              <w:t>160</w:t>
            </w:r>
            <w:r w:rsidR="004942D6">
              <w:rPr>
                <w:color w:val="000000"/>
              </w:rPr>
              <w:t>–</w:t>
            </w:r>
            <w:r w:rsidRPr="00501AB4">
              <w:rPr>
                <w:color w:val="000000"/>
              </w:rPr>
              <w:t>180</w:t>
            </w:r>
          </w:p>
        </w:tc>
      </w:tr>
      <w:tr w:rsidR="001D210E" w:rsidRPr="00501AB4" w14:paraId="37333EE5" w14:textId="77777777" w:rsidTr="00844C15">
        <w:trPr>
          <w:trHeight w:val="340"/>
        </w:trPr>
        <w:tc>
          <w:tcPr>
            <w:tcW w:w="1820" w:type="dxa"/>
            <w:tcBorders>
              <w:top w:val="nil"/>
              <w:left w:val="nil"/>
              <w:bottom w:val="nil"/>
              <w:right w:val="nil"/>
            </w:tcBorders>
            <w:shd w:val="clear" w:color="auto" w:fill="auto"/>
            <w:hideMark/>
          </w:tcPr>
          <w:p w14:paraId="561F7E68" w14:textId="77777777" w:rsidR="001D210E" w:rsidRPr="00501AB4" w:rsidRDefault="001D210E" w:rsidP="00844C15">
            <w:pPr>
              <w:rPr>
                <w:color w:val="000000"/>
              </w:rPr>
            </w:pPr>
            <w:r>
              <w:rPr>
                <w:color w:val="000000"/>
              </w:rPr>
              <w:t>School</w:t>
            </w:r>
            <w:r w:rsidRPr="00501AB4">
              <w:rPr>
                <w:color w:val="000000"/>
              </w:rPr>
              <w:t xml:space="preserve"> 6</w:t>
            </w:r>
          </w:p>
        </w:tc>
        <w:tc>
          <w:tcPr>
            <w:tcW w:w="1870" w:type="dxa"/>
            <w:tcBorders>
              <w:top w:val="nil"/>
              <w:left w:val="nil"/>
              <w:bottom w:val="nil"/>
              <w:right w:val="nil"/>
            </w:tcBorders>
            <w:shd w:val="clear" w:color="auto" w:fill="auto"/>
            <w:vAlign w:val="center"/>
            <w:hideMark/>
          </w:tcPr>
          <w:p w14:paraId="11413553" w14:textId="77777777" w:rsidR="001D210E" w:rsidRPr="00501AB4" w:rsidRDefault="001D210E" w:rsidP="00844C15">
            <w:pPr>
              <w:rPr>
                <w:color w:val="000000"/>
              </w:rPr>
            </w:pPr>
            <w:r w:rsidRPr="00501AB4">
              <w:rPr>
                <w:color w:val="000000"/>
              </w:rPr>
              <w:t xml:space="preserve">Elementary </w:t>
            </w:r>
          </w:p>
        </w:tc>
        <w:tc>
          <w:tcPr>
            <w:tcW w:w="1040" w:type="dxa"/>
            <w:tcBorders>
              <w:top w:val="nil"/>
              <w:left w:val="nil"/>
              <w:bottom w:val="nil"/>
              <w:right w:val="nil"/>
            </w:tcBorders>
            <w:shd w:val="clear" w:color="auto" w:fill="auto"/>
            <w:vAlign w:val="center"/>
            <w:hideMark/>
          </w:tcPr>
          <w:p w14:paraId="0DA766F4" w14:textId="77777777" w:rsidR="001D210E" w:rsidRPr="00501AB4" w:rsidRDefault="001D210E" w:rsidP="00844C15">
            <w:pPr>
              <w:rPr>
                <w:color w:val="000000"/>
              </w:rPr>
            </w:pPr>
            <w:r w:rsidRPr="00501AB4">
              <w:rPr>
                <w:color w:val="000000"/>
              </w:rPr>
              <w:t>Distant</w:t>
            </w:r>
          </w:p>
        </w:tc>
        <w:tc>
          <w:tcPr>
            <w:tcW w:w="1390" w:type="dxa"/>
            <w:tcBorders>
              <w:top w:val="nil"/>
              <w:left w:val="nil"/>
              <w:bottom w:val="nil"/>
              <w:right w:val="nil"/>
            </w:tcBorders>
            <w:shd w:val="clear" w:color="auto" w:fill="auto"/>
            <w:vAlign w:val="center"/>
            <w:hideMark/>
          </w:tcPr>
          <w:p w14:paraId="6A256226" w14:textId="7E4F4151" w:rsidR="001D210E" w:rsidRPr="00501AB4" w:rsidRDefault="001D210E" w:rsidP="00844C15">
            <w:pPr>
              <w:jc w:val="center"/>
              <w:rPr>
                <w:color w:val="000000"/>
              </w:rPr>
            </w:pPr>
            <w:r w:rsidRPr="00501AB4">
              <w:rPr>
                <w:color w:val="000000"/>
              </w:rPr>
              <w:t>160</w:t>
            </w:r>
            <w:r w:rsidR="00564D8D">
              <w:rPr>
                <w:color w:val="000000"/>
              </w:rPr>
              <w:t>–</w:t>
            </w:r>
            <w:r w:rsidRPr="00501AB4">
              <w:rPr>
                <w:color w:val="000000"/>
              </w:rPr>
              <w:t>180</w:t>
            </w:r>
          </w:p>
        </w:tc>
      </w:tr>
      <w:tr w:rsidR="001D210E" w:rsidRPr="00501AB4" w14:paraId="511F0E3A" w14:textId="77777777" w:rsidTr="00844C15">
        <w:trPr>
          <w:trHeight w:val="340"/>
        </w:trPr>
        <w:tc>
          <w:tcPr>
            <w:tcW w:w="1820" w:type="dxa"/>
            <w:tcBorders>
              <w:top w:val="nil"/>
              <w:left w:val="nil"/>
              <w:bottom w:val="nil"/>
              <w:right w:val="nil"/>
            </w:tcBorders>
            <w:shd w:val="clear" w:color="auto" w:fill="auto"/>
            <w:hideMark/>
          </w:tcPr>
          <w:p w14:paraId="4400B108" w14:textId="77777777" w:rsidR="001D210E" w:rsidRPr="00501AB4" w:rsidRDefault="001D210E" w:rsidP="00844C15">
            <w:pPr>
              <w:rPr>
                <w:color w:val="000000"/>
              </w:rPr>
            </w:pPr>
            <w:r>
              <w:rPr>
                <w:color w:val="000000"/>
              </w:rPr>
              <w:t>School</w:t>
            </w:r>
            <w:r w:rsidRPr="00501AB4">
              <w:rPr>
                <w:color w:val="000000"/>
              </w:rPr>
              <w:t xml:space="preserve"> 7</w:t>
            </w:r>
          </w:p>
        </w:tc>
        <w:tc>
          <w:tcPr>
            <w:tcW w:w="1870" w:type="dxa"/>
            <w:tcBorders>
              <w:top w:val="nil"/>
              <w:left w:val="nil"/>
              <w:bottom w:val="nil"/>
              <w:right w:val="nil"/>
            </w:tcBorders>
            <w:shd w:val="clear" w:color="auto" w:fill="auto"/>
            <w:vAlign w:val="center"/>
            <w:hideMark/>
          </w:tcPr>
          <w:p w14:paraId="69945193" w14:textId="77777777" w:rsidR="001D210E" w:rsidRPr="00501AB4" w:rsidRDefault="001D210E" w:rsidP="00844C15">
            <w:pPr>
              <w:rPr>
                <w:color w:val="000000"/>
              </w:rPr>
            </w:pPr>
            <w:r w:rsidRPr="00501AB4">
              <w:rPr>
                <w:color w:val="000000"/>
              </w:rPr>
              <w:t xml:space="preserve">Elementary </w:t>
            </w:r>
          </w:p>
        </w:tc>
        <w:tc>
          <w:tcPr>
            <w:tcW w:w="1040" w:type="dxa"/>
            <w:tcBorders>
              <w:top w:val="nil"/>
              <w:left w:val="nil"/>
              <w:bottom w:val="nil"/>
              <w:right w:val="nil"/>
            </w:tcBorders>
            <w:shd w:val="clear" w:color="auto" w:fill="auto"/>
            <w:vAlign w:val="center"/>
            <w:hideMark/>
          </w:tcPr>
          <w:p w14:paraId="7A0A7427" w14:textId="77777777" w:rsidR="001D210E" w:rsidRPr="00501AB4" w:rsidRDefault="001D210E" w:rsidP="00844C15">
            <w:pPr>
              <w:rPr>
                <w:color w:val="000000"/>
              </w:rPr>
            </w:pPr>
            <w:r w:rsidRPr="00501AB4">
              <w:rPr>
                <w:color w:val="000000"/>
              </w:rPr>
              <w:t>Remote</w:t>
            </w:r>
          </w:p>
        </w:tc>
        <w:tc>
          <w:tcPr>
            <w:tcW w:w="1390" w:type="dxa"/>
            <w:tcBorders>
              <w:top w:val="nil"/>
              <w:left w:val="nil"/>
              <w:bottom w:val="nil"/>
              <w:right w:val="nil"/>
            </w:tcBorders>
            <w:shd w:val="clear" w:color="auto" w:fill="auto"/>
            <w:vAlign w:val="center"/>
            <w:hideMark/>
          </w:tcPr>
          <w:p w14:paraId="7E16F0C1" w14:textId="4189CAF8" w:rsidR="001D210E" w:rsidRPr="00501AB4" w:rsidRDefault="001D210E" w:rsidP="00844C15">
            <w:pPr>
              <w:jc w:val="center"/>
              <w:rPr>
                <w:color w:val="000000"/>
              </w:rPr>
            </w:pPr>
            <w:r w:rsidRPr="00501AB4">
              <w:rPr>
                <w:color w:val="000000"/>
              </w:rPr>
              <w:t>440</w:t>
            </w:r>
            <w:r w:rsidR="00564D8D">
              <w:rPr>
                <w:color w:val="000000"/>
              </w:rPr>
              <w:t>–</w:t>
            </w:r>
            <w:r w:rsidRPr="00501AB4">
              <w:rPr>
                <w:color w:val="000000"/>
              </w:rPr>
              <w:t>460</w:t>
            </w:r>
          </w:p>
        </w:tc>
      </w:tr>
      <w:tr w:rsidR="001D210E" w:rsidRPr="00501AB4" w14:paraId="7B8A5CF3" w14:textId="77777777" w:rsidTr="00844C15">
        <w:trPr>
          <w:trHeight w:val="340"/>
        </w:trPr>
        <w:tc>
          <w:tcPr>
            <w:tcW w:w="1820" w:type="dxa"/>
            <w:tcBorders>
              <w:top w:val="nil"/>
              <w:left w:val="nil"/>
              <w:bottom w:val="nil"/>
              <w:right w:val="nil"/>
            </w:tcBorders>
            <w:shd w:val="clear" w:color="auto" w:fill="auto"/>
            <w:hideMark/>
          </w:tcPr>
          <w:p w14:paraId="2F71B97D" w14:textId="77777777" w:rsidR="001D210E" w:rsidRPr="00501AB4" w:rsidRDefault="001D210E" w:rsidP="00844C15">
            <w:pPr>
              <w:rPr>
                <w:color w:val="000000"/>
              </w:rPr>
            </w:pPr>
            <w:r>
              <w:rPr>
                <w:color w:val="000000"/>
              </w:rPr>
              <w:t>School</w:t>
            </w:r>
            <w:r w:rsidRPr="00501AB4">
              <w:rPr>
                <w:color w:val="000000"/>
              </w:rPr>
              <w:t xml:space="preserve"> 8</w:t>
            </w:r>
          </w:p>
        </w:tc>
        <w:tc>
          <w:tcPr>
            <w:tcW w:w="1870" w:type="dxa"/>
            <w:tcBorders>
              <w:top w:val="nil"/>
              <w:left w:val="nil"/>
              <w:bottom w:val="nil"/>
              <w:right w:val="nil"/>
            </w:tcBorders>
            <w:shd w:val="clear" w:color="auto" w:fill="auto"/>
            <w:vAlign w:val="center"/>
            <w:hideMark/>
          </w:tcPr>
          <w:p w14:paraId="38E5B1E6" w14:textId="77777777" w:rsidR="001D210E" w:rsidRPr="00501AB4" w:rsidRDefault="001D210E" w:rsidP="00844C15">
            <w:pPr>
              <w:rPr>
                <w:color w:val="000000"/>
              </w:rPr>
            </w:pPr>
            <w:r w:rsidRPr="00501AB4">
              <w:rPr>
                <w:color w:val="000000"/>
              </w:rPr>
              <w:t xml:space="preserve">High School </w:t>
            </w:r>
          </w:p>
        </w:tc>
        <w:tc>
          <w:tcPr>
            <w:tcW w:w="1040" w:type="dxa"/>
            <w:tcBorders>
              <w:top w:val="nil"/>
              <w:left w:val="nil"/>
              <w:bottom w:val="nil"/>
              <w:right w:val="nil"/>
            </w:tcBorders>
            <w:shd w:val="clear" w:color="auto" w:fill="auto"/>
            <w:vAlign w:val="center"/>
            <w:hideMark/>
          </w:tcPr>
          <w:p w14:paraId="5EE694F4" w14:textId="77777777" w:rsidR="001D210E" w:rsidRPr="00501AB4" w:rsidRDefault="001D210E" w:rsidP="00844C15">
            <w:pPr>
              <w:rPr>
                <w:color w:val="000000"/>
              </w:rPr>
            </w:pPr>
            <w:r w:rsidRPr="00501AB4">
              <w:rPr>
                <w:color w:val="000000"/>
              </w:rPr>
              <w:t>Distant</w:t>
            </w:r>
          </w:p>
        </w:tc>
        <w:tc>
          <w:tcPr>
            <w:tcW w:w="1390" w:type="dxa"/>
            <w:tcBorders>
              <w:top w:val="nil"/>
              <w:left w:val="nil"/>
              <w:bottom w:val="nil"/>
              <w:right w:val="nil"/>
            </w:tcBorders>
            <w:shd w:val="clear" w:color="auto" w:fill="auto"/>
            <w:vAlign w:val="center"/>
            <w:hideMark/>
          </w:tcPr>
          <w:p w14:paraId="4EED2AA8" w14:textId="5E3C6063" w:rsidR="001D210E" w:rsidRPr="00501AB4" w:rsidRDefault="001D210E" w:rsidP="00844C15">
            <w:pPr>
              <w:jc w:val="center"/>
              <w:rPr>
                <w:color w:val="000000"/>
              </w:rPr>
            </w:pPr>
            <w:r w:rsidRPr="00501AB4">
              <w:rPr>
                <w:color w:val="000000"/>
              </w:rPr>
              <w:t>160</w:t>
            </w:r>
            <w:r w:rsidR="00564D8D">
              <w:rPr>
                <w:color w:val="000000"/>
              </w:rPr>
              <w:t>–</w:t>
            </w:r>
            <w:r w:rsidRPr="00501AB4">
              <w:rPr>
                <w:color w:val="000000"/>
              </w:rPr>
              <w:t>180</w:t>
            </w:r>
          </w:p>
        </w:tc>
      </w:tr>
      <w:tr w:rsidR="001D210E" w:rsidRPr="00501AB4" w14:paraId="421DDAC9" w14:textId="77777777" w:rsidTr="00844C15">
        <w:trPr>
          <w:trHeight w:val="340"/>
        </w:trPr>
        <w:tc>
          <w:tcPr>
            <w:tcW w:w="1820" w:type="dxa"/>
            <w:tcBorders>
              <w:top w:val="nil"/>
              <w:left w:val="nil"/>
              <w:bottom w:val="nil"/>
              <w:right w:val="nil"/>
            </w:tcBorders>
            <w:shd w:val="clear" w:color="auto" w:fill="auto"/>
            <w:hideMark/>
          </w:tcPr>
          <w:p w14:paraId="061CC207" w14:textId="77777777" w:rsidR="001D210E" w:rsidRPr="00501AB4" w:rsidRDefault="001D210E" w:rsidP="00844C15">
            <w:pPr>
              <w:rPr>
                <w:color w:val="000000"/>
              </w:rPr>
            </w:pPr>
            <w:r>
              <w:rPr>
                <w:color w:val="000000"/>
              </w:rPr>
              <w:t>School</w:t>
            </w:r>
            <w:r w:rsidRPr="00501AB4">
              <w:rPr>
                <w:color w:val="000000"/>
              </w:rPr>
              <w:t xml:space="preserve"> 9</w:t>
            </w:r>
          </w:p>
        </w:tc>
        <w:tc>
          <w:tcPr>
            <w:tcW w:w="1870" w:type="dxa"/>
            <w:tcBorders>
              <w:top w:val="nil"/>
              <w:left w:val="nil"/>
              <w:bottom w:val="nil"/>
              <w:right w:val="nil"/>
            </w:tcBorders>
            <w:shd w:val="clear" w:color="auto" w:fill="auto"/>
            <w:vAlign w:val="center"/>
            <w:hideMark/>
          </w:tcPr>
          <w:p w14:paraId="184C41D0" w14:textId="77777777" w:rsidR="001D210E" w:rsidRPr="00501AB4" w:rsidRDefault="001D210E" w:rsidP="00844C15">
            <w:pPr>
              <w:rPr>
                <w:color w:val="000000"/>
              </w:rPr>
            </w:pPr>
            <w:r w:rsidRPr="00501AB4">
              <w:rPr>
                <w:color w:val="000000"/>
              </w:rPr>
              <w:t xml:space="preserve">Elementary </w:t>
            </w:r>
          </w:p>
        </w:tc>
        <w:tc>
          <w:tcPr>
            <w:tcW w:w="1040" w:type="dxa"/>
            <w:tcBorders>
              <w:top w:val="nil"/>
              <w:left w:val="nil"/>
              <w:bottom w:val="nil"/>
              <w:right w:val="nil"/>
            </w:tcBorders>
            <w:shd w:val="clear" w:color="auto" w:fill="auto"/>
            <w:vAlign w:val="center"/>
            <w:hideMark/>
          </w:tcPr>
          <w:p w14:paraId="4085960A" w14:textId="77777777" w:rsidR="001D210E" w:rsidRPr="00501AB4" w:rsidRDefault="001D210E" w:rsidP="00844C15">
            <w:pPr>
              <w:rPr>
                <w:color w:val="000000"/>
              </w:rPr>
            </w:pPr>
            <w:r w:rsidRPr="00501AB4">
              <w:rPr>
                <w:color w:val="000000"/>
              </w:rPr>
              <w:t>Remote</w:t>
            </w:r>
          </w:p>
        </w:tc>
        <w:tc>
          <w:tcPr>
            <w:tcW w:w="1390" w:type="dxa"/>
            <w:tcBorders>
              <w:top w:val="nil"/>
              <w:left w:val="nil"/>
              <w:bottom w:val="nil"/>
              <w:right w:val="nil"/>
            </w:tcBorders>
            <w:shd w:val="clear" w:color="auto" w:fill="auto"/>
            <w:vAlign w:val="center"/>
            <w:hideMark/>
          </w:tcPr>
          <w:p w14:paraId="5FD9D06D" w14:textId="4D4A9D11" w:rsidR="001D210E" w:rsidRPr="00501AB4" w:rsidRDefault="001D210E" w:rsidP="00844C15">
            <w:pPr>
              <w:jc w:val="center"/>
              <w:rPr>
                <w:color w:val="000000"/>
              </w:rPr>
            </w:pPr>
            <w:r w:rsidRPr="00501AB4">
              <w:rPr>
                <w:color w:val="000000"/>
              </w:rPr>
              <w:t>220</w:t>
            </w:r>
            <w:r w:rsidR="00564D8D">
              <w:rPr>
                <w:color w:val="000000"/>
              </w:rPr>
              <w:t>–</w:t>
            </w:r>
            <w:r w:rsidRPr="00501AB4">
              <w:rPr>
                <w:color w:val="000000"/>
              </w:rPr>
              <w:t>240</w:t>
            </w:r>
          </w:p>
        </w:tc>
      </w:tr>
      <w:tr w:rsidR="001D210E" w:rsidRPr="00501AB4" w14:paraId="336CB46A" w14:textId="77777777" w:rsidTr="00844C15">
        <w:trPr>
          <w:trHeight w:val="340"/>
        </w:trPr>
        <w:tc>
          <w:tcPr>
            <w:tcW w:w="1820" w:type="dxa"/>
            <w:tcBorders>
              <w:top w:val="nil"/>
              <w:left w:val="nil"/>
              <w:bottom w:val="nil"/>
              <w:right w:val="nil"/>
            </w:tcBorders>
            <w:shd w:val="clear" w:color="auto" w:fill="auto"/>
            <w:hideMark/>
          </w:tcPr>
          <w:p w14:paraId="0E5F2E29" w14:textId="77777777" w:rsidR="001D210E" w:rsidRPr="00501AB4" w:rsidRDefault="001D210E" w:rsidP="00844C15">
            <w:pPr>
              <w:rPr>
                <w:color w:val="000000"/>
              </w:rPr>
            </w:pPr>
            <w:r>
              <w:rPr>
                <w:color w:val="000000"/>
              </w:rPr>
              <w:t>School</w:t>
            </w:r>
            <w:r w:rsidRPr="00501AB4">
              <w:rPr>
                <w:color w:val="000000"/>
              </w:rPr>
              <w:t xml:space="preserve"> 10</w:t>
            </w:r>
          </w:p>
        </w:tc>
        <w:tc>
          <w:tcPr>
            <w:tcW w:w="1870" w:type="dxa"/>
            <w:tcBorders>
              <w:top w:val="nil"/>
              <w:left w:val="nil"/>
              <w:bottom w:val="nil"/>
              <w:right w:val="nil"/>
            </w:tcBorders>
            <w:shd w:val="clear" w:color="auto" w:fill="auto"/>
            <w:vAlign w:val="center"/>
            <w:hideMark/>
          </w:tcPr>
          <w:p w14:paraId="747A85E7" w14:textId="77777777" w:rsidR="001D210E" w:rsidRPr="00501AB4" w:rsidRDefault="001D210E" w:rsidP="00844C15">
            <w:pPr>
              <w:rPr>
                <w:color w:val="000000"/>
              </w:rPr>
            </w:pPr>
            <w:r w:rsidRPr="00501AB4">
              <w:rPr>
                <w:color w:val="000000"/>
              </w:rPr>
              <w:t xml:space="preserve">High School </w:t>
            </w:r>
          </w:p>
        </w:tc>
        <w:tc>
          <w:tcPr>
            <w:tcW w:w="1040" w:type="dxa"/>
            <w:tcBorders>
              <w:top w:val="nil"/>
              <w:left w:val="nil"/>
              <w:bottom w:val="nil"/>
              <w:right w:val="nil"/>
            </w:tcBorders>
            <w:shd w:val="clear" w:color="auto" w:fill="auto"/>
            <w:vAlign w:val="center"/>
            <w:hideMark/>
          </w:tcPr>
          <w:p w14:paraId="1B6FD2CD" w14:textId="77777777" w:rsidR="001D210E" w:rsidRPr="00501AB4" w:rsidRDefault="001D210E" w:rsidP="00844C15">
            <w:pPr>
              <w:rPr>
                <w:color w:val="000000"/>
              </w:rPr>
            </w:pPr>
            <w:r w:rsidRPr="00501AB4">
              <w:rPr>
                <w:color w:val="000000"/>
              </w:rPr>
              <w:t>Remote</w:t>
            </w:r>
          </w:p>
        </w:tc>
        <w:tc>
          <w:tcPr>
            <w:tcW w:w="1390" w:type="dxa"/>
            <w:tcBorders>
              <w:top w:val="nil"/>
              <w:left w:val="nil"/>
              <w:bottom w:val="nil"/>
              <w:right w:val="nil"/>
            </w:tcBorders>
            <w:shd w:val="clear" w:color="auto" w:fill="auto"/>
            <w:vAlign w:val="center"/>
            <w:hideMark/>
          </w:tcPr>
          <w:p w14:paraId="2BF6BAE5" w14:textId="42786C9E" w:rsidR="001D210E" w:rsidRPr="00501AB4" w:rsidRDefault="001D210E" w:rsidP="00844C15">
            <w:pPr>
              <w:jc w:val="center"/>
              <w:rPr>
                <w:color w:val="000000"/>
              </w:rPr>
            </w:pPr>
            <w:r w:rsidRPr="00501AB4">
              <w:rPr>
                <w:color w:val="000000"/>
              </w:rPr>
              <w:t>100</w:t>
            </w:r>
            <w:r w:rsidR="00564D8D">
              <w:rPr>
                <w:color w:val="000000"/>
              </w:rPr>
              <w:t>–</w:t>
            </w:r>
            <w:r w:rsidRPr="00501AB4">
              <w:rPr>
                <w:color w:val="000000"/>
              </w:rPr>
              <w:t>120</w:t>
            </w:r>
          </w:p>
        </w:tc>
      </w:tr>
      <w:tr w:rsidR="001D210E" w:rsidRPr="00501AB4" w14:paraId="2DE59B1A" w14:textId="77777777" w:rsidTr="00844C15">
        <w:trPr>
          <w:trHeight w:val="340"/>
        </w:trPr>
        <w:tc>
          <w:tcPr>
            <w:tcW w:w="1820" w:type="dxa"/>
            <w:tcBorders>
              <w:top w:val="nil"/>
              <w:left w:val="nil"/>
              <w:bottom w:val="nil"/>
              <w:right w:val="nil"/>
            </w:tcBorders>
            <w:shd w:val="clear" w:color="auto" w:fill="auto"/>
            <w:hideMark/>
          </w:tcPr>
          <w:p w14:paraId="6C521C73" w14:textId="77777777" w:rsidR="001D210E" w:rsidRPr="00501AB4" w:rsidRDefault="001D210E" w:rsidP="00844C15">
            <w:pPr>
              <w:rPr>
                <w:color w:val="000000"/>
              </w:rPr>
            </w:pPr>
            <w:r>
              <w:rPr>
                <w:color w:val="000000"/>
              </w:rPr>
              <w:t>School</w:t>
            </w:r>
            <w:r w:rsidRPr="00501AB4">
              <w:rPr>
                <w:color w:val="000000"/>
              </w:rPr>
              <w:t xml:space="preserve"> 11</w:t>
            </w:r>
          </w:p>
        </w:tc>
        <w:tc>
          <w:tcPr>
            <w:tcW w:w="1870" w:type="dxa"/>
            <w:tcBorders>
              <w:top w:val="nil"/>
              <w:left w:val="nil"/>
              <w:bottom w:val="nil"/>
              <w:right w:val="nil"/>
            </w:tcBorders>
            <w:shd w:val="clear" w:color="auto" w:fill="auto"/>
            <w:vAlign w:val="center"/>
            <w:hideMark/>
          </w:tcPr>
          <w:p w14:paraId="251A4EBB" w14:textId="77777777" w:rsidR="001D210E" w:rsidRPr="00501AB4" w:rsidRDefault="001D210E" w:rsidP="00844C15">
            <w:pPr>
              <w:rPr>
                <w:color w:val="000000"/>
              </w:rPr>
            </w:pPr>
            <w:r w:rsidRPr="00501AB4">
              <w:rPr>
                <w:color w:val="000000"/>
              </w:rPr>
              <w:t xml:space="preserve">Elementary </w:t>
            </w:r>
          </w:p>
        </w:tc>
        <w:tc>
          <w:tcPr>
            <w:tcW w:w="1040" w:type="dxa"/>
            <w:tcBorders>
              <w:top w:val="nil"/>
              <w:left w:val="nil"/>
              <w:bottom w:val="nil"/>
              <w:right w:val="nil"/>
            </w:tcBorders>
            <w:shd w:val="clear" w:color="auto" w:fill="auto"/>
            <w:vAlign w:val="center"/>
            <w:hideMark/>
          </w:tcPr>
          <w:p w14:paraId="7D4B2596" w14:textId="77777777" w:rsidR="001D210E" w:rsidRPr="00501AB4" w:rsidRDefault="001D210E" w:rsidP="00844C15">
            <w:pPr>
              <w:rPr>
                <w:color w:val="000000"/>
              </w:rPr>
            </w:pPr>
            <w:r w:rsidRPr="00501AB4">
              <w:rPr>
                <w:color w:val="000000"/>
              </w:rPr>
              <w:t>Remote</w:t>
            </w:r>
          </w:p>
        </w:tc>
        <w:tc>
          <w:tcPr>
            <w:tcW w:w="1390" w:type="dxa"/>
            <w:tcBorders>
              <w:top w:val="nil"/>
              <w:left w:val="nil"/>
              <w:bottom w:val="nil"/>
              <w:right w:val="nil"/>
            </w:tcBorders>
            <w:shd w:val="clear" w:color="auto" w:fill="auto"/>
            <w:vAlign w:val="center"/>
            <w:hideMark/>
          </w:tcPr>
          <w:p w14:paraId="46EDDA89" w14:textId="20EBC244" w:rsidR="001D210E" w:rsidRPr="00501AB4" w:rsidRDefault="001D210E" w:rsidP="00844C15">
            <w:pPr>
              <w:jc w:val="center"/>
              <w:rPr>
                <w:color w:val="000000"/>
              </w:rPr>
            </w:pPr>
            <w:r w:rsidRPr="00501AB4">
              <w:rPr>
                <w:color w:val="000000"/>
              </w:rPr>
              <w:t>520</w:t>
            </w:r>
            <w:r w:rsidR="00564D8D">
              <w:rPr>
                <w:color w:val="000000"/>
              </w:rPr>
              <w:t>–</w:t>
            </w:r>
            <w:r w:rsidRPr="00501AB4">
              <w:rPr>
                <w:color w:val="000000"/>
              </w:rPr>
              <w:t>540</w:t>
            </w:r>
          </w:p>
        </w:tc>
      </w:tr>
      <w:tr w:rsidR="001D210E" w:rsidRPr="00501AB4" w14:paraId="2B464F12" w14:textId="77777777" w:rsidTr="00844C15">
        <w:trPr>
          <w:trHeight w:val="340"/>
        </w:trPr>
        <w:tc>
          <w:tcPr>
            <w:tcW w:w="1820" w:type="dxa"/>
            <w:tcBorders>
              <w:top w:val="nil"/>
              <w:left w:val="nil"/>
              <w:bottom w:val="nil"/>
              <w:right w:val="nil"/>
            </w:tcBorders>
            <w:shd w:val="clear" w:color="auto" w:fill="auto"/>
            <w:hideMark/>
          </w:tcPr>
          <w:p w14:paraId="5C7C0C69" w14:textId="77777777" w:rsidR="001D210E" w:rsidRPr="00501AB4" w:rsidRDefault="001D210E" w:rsidP="00844C15">
            <w:pPr>
              <w:rPr>
                <w:color w:val="000000"/>
              </w:rPr>
            </w:pPr>
            <w:r>
              <w:rPr>
                <w:color w:val="000000"/>
              </w:rPr>
              <w:t>School</w:t>
            </w:r>
            <w:r w:rsidRPr="00501AB4">
              <w:rPr>
                <w:color w:val="000000"/>
              </w:rPr>
              <w:t xml:space="preserve"> 12</w:t>
            </w:r>
          </w:p>
        </w:tc>
        <w:tc>
          <w:tcPr>
            <w:tcW w:w="1870" w:type="dxa"/>
            <w:tcBorders>
              <w:top w:val="nil"/>
              <w:left w:val="nil"/>
              <w:bottom w:val="nil"/>
              <w:right w:val="nil"/>
            </w:tcBorders>
            <w:shd w:val="clear" w:color="auto" w:fill="auto"/>
            <w:vAlign w:val="center"/>
            <w:hideMark/>
          </w:tcPr>
          <w:p w14:paraId="1DF4FB6D" w14:textId="77777777" w:rsidR="001D210E" w:rsidRPr="00501AB4" w:rsidRDefault="001D210E" w:rsidP="00844C15">
            <w:pPr>
              <w:rPr>
                <w:color w:val="000000"/>
              </w:rPr>
            </w:pPr>
            <w:r w:rsidRPr="00501AB4">
              <w:rPr>
                <w:color w:val="000000"/>
              </w:rPr>
              <w:t xml:space="preserve">High School </w:t>
            </w:r>
          </w:p>
        </w:tc>
        <w:tc>
          <w:tcPr>
            <w:tcW w:w="1040" w:type="dxa"/>
            <w:tcBorders>
              <w:top w:val="nil"/>
              <w:left w:val="nil"/>
              <w:bottom w:val="nil"/>
              <w:right w:val="nil"/>
            </w:tcBorders>
            <w:shd w:val="clear" w:color="auto" w:fill="auto"/>
            <w:vAlign w:val="center"/>
            <w:hideMark/>
          </w:tcPr>
          <w:p w14:paraId="5A5E51EC" w14:textId="77777777" w:rsidR="001D210E" w:rsidRPr="00501AB4" w:rsidRDefault="001D210E" w:rsidP="00844C15">
            <w:pPr>
              <w:rPr>
                <w:color w:val="000000"/>
              </w:rPr>
            </w:pPr>
            <w:r w:rsidRPr="00501AB4">
              <w:rPr>
                <w:color w:val="000000"/>
              </w:rPr>
              <w:t>Remote</w:t>
            </w:r>
          </w:p>
        </w:tc>
        <w:tc>
          <w:tcPr>
            <w:tcW w:w="1390" w:type="dxa"/>
            <w:tcBorders>
              <w:top w:val="nil"/>
              <w:left w:val="nil"/>
              <w:bottom w:val="nil"/>
              <w:right w:val="nil"/>
            </w:tcBorders>
            <w:shd w:val="clear" w:color="auto" w:fill="auto"/>
            <w:vAlign w:val="center"/>
            <w:hideMark/>
          </w:tcPr>
          <w:p w14:paraId="6F79B5F4" w14:textId="0F886E84" w:rsidR="001D210E" w:rsidRPr="00501AB4" w:rsidRDefault="001D210E" w:rsidP="00844C15">
            <w:pPr>
              <w:jc w:val="center"/>
              <w:rPr>
                <w:color w:val="000000"/>
              </w:rPr>
            </w:pPr>
            <w:r w:rsidRPr="00501AB4">
              <w:rPr>
                <w:color w:val="000000"/>
              </w:rPr>
              <w:t>140</w:t>
            </w:r>
            <w:r w:rsidR="00564D8D">
              <w:rPr>
                <w:color w:val="000000"/>
              </w:rPr>
              <w:t>–</w:t>
            </w:r>
            <w:r w:rsidRPr="00501AB4">
              <w:rPr>
                <w:color w:val="000000"/>
              </w:rPr>
              <w:t>160</w:t>
            </w:r>
          </w:p>
        </w:tc>
      </w:tr>
      <w:tr w:rsidR="001D210E" w:rsidRPr="00501AB4" w14:paraId="20DA5D2D" w14:textId="77777777" w:rsidTr="00844C15">
        <w:trPr>
          <w:trHeight w:val="340"/>
        </w:trPr>
        <w:tc>
          <w:tcPr>
            <w:tcW w:w="1820" w:type="dxa"/>
            <w:tcBorders>
              <w:top w:val="nil"/>
              <w:left w:val="nil"/>
              <w:bottom w:val="nil"/>
              <w:right w:val="nil"/>
            </w:tcBorders>
            <w:shd w:val="clear" w:color="auto" w:fill="auto"/>
            <w:hideMark/>
          </w:tcPr>
          <w:p w14:paraId="43544213" w14:textId="77777777" w:rsidR="001D210E" w:rsidRPr="00501AB4" w:rsidRDefault="001D210E" w:rsidP="00844C15">
            <w:pPr>
              <w:rPr>
                <w:color w:val="000000"/>
              </w:rPr>
            </w:pPr>
            <w:r>
              <w:rPr>
                <w:color w:val="000000"/>
              </w:rPr>
              <w:t>School</w:t>
            </w:r>
            <w:r w:rsidRPr="00501AB4">
              <w:rPr>
                <w:color w:val="000000"/>
              </w:rPr>
              <w:t xml:space="preserve"> 13</w:t>
            </w:r>
          </w:p>
        </w:tc>
        <w:tc>
          <w:tcPr>
            <w:tcW w:w="1870" w:type="dxa"/>
            <w:tcBorders>
              <w:top w:val="nil"/>
              <w:left w:val="nil"/>
              <w:bottom w:val="nil"/>
              <w:right w:val="nil"/>
            </w:tcBorders>
            <w:shd w:val="clear" w:color="auto" w:fill="auto"/>
            <w:vAlign w:val="center"/>
            <w:hideMark/>
          </w:tcPr>
          <w:p w14:paraId="1277B942" w14:textId="77777777" w:rsidR="001D210E" w:rsidRPr="00501AB4" w:rsidRDefault="001D210E" w:rsidP="00844C15">
            <w:pPr>
              <w:rPr>
                <w:color w:val="000000"/>
              </w:rPr>
            </w:pPr>
            <w:r w:rsidRPr="00501AB4">
              <w:rPr>
                <w:color w:val="000000"/>
              </w:rPr>
              <w:t xml:space="preserve">High School </w:t>
            </w:r>
          </w:p>
        </w:tc>
        <w:tc>
          <w:tcPr>
            <w:tcW w:w="1040" w:type="dxa"/>
            <w:tcBorders>
              <w:top w:val="nil"/>
              <w:left w:val="nil"/>
              <w:bottom w:val="nil"/>
              <w:right w:val="nil"/>
            </w:tcBorders>
            <w:shd w:val="clear" w:color="auto" w:fill="auto"/>
            <w:vAlign w:val="center"/>
            <w:hideMark/>
          </w:tcPr>
          <w:p w14:paraId="160AD11A" w14:textId="77777777" w:rsidR="001D210E" w:rsidRPr="00501AB4" w:rsidRDefault="001D210E" w:rsidP="00844C15">
            <w:pPr>
              <w:rPr>
                <w:color w:val="000000"/>
              </w:rPr>
            </w:pPr>
            <w:r w:rsidRPr="00501AB4">
              <w:rPr>
                <w:color w:val="000000"/>
              </w:rPr>
              <w:t>Remote</w:t>
            </w:r>
          </w:p>
        </w:tc>
        <w:tc>
          <w:tcPr>
            <w:tcW w:w="1390" w:type="dxa"/>
            <w:tcBorders>
              <w:top w:val="nil"/>
              <w:left w:val="nil"/>
              <w:bottom w:val="nil"/>
              <w:right w:val="nil"/>
            </w:tcBorders>
            <w:shd w:val="clear" w:color="auto" w:fill="auto"/>
            <w:vAlign w:val="center"/>
            <w:hideMark/>
          </w:tcPr>
          <w:p w14:paraId="380487CC" w14:textId="00048032" w:rsidR="001D210E" w:rsidRPr="00501AB4" w:rsidRDefault="001D210E" w:rsidP="00844C15">
            <w:pPr>
              <w:jc w:val="center"/>
              <w:rPr>
                <w:color w:val="000000"/>
              </w:rPr>
            </w:pPr>
            <w:r w:rsidRPr="00501AB4">
              <w:rPr>
                <w:color w:val="000000"/>
              </w:rPr>
              <w:t>40</w:t>
            </w:r>
            <w:r w:rsidR="00564D8D">
              <w:rPr>
                <w:color w:val="000000"/>
              </w:rPr>
              <w:t>–</w:t>
            </w:r>
            <w:r w:rsidRPr="00501AB4">
              <w:rPr>
                <w:color w:val="000000"/>
              </w:rPr>
              <w:t>60</w:t>
            </w:r>
          </w:p>
        </w:tc>
      </w:tr>
      <w:tr w:rsidR="001D210E" w:rsidRPr="00501AB4" w14:paraId="67FD0A0B" w14:textId="77777777" w:rsidTr="00844C15">
        <w:trPr>
          <w:trHeight w:val="340"/>
        </w:trPr>
        <w:tc>
          <w:tcPr>
            <w:tcW w:w="1820" w:type="dxa"/>
            <w:tcBorders>
              <w:top w:val="nil"/>
              <w:left w:val="nil"/>
              <w:bottom w:val="nil"/>
              <w:right w:val="nil"/>
            </w:tcBorders>
            <w:shd w:val="clear" w:color="auto" w:fill="auto"/>
            <w:hideMark/>
          </w:tcPr>
          <w:p w14:paraId="7435466F" w14:textId="77777777" w:rsidR="001D210E" w:rsidRPr="00501AB4" w:rsidRDefault="001D210E" w:rsidP="00844C15">
            <w:pPr>
              <w:rPr>
                <w:color w:val="000000"/>
              </w:rPr>
            </w:pPr>
            <w:r>
              <w:rPr>
                <w:color w:val="000000"/>
              </w:rPr>
              <w:t>School</w:t>
            </w:r>
            <w:r w:rsidRPr="00501AB4">
              <w:rPr>
                <w:color w:val="000000"/>
              </w:rPr>
              <w:t xml:space="preserve"> 14</w:t>
            </w:r>
          </w:p>
        </w:tc>
        <w:tc>
          <w:tcPr>
            <w:tcW w:w="1870" w:type="dxa"/>
            <w:tcBorders>
              <w:top w:val="nil"/>
              <w:left w:val="nil"/>
              <w:bottom w:val="nil"/>
              <w:right w:val="nil"/>
            </w:tcBorders>
            <w:shd w:val="clear" w:color="auto" w:fill="auto"/>
            <w:vAlign w:val="center"/>
            <w:hideMark/>
          </w:tcPr>
          <w:p w14:paraId="3ADC0E48" w14:textId="47B6A128" w:rsidR="001D210E" w:rsidRPr="00501AB4" w:rsidRDefault="001D210E" w:rsidP="00844C15">
            <w:pPr>
              <w:rPr>
                <w:color w:val="000000"/>
              </w:rPr>
            </w:pPr>
            <w:r w:rsidRPr="00501AB4">
              <w:rPr>
                <w:color w:val="000000"/>
              </w:rPr>
              <w:t>PreK</w:t>
            </w:r>
            <w:r w:rsidR="00564D8D">
              <w:rPr>
                <w:color w:val="000000"/>
              </w:rPr>
              <w:t>–</w:t>
            </w:r>
            <w:r w:rsidRPr="00501AB4">
              <w:rPr>
                <w:color w:val="000000"/>
              </w:rPr>
              <w:t>8th</w:t>
            </w:r>
          </w:p>
        </w:tc>
        <w:tc>
          <w:tcPr>
            <w:tcW w:w="1040" w:type="dxa"/>
            <w:tcBorders>
              <w:top w:val="nil"/>
              <w:left w:val="nil"/>
              <w:bottom w:val="nil"/>
              <w:right w:val="nil"/>
            </w:tcBorders>
            <w:shd w:val="clear" w:color="auto" w:fill="auto"/>
            <w:vAlign w:val="center"/>
            <w:hideMark/>
          </w:tcPr>
          <w:p w14:paraId="271CA0AC" w14:textId="77777777" w:rsidR="001D210E" w:rsidRPr="00501AB4" w:rsidRDefault="001D210E" w:rsidP="00844C15">
            <w:pPr>
              <w:rPr>
                <w:color w:val="000000"/>
              </w:rPr>
            </w:pPr>
            <w:r w:rsidRPr="00501AB4">
              <w:rPr>
                <w:color w:val="000000"/>
              </w:rPr>
              <w:t>Remote</w:t>
            </w:r>
          </w:p>
        </w:tc>
        <w:tc>
          <w:tcPr>
            <w:tcW w:w="1390" w:type="dxa"/>
            <w:tcBorders>
              <w:top w:val="nil"/>
              <w:left w:val="nil"/>
              <w:bottom w:val="nil"/>
              <w:right w:val="nil"/>
            </w:tcBorders>
            <w:shd w:val="clear" w:color="auto" w:fill="auto"/>
            <w:vAlign w:val="center"/>
            <w:hideMark/>
          </w:tcPr>
          <w:p w14:paraId="104CA906" w14:textId="44514EB4" w:rsidR="001D210E" w:rsidRPr="00501AB4" w:rsidRDefault="001D210E" w:rsidP="00844C15">
            <w:pPr>
              <w:jc w:val="center"/>
              <w:rPr>
                <w:color w:val="000000"/>
              </w:rPr>
            </w:pPr>
            <w:r w:rsidRPr="00501AB4">
              <w:rPr>
                <w:color w:val="000000"/>
              </w:rPr>
              <w:t>200</w:t>
            </w:r>
            <w:r w:rsidR="00564D8D">
              <w:rPr>
                <w:color w:val="000000"/>
              </w:rPr>
              <w:t>–</w:t>
            </w:r>
            <w:r w:rsidRPr="00501AB4">
              <w:rPr>
                <w:color w:val="000000"/>
              </w:rPr>
              <w:t>220</w:t>
            </w:r>
          </w:p>
        </w:tc>
      </w:tr>
      <w:tr w:rsidR="001D210E" w:rsidRPr="00501AB4" w14:paraId="16C53A35" w14:textId="77777777" w:rsidTr="00844C15">
        <w:trPr>
          <w:trHeight w:val="340"/>
        </w:trPr>
        <w:tc>
          <w:tcPr>
            <w:tcW w:w="1820" w:type="dxa"/>
            <w:tcBorders>
              <w:top w:val="nil"/>
              <w:left w:val="nil"/>
              <w:bottom w:val="nil"/>
              <w:right w:val="nil"/>
            </w:tcBorders>
            <w:shd w:val="clear" w:color="auto" w:fill="auto"/>
            <w:hideMark/>
          </w:tcPr>
          <w:p w14:paraId="7177310B" w14:textId="77777777" w:rsidR="001D210E" w:rsidRPr="00501AB4" w:rsidRDefault="001D210E" w:rsidP="00844C15">
            <w:pPr>
              <w:rPr>
                <w:color w:val="000000"/>
              </w:rPr>
            </w:pPr>
            <w:r>
              <w:rPr>
                <w:color w:val="000000"/>
              </w:rPr>
              <w:t>School</w:t>
            </w:r>
            <w:r w:rsidRPr="00501AB4">
              <w:rPr>
                <w:color w:val="000000"/>
              </w:rPr>
              <w:t xml:space="preserve"> 15</w:t>
            </w:r>
          </w:p>
        </w:tc>
        <w:tc>
          <w:tcPr>
            <w:tcW w:w="1870" w:type="dxa"/>
            <w:tcBorders>
              <w:top w:val="nil"/>
              <w:left w:val="nil"/>
              <w:bottom w:val="nil"/>
              <w:right w:val="nil"/>
            </w:tcBorders>
            <w:shd w:val="clear" w:color="auto" w:fill="auto"/>
            <w:vAlign w:val="center"/>
            <w:hideMark/>
          </w:tcPr>
          <w:p w14:paraId="04A1662A" w14:textId="77777777" w:rsidR="001D210E" w:rsidRPr="00501AB4" w:rsidRDefault="001D210E" w:rsidP="00844C15">
            <w:pPr>
              <w:rPr>
                <w:color w:val="000000"/>
              </w:rPr>
            </w:pPr>
            <w:r w:rsidRPr="00501AB4">
              <w:rPr>
                <w:color w:val="000000"/>
              </w:rPr>
              <w:t xml:space="preserve">Elementary </w:t>
            </w:r>
          </w:p>
        </w:tc>
        <w:tc>
          <w:tcPr>
            <w:tcW w:w="1040" w:type="dxa"/>
            <w:tcBorders>
              <w:top w:val="nil"/>
              <w:left w:val="nil"/>
              <w:bottom w:val="nil"/>
              <w:right w:val="nil"/>
            </w:tcBorders>
            <w:shd w:val="clear" w:color="auto" w:fill="auto"/>
            <w:vAlign w:val="center"/>
            <w:hideMark/>
          </w:tcPr>
          <w:p w14:paraId="3ED913C7" w14:textId="77777777" w:rsidR="001D210E" w:rsidRPr="00501AB4" w:rsidRDefault="001D210E" w:rsidP="00844C15">
            <w:pPr>
              <w:rPr>
                <w:color w:val="000000"/>
              </w:rPr>
            </w:pPr>
            <w:r w:rsidRPr="00501AB4">
              <w:rPr>
                <w:color w:val="000000"/>
              </w:rPr>
              <w:t>Distant</w:t>
            </w:r>
          </w:p>
        </w:tc>
        <w:tc>
          <w:tcPr>
            <w:tcW w:w="1390" w:type="dxa"/>
            <w:tcBorders>
              <w:top w:val="nil"/>
              <w:left w:val="nil"/>
              <w:bottom w:val="nil"/>
              <w:right w:val="nil"/>
            </w:tcBorders>
            <w:shd w:val="clear" w:color="auto" w:fill="auto"/>
            <w:vAlign w:val="center"/>
            <w:hideMark/>
          </w:tcPr>
          <w:p w14:paraId="28D88DD0" w14:textId="7E45288D" w:rsidR="001D210E" w:rsidRPr="00501AB4" w:rsidRDefault="001D210E" w:rsidP="00844C15">
            <w:pPr>
              <w:jc w:val="center"/>
              <w:rPr>
                <w:color w:val="000000"/>
              </w:rPr>
            </w:pPr>
            <w:r w:rsidRPr="00501AB4">
              <w:rPr>
                <w:color w:val="000000"/>
              </w:rPr>
              <w:t>140</w:t>
            </w:r>
            <w:r w:rsidR="00564D8D">
              <w:rPr>
                <w:color w:val="000000"/>
              </w:rPr>
              <w:t>–</w:t>
            </w:r>
            <w:r w:rsidRPr="00501AB4">
              <w:rPr>
                <w:color w:val="000000"/>
              </w:rPr>
              <w:t>160</w:t>
            </w:r>
          </w:p>
        </w:tc>
      </w:tr>
      <w:tr w:rsidR="001D210E" w:rsidRPr="00501AB4" w14:paraId="066DBBAE" w14:textId="77777777" w:rsidTr="00844C15">
        <w:trPr>
          <w:trHeight w:val="340"/>
        </w:trPr>
        <w:tc>
          <w:tcPr>
            <w:tcW w:w="1820" w:type="dxa"/>
            <w:tcBorders>
              <w:top w:val="nil"/>
              <w:left w:val="nil"/>
              <w:bottom w:val="nil"/>
              <w:right w:val="nil"/>
            </w:tcBorders>
            <w:shd w:val="clear" w:color="auto" w:fill="auto"/>
            <w:hideMark/>
          </w:tcPr>
          <w:p w14:paraId="2756CE55" w14:textId="77777777" w:rsidR="001D210E" w:rsidRPr="00501AB4" w:rsidRDefault="001D210E" w:rsidP="00844C15">
            <w:pPr>
              <w:rPr>
                <w:color w:val="000000"/>
              </w:rPr>
            </w:pPr>
            <w:r>
              <w:rPr>
                <w:color w:val="000000"/>
              </w:rPr>
              <w:t>School</w:t>
            </w:r>
            <w:r w:rsidRPr="00501AB4">
              <w:rPr>
                <w:color w:val="000000"/>
              </w:rPr>
              <w:t xml:space="preserve"> 16</w:t>
            </w:r>
          </w:p>
        </w:tc>
        <w:tc>
          <w:tcPr>
            <w:tcW w:w="1870" w:type="dxa"/>
            <w:tcBorders>
              <w:top w:val="nil"/>
              <w:left w:val="nil"/>
              <w:bottom w:val="nil"/>
              <w:right w:val="nil"/>
            </w:tcBorders>
            <w:shd w:val="clear" w:color="auto" w:fill="auto"/>
            <w:vAlign w:val="center"/>
            <w:hideMark/>
          </w:tcPr>
          <w:p w14:paraId="48366CDE" w14:textId="77777777" w:rsidR="001D210E" w:rsidRPr="00501AB4" w:rsidRDefault="001D210E" w:rsidP="00844C15">
            <w:pPr>
              <w:rPr>
                <w:color w:val="000000"/>
              </w:rPr>
            </w:pPr>
            <w:r w:rsidRPr="00501AB4">
              <w:rPr>
                <w:color w:val="000000"/>
              </w:rPr>
              <w:t xml:space="preserve">Middle School </w:t>
            </w:r>
          </w:p>
        </w:tc>
        <w:tc>
          <w:tcPr>
            <w:tcW w:w="1040" w:type="dxa"/>
            <w:tcBorders>
              <w:top w:val="nil"/>
              <w:left w:val="nil"/>
              <w:bottom w:val="nil"/>
              <w:right w:val="nil"/>
            </w:tcBorders>
            <w:shd w:val="clear" w:color="auto" w:fill="auto"/>
            <w:vAlign w:val="center"/>
            <w:hideMark/>
          </w:tcPr>
          <w:p w14:paraId="6AFB6041" w14:textId="77777777" w:rsidR="001D210E" w:rsidRPr="00501AB4" w:rsidRDefault="001D210E" w:rsidP="00844C15">
            <w:pPr>
              <w:rPr>
                <w:color w:val="000000"/>
              </w:rPr>
            </w:pPr>
            <w:r w:rsidRPr="00501AB4">
              <w:rPr>
                <w:color w:val="000000"/>
              </w:rPr>
              <w:t>Distant</w:t>
            </w:r>
          </w:p>
        </w:tc>
        <w:tc>
          <w:tcPr>
            <w:tcW w:w="1390" w:type="dxa"/>
            <w:tcBorders>
              <w:top w:val="nil"/>
              <w:left w:val="nil"/>
              <w:bottom w:val="nil"/>
              <w:right w:val="nil"/>
            </w:tcBorders>
            <w:shd w:val="clear" w:color="auto" w:fill="auto"/>
            <w:vAlign w:val="center"/>
            <w:hideMark/>
          </w:tcPr>
          <w:p w14:paraId="48A89520" w14:textId="3E31AF45" w:rsidR="001D210E" w:rsidRPr="00501AB4" w:rsidRDefault="001D210E" w:rsidP="00844C15">
            <w:pPr>
              <w:jc w:val="center"/>
              <w:rPr>
                <w:color w:val="000000"/>
              </w:rPr>
            </w:pPr>
            <w:r w:rsidRPr="00501AB4">
              <w:rPr>
                <w:color w:val="000000"/>
              </w:rPr>
              <w:t>280</w:t>
            </w:r>
            <w:r w:rsidR="00564D8D">
              <w:rPr>
                <w:color w:val="000000"/>
              </w:rPr>
              <w:t>–</w:t>
            </w:r>
            <w:r w:rsidRPr="00501AB4">
              <w:rPr>
                <w:color w:val="000000"/>
              </w:rPr>
              <w:t>300</w:t>
            </w:r>
          </w:p>
        </w:tc>
      </w:tr>
      <w:tr w:rsidR="001D210E" w:rsidRPr="00501AB4" w14:paraId="511872A5" w14:textId="77777777" w:rsidTr="00844C15">
        <w:trPr>
          <w:trHeight w:val="340"/>
        </w:trPr>
        <w:tc>
          <w:tcPr>
            <w:tcW w:w="1820" w:type="dxa"/>
            <w:tcBorders>
              <w:top w:val="nil"/>
              <w:left w:val="nil"/>
              <w:bottom w:val="nil"/>
              <w:right w:val="nil"/>
            </w:tcBorders>
            <w:shd w:val="clear" w:color="auto" w:fill="auto"/>
            <w:hideMark/>
          </w:tcPr>
          <w:p w14:paraId="3AC5A787" w14:textId="77777777" w:rsidR="001D210E" w:rsidRPr="00501AB4" w:rsidRDefault="001D210E" w:rsidP="00844C15">
            <w:pPr>
              <w:rPr>
                <w:color w:val="000000"/>
              </w:rPr>
            </w:pPr>
            <w:r>
              <w:rPr>
                <w:color w:val="000000"/>
              </w:rPr>
              <w:t>School</w:t>
            </w:r>
            <w:r w:rsidRPr="00501AB4">
              <w:rPr>
                <w:color w:val="000000"/>
              </w:rPr>
              <w:t xml:space="preserve"> 17</w:t>
            </w:r>
          </w:p>
        </w:tc>
        <w:tc>
          <w:tcPr>
            <w:tcW w:w="1870" w:type="dxa"/>
            <w:tcBorders>
              <w:top w:val="nil"/>
              <w:left w:val="nil"/>
              <w:bottom w:val="nil"/>
              <w:right w:val="nil"/>
            </w:tcBorders>
            <w:shd w:val="clear" w:color="auto" w:fill="auto"/>
            <w:vAlign w:val="center"/>
            <w:hideMark/>
          </w:tcPr>
          <w:p w14:paraId="4BB8AB0D" w14:textId="77777777" w:rsidR="001D210E" w:rsidRPr="00501AB4" w:rsidRDefault="001D210E" w:rsidP="00844C15">
            <w:pPr>
              <w:rPr>
                <w:color w:val="000000"/>
              </w:rPr>
            </w:pPr>
            <w:r w:rsidRPr="00501AB4">
              <w:rPr>
                <w:color w:val="000000"/>
              </w:rPr>
              <w:t xml:space="preserve">Elementary </w:t>
            </w:r>
          </w:p>
        </w:tc>
        <w:tc>
          <w:tcPr>
            <w:tcW w:w="1040" w:type="dxa"/>
            <w:tcBorders>
              <w:top w:val="nil"/>
              <w:left w:val="nil"/>
              <w:bottom w:val="nil"/>
              <w:right w:val="nil"/>
            </w:tcBorders>
            <w:shd w:val="clear" w:color="auto" w:fill="auto"/>
            <w:vAlign w:val="center"/>
            <w:hideMark/>
          </w:tcPr>
          <w:p w14:paraId="0686F6BB" w14:textId="77777777" w:rsidR="001D210E" w:rsidRPr="00501AB4" w:rsidRDefault="001D210E" w:rsidP="00844C15">
            <w:pPr>
              <w:rPr>
                <w:color w:val="000000"/>
              </w:rPr>
            </w:pPr>
            <w:r w:rsidRPr="00501AB4">
              <w:rPr>
                <w:color w:val="000000"/>
              </w:rPr>
              <w:t>Distant</w:t>
            </w:r>
          </w:p>
        </w:tc>
        <w:tc>
          <w:tcPr>
            <w:tcW w:w="1390" w:type="dxa"/>
            <w:tcBorders>
              <w:top w:val="nil"/>
              <w:left w:val="nil"/>
              <w:bottom w:val="nil"/>
              <w:right w:val="nil"/>
            </w:tcBorders>
            <w:shd w:val="clear" w:color="auto" w:fill="auto"/>
            <w:vAlign w:val="center"/>
            <w:hideMark/>
          </w:tcPr>
          <w:p w14:paraId="02B411B8" w14:textId="131DC243" w:rsidR="001D210E" w:rsidRPr="00501AB4" w:rsidRDefault="001D210E" w:rsidP="00844C15">
            <w:pPr>
              <w:jc w:val="center"/>
              <w:rPr>
                <w:color w:val="000000"/>
              </w:rPr>
            </w:pPr>
            <w:r w:rsidRPr="00501AB4">
              <w:rPr>
                <w:color w:val="000000"/>
              </w:rPr>
              <w:t>180</w:t>
            </w:r>
            <w:r w:rsidR="00564D8D">
              <w:rPr>
                <w:color w:val="000000"/>
              </w:rPr>
              <w:t>–</w:t>
            </w:r>
            <w:r w:rsidRPr="00501AB4">
              <w:rPr>
                <w:color w:val="000000"/>
              </w:rPr>
              <w:t>200</w:t>
            </w:r>
          </w:p>
        </w:tc>
      </w:tr>
      <w:tr w:rsidR="001D210E" w:rsidRPr="00501AB4" w14:paraId="0256C404" w14:textId="77777777" w:rsidTr="00844C15">
        <w:trPr>
          <w:trHeight w:val="340"/>
        </w:trPr>
        <w:tc>
          <w:tcPr>
            <w:tcW w:w="1820" w:type="dxa"/>
            <w:tcBorders>
              <w:top w:val="nil"/>
              <w:left w:val="nil"/>
              <w:bottom w:val="nil"/>
              <w:right w:val="nil"/>
            </w:tcBorders>
            <w:shd w:val="clear" w:color="auto" w:fill="auto"/>
            <w:hideMark/>
          </w:tcPr>
          <w:p w14:paraId="31F303A1" w14:textId="77777777" w:rsidR="001D210E" w:rsidRPr="00501AB4" w:rsidRDefault="001D210E" w:rsidP="00844C15">
            <w:pPr>
              <w:rPr>
                <w:color w:val="000000"/>
              </w:rPr>
            </w:pPr>
            <w:r>
              <w:rPr>
                <w:color w:val="000000"/>
              </w:rPr>
              <w:t>School</w:t>
            </w:r>
            <w:r w:rsidRPr="00501AB4">
              <w:rPr>
                <w:color w:val="000000"/>
              </w:rPr>
              <w:t xml:space="preserve"> 18</w:t>
            </w:r>
          </w:p>
        </w:tc>
        <w:tc>
          <w:tcPr>
            <w:tcW w:w="1870" w:type="dxa"/>
            <w:tcBorders>
              <w:top w:val="nil"/>
              <w:left w:val="nil"/>
              <w:bottom w:val="nil"/>
              <w:right w:val="nil"/>
            </w:tcBorders>
            <w:shd w:val="clear" w:color="auto" w:fill="auto"/>
            <w:vAlign w:val="center"/>
            <w:hideMark/>
          </w:tcPr>
          <w:p w14:paraId="52DF003E" w14:textId="77777777" w:rsidR="001D210E" w:rsidRPr="00501AB4" w:rsidRDefault="001D210E" w:rsidP="00844C15">
            <w:pPr>
              <w:rPr>
                <w:color w:val="000000"/>
              </w:rPr>
            </w:pPr>
            <w:r w:rsidRPr="00501AB4">
              <w:rPr>
                <w:color w:val="000000"/>
              </w:rPr>
              <w:t xml:space="preserve">Elementary </w:t>
            </w:r>
          </w:p>
        </w:tc>
        <w:tc>
          <w:tcPr>
            <w:tcW w:w="1040" w:type="dxa"/>
            <w:tcBorders>
              <w:top w:val="nil"/>
              <w:left w:val="nil"/>
              <w:bottom w:val="nil"/>
              <w:right w:val="nil"/>
            </w:tcBorders>
            <w:shd w:val="clear" w:color="auto" w:fill="auto"/>
            <w:vAlign w:val="center"/>
            <w:hideMark/>
          </w:tcPr>
          <w:p w14:paraId="501932AC" w14:textId="77777777" w:rsidR="001D210E" w:rsidRPr="00501AB4" w:rsidRDefault="001D210E" w:rsidP="00844C15">
            <w:pPr>
              <w:rPr>
                <w:color w:val="000000"/>
              </w:rPr>
            </w:pPr>
            <w:r w:rsidRPr="00501AB4">
              <w:rPr>
                <w:color w:val="000000"/>
              </w:rPr>
              <w:t>Remote</w:t>
            </w:r>
          </w:p>
        </w:tc>
        <w:tc>
          <w:tcPr>
            <w:tcW w:w="1390" w:type="dxa"/>
            <w:tcBorders>
              <w:top w:val="nil"/>
              <w:left w:val="nil"/>
              <w:bottom w:val="nil"/>
              <w:right w:val="nil"/>
            </w:tcBorders>
            <w:shd w:val="clear" w:color="auto" w:fill="auto"/>
            <w:vAlign w:val="center"/>
            <w:hideMark/>
          </w:tcPr>
          <w:p w14:paraId="71B9DCC1" w14:textId="77B22FCC" w:rsidR="001D210E" w:rsidRPr="00501AB4" w:rsidRDefault="001D210E" w:rsidP="00844C15">
            <w:pPr>
              <w:jc w:val="center"/>
              <w:rPr>
                <w:color w:val="000000"/>
              </w:rPr>
            </w:pPr>
            <w:r w:rsidRPr="00501AB4">
              <w:rPr>
                <w:color w:val="000000"/>
              </w:rPr>
              <w:t>220</w:t>
            </w:r>
            <w:r w:rsidR="00564D8D">
              <w:rPr>
                <w:color w:val="000000"/>
              </w:rPr>
              <w:t>–</w:t>
            </w:r>
            <w:r w:rsidRPr="00501AB4">
              <w:rPr>
                <w:color w:val="000000"/>
              </w:rPr>
              <w:t>240</w:t>
            </w:r>
          </w:p>
        </w:tc>
      </w:tr>
      <w:tr w:rsidR="001D210E" w:rsidRPr="00501AB4" w14:paraId="00DBDCC9" w14:textId="77777777" w:rsidTr="00844C15">
        <w:trPr>
          <w:trHeight w:val="340"/>
        </w:trPr>
        <w:tc>
          <w:tcPr>
            <w:tcW w:w="1820" w:type="dxa"/>
            <w:tcBorders>
              <w:top w:val="nil"/>
              <w:left w:val="nil"/>
              <w:bottom w:val="nil"/>
              <w:right w:val="nil"/>
            </w:tcBorders>
            <w:shd w:val="clear" w:color="auto" w:fill="auto"/>
            <w:hideMark/>
          </w:tcPr>
          <w:p w14:paraId="55AA7025" w14:textId="77777777" w:rsidR="001D210E" w:rsidRPr="00501AB4" w:rsidRDefault="001D210E" w:rsidP="00844C15">
            <w:pPr>
              <w:rPr>
                <w:color w:val="000000"/>
              </w:rPr>
            </w:pPr>
            <w:r>
              <w:rPr>
                <w:color w:val="000000"/>
              </w:rPr>
              <w:t>School</w:t>
            </w:r>
            <w:r w:rsidRPr="00501AB4">
              <w:rPr>
                <w:color w:val="000000"/>
              </w:rPr>
              <w:t xml:space="preserve"> 19</w:t>
            </w:r>
          </w:p>
        </w:tc>
        <w:tc>
          <w:tcPr>
            <w:tcW w:w="1870" w:type="dxa"/>
            <w:tcBorders>
              <w:top w:val="nil"/>
              <w:left w:val="nil"/>
              <w:bottom w:val="nil"/>
              <w:right w:val="nil"/>
            </w:tcBorders>
            <w:shd w:val="clear" w:color="auto" w:fill="auto"/>
            <w:vAlign w:val="center"/>
            <w:hideMark/>
          </w:tcPr>
          <w:p w14:paraId="069D191C" w14:textId="77777777" w:rsidR="001D210E" w:rsidRPr="00501AB4" w:rsidRDefault="001D210E" w:rsidP="00844C15">
            <w:pPr>
              <w:rPr>
                <w:color w:val="000000"/>
              </w:rPr>
            </w:pPr>
            <w:r w:rsidRPr="00501AB4">
              <w:rPr>
                <w:color w:val="000000"/>
              </w:rPr>
              <w:t xml:space="preserve">Middle School </w:t>
            </w:r>
          </w:p>
        </w:tc>
        <w:tc>
          <w:tcPr>
            <w:tcW w:w="1040" w:type="dxa"/>
            <w:tcBorders>
              <w:top w:val="nil"/>
              <w:left w:val="nil"/>
              <w:bottom w:val="nil"/>
              <w:right w:val="nil"/>
            </w:tcBorders>
            <w:shd w:val="clear" w:color="auto" w:fill="auto"/>
            <w:vAlign w:val="center"/>
            <w:hideMark/>
          </w:tcPr>
          <w:p w14:paraId="53D8ED3C" w14:textId="77777777" w:rsidR="001D210E" w:rsidRPr="00501AB4" w:rsidRDefault="001D210E" w:rsidP="00844C15">
            <w:pPr>
              <w:rPr>
                <w:color w:val="000000"/>
              </w:rPr>
            </w:pPr>
            <w:r w:rsidRPr="00501AB4">
              <w:rPr>
                <w:color w:val="000000"/>
              </w:rPr>
              <w:t>Distant</w:t>
            </w:r>
          </w:p>
        </w:tc>
        <w:tc>
          <w:tcPr>
            <w:tcW w:w="1390" w:type="dxa"/>
            <w:tcBorders>
              <w:top w:val="nil"/>
              <w:left w:val="nil"/>
              <w:bottom w:val="nil"/>
              <w:right w:val="nil"/>
            </w:tcBorders>
            <w:shd w:val="clear" w:color="auto" w:fill="auto"/>
            <w:vAlign w:val="center"/>
            <w:hideMark/>
          </w:tcPr>
          <w:p w14:paraId="4411FB20" w14:textId="09E08C70" w:rsidR="001D210E" w:rsidRPr="00501AB4" w:rsidRDefault="001D210E" w:rsidP="00844C15">
            <w:pPr>
              <w:jc w:val="center"/>
              <w:rPr>
                <w:color w:val="000000"/>
              </w:rPr>
            </w:pPr>
            <w:r w:rsidRPr="00501AB4">
              <w:rPr>
                <w:color w:val="000000"/>
              </w:rPr>
              <w:t>80</w:t>
            </w:r>
            <w:r w:rsidR="00564D8D">
              <w:rPr>
                <w:color w:val="000000"/>
              </w:rPr>
              <w:t>–</w:t>
            </w:r>
            <w:r w:rsidRPr="00501AB4">
              <w:rPr>
                <w:color w:val="000000"/>
              </w:rPr>
              <w:t>100</w:t>
            </w:r>
          </w:p>
        </w:tc>
      </w:tr>
      <w:tr w:rsidR="001D210E" w:rsidRPr="00501AB4" w14:paraId="3C5CDBD0" w14:textId="77777777" w:rsidTr="00844C15">
        <w:trPr>
          <w:trHeight w:val="340"/>
        </w:trPr>
        <w:tc>
          <w:tcPr>
            <w:tcW w:w="1820" w:type="dxa"/>
            <w:tcBorders>
              <w:top w:val="nil"/>
              <w:left w:val="nil"/>
              <w:bottom w:val="nil"/>
              <w:right w:val="nil"/>
            </w:tcBorders>
            <w:shd w:val="clear" w:color="auto" w:fill="auto"/>
            <w:hideMark/>
          </w:tcPr>
          <w:p w14:paraId="0DB1BC8D" w14:textId="77777777" w:rsidR="001D210E" w:rsidRPr="00501AB4" w:rsidRDefault="001D210E" w:rsidP="00844C15">
            <w:pPr>
              <w:rPr>
                <w:color w:val="000000"/>
              </w:rPr>
            </w:pPr>
            <w:r>
              <w:rPr>
                <w:color w:val="000000"/>
              </w:rPr>
              <w:t>School</w:t>
            </w:r>
            <w:r w:rsidRPr="00501AB4">
              <w:rPr>
                <w:color w:val="000000"/>
              </w:rPr>
              <w:t xml:space="preserve"> 20</w:t>
            </w:r>
          </w:p>
        </w:tc>
        <w:tc>
          <w:tcPr>
            <w:tcW w:w="1870" w:type="dxa"/>
            <w:tcBorders>
              <w:top w:val="nil"/>
              <w:left w:val="nil"/>
              <w:bottom w:val="nil"/>
              <w:right w:val="nil"/>
            </w:tcBorders>
            <w:shd w:val="clear" w:color="auto" w:fill="auto"/>
            <w:vAlign w:val="center"/>
            <w:hideMark/>
          </w:tcPr>
          <w:p w14:paraId="769B232B" w14:textId="77777777" w:rsidR="001D210E" w:rsidRPr="00501AB4" w:rsidRDefault="001D210E" w:rsidP="00844C15">
            <w:pPr>
              <w:rPr>
                <w:color w:val="000000"/>
              </w:rPr>
            </w:pPr>
            <w:r w:rsidRPr="00501AB4">
              <w:rPr>
                <w:color w:val="000000"/>
              </w:rPr>
              <w:t xml:space="preserve">Middle School </w:t>
            </w:r>
          </w:p>
        </w:tc>
        <w:tc>
          <w:tcPr>
            <w:tcW w:w="1040" w:type="dxa"/>
            <w:tcBorders>
              <w:top w:val="nil"/>
              <w:left w:val="nil"/>
              <w:bottom w:val="nil"/>
              <w:right w:val="nil"/>
            </w:tcBorders>
            <w:shd w:val="clear" w:color="auto" w:fill="auto"/>
            <w:vAlign w:val="center"/>
            <w:hideMark/>
          </w:tcPr>
          <w:p w14:paraId="38A12BEF" w14:textId="77777777" w:rsidR="001D210E" w:rsidRPr="00501AB4" w:rsidRDefault="001D210E" w:rsidP="00844C15">
            <w:pPr>
              <w:rPr>
                <w:color w:val="000000"/>
              </w:rPr>
            </w:pPr>
            <w:r w:rsidRPr="00501AB4">
              <w:rPr>
                <w:color w:val="000000"/>
              </w:rPr>
              <w:t>Remote</w:t>
            </w:r>
          </w:p>
        </w:tc>
        <w:tc>
          <w:tcPr>
            <w:tcW w:w="1390" w:type="dxa"/>
            <w:tcBorders>
              <w:top w:val="nil"/>
              <w:left w:val="nil"/>
              <w:bottom w:val="nil"/>
              <w:right w:val="nil"/>
            </w:tcBorders>
            <w:shd w:val="clear" w:color="auto" w:fill="auto"/>
            <w:vAlign w:val="center"/>
            <w:hideMark/>
          </w:tcPr>
          <w:p w14:paraId="1A1F4312" w14:textId="06786AC0" w:rsidR="001D210E" w:rsidRPr="00501AB4" w:rsidRDefault="001D210E" w:rsidP="00844C15">
            <w:pPr>
              <w:jc w:val="center"/>
              <w:rPr>
                <w:color w:val="000000"/>
              </w:rPr>
            </w:pPr>
            <w:r w:rsidRPr="00501AB4">
              <w:rPr>
                <w:color w:val="000000"/>
              </w:rPr>
              <w:t>160</w:t>
            </w:r>
            <w:r w:rsidR="00564D8D">
              <w:rPr>
                <w:color w:val="000000"/>
              </w:rPr>
              <w:t>–</w:t>
            </w:r>
            <w:r w:rsidRPr="00501AB4">
              <w:rPr>
                <w:color w:val="000000"/>
              </w:rPr>
              <w:t>180</w:t>
            </w:r>
          </w:p>
        </w:tc>
      </w:tr>
      <w:tr w:rsidR="001D210E" w:rsidRPr="00501AB4" w14:paraId="12EB4C42" w14:textId="77777777" w:rsidTr="00844C15">
        <w:trPr>
          <w:trHeight w:val="340"/>
        </w:trPr>
        <w:tc>
          <w:tcPr>
            <w:tcW w:w="1820" w:type="dxa"/>
            <w:tcBorders>
              <w:top w:val="nil"/>
              <w:left w:val="nil"/>
              <w:bottom w:val="nil"/>
              <w:right w:val="nil"/>
            </w:tcBorders>
            <w:shd w:val="clear" w:color="auto" w:fill="auto"/>
            <w:hideMark/>
          </w:tcPr>
          <w:p w14:paraId="51697EF9" w14:textId="77777777" w:rsidR="001D210E" w:rsidRPr="00501AB4" w:rsidRDefault="001D210E" w:rsidP="00844C15">
            <w:pPr>
              <w:rPr>
                <w:color w:val="000000"/>
              </w:rPr>
            </w:pPr>
            <w:r>
              <w:rPr>
                <w:color w:val="000000"/>
              </w:rPr>
              <w:t>School</w:t>
            </w:r>
            <w:r w:rsidRPr="00501AB4">
              <w:rPr>
                <w:color w:val="000000"/>
              </w:rPr>
              <w:t xml:space="preserve"> 21</w:t>
            </w:r>
          </w:p>
        </w:tc>
        <w:tc>
          <w:tcPr>
            <w:tcW w:w="1870" w:type="dxa"/>
            <w:tcBorders>
              <w:top w:val="nil"/>
              <w:left w:val="nil"/>
              <w:bottom w:val="nil"/>
              <w:right w:val="nil"/>
            </w:tcBorders>
            <w:shd w:val="clear" w:color="auto" w:fill="auto"/>
            <w:vAlign w:val="center"/>
            <w:hideMark/>
          </w:tcPr>
          <w:p w14:paraId="5738EA13" w14:textId="77777777" w:rsidR="001D210E" w:rsidRPr="00501AB4" w:rsidRDefault="001D210E" w:rsidP="00844C15">
            <w:pPr>
              <w:rPr>
                <w:color w:val="000000"/>
              </w:rPr>
            </w:pPr>
            <w:r w:rsidRPr="00501AB4">
              <w:rPr>
                <w:color w:val="000000"/>
              </w:rPr>
              <w:t xml:space="preserve">Elementary </w:t>
            </w:r>
          </w:p>
        </w:tc>
        <w:tc>
          <w:tcPr>
            <w:tcW w:w="1040" w:type="dxa"/>
            <w:tcBorders>
              <w:top w:val="nil"/>
              <w:left w:val="nil"/>
              <w:bottom w:val="nil"/>
              <w:right w:val="nil"/>
            </w:tcBorders>
            <w:shd w:val="clear" w:color="auto" w:fill="auto"/>
            <w:vAlign w:val="center"/>
            <w:hideMark/>
          </w:tcPr>
          <w:p w14:paraId="3D78D004" w14:textId="77777777" w:rsidR="001D210E" w:rsidRPr="00501AB4" w:rsidRDefault="001D210E" w:rsidP="00844C15">
            <w:pPr>
              <w:rPr>
                <w:color w:val="000000"/>
              </w:rPr>
            </w:pPr>
            <w:r w:rsidRPr="00501AB4">
              <w:rPr>
                <w:color w:val="000000"/>
              </w:rPr>
              <w:t>Distant</w:t>
            </w:r>
          </w:p>
        </w:tc>
        <w:tc>
          <w:tcPr>
            <w:tcW w:w="1390" w:type="dxa"/>
            <w:tcBorders>
              <w:top w:val="nil"/>
              <w:left w:val="nil"/>
              <w:bottom w:val="nil"/>
              <w:right w:val="nil"/>
            </w:tcBorders>
            <w:shd w:val="clear" w:color="auto" w:fill="auto"/>
            <w:vAlign w:val="center"/>
            <w:hideMark/>
          </w:tcPr>
          <w:p w14:paraId="5ED0FF9E" w14:textId="54A3F4DB" w:rsidR="001D210E" w:rsidRPr="00501AB4" w:rsidRDefault="001D210E" w:rsidP="00844C15">
            <w:pPr>
              <w:jc w:val="center"/>
              <w:rPr>
                <w:color w:val="000000"/>
              </w:rPr>
            </w:pPr>
            <w:r w:rsidRPr="00501AB4">
              <w:rPr>
                <w:color w:val="000000"/>
              </w:rPr>
              <w:t>300</w:t>
            </w:r>
            <w:r w:rsidR="00564D8D">
              <w:rPr>
                <w:color w:val="000000"/>
              </w:rPr>
              <w:t>–</w:t>
            </w:r>
            <w:r w:rsidRPr="00501AB4">
              <w:rPr>
                <w:color w:val="000000"/>
              </w:rPr>
              <w:t>320</w:t>
            </w:r>
          </w:p>
        </w:tc>
      </w:tr>
      <w:tr w:rsidR="001D210E" w:rsidRPr="00501AB4" w14:paraId="2BE78314" w14:textId="77777777" w:rsidTr="00844C15">
        <w:trPr>
          <w:trHeight w:val="340"/>
        </w:trPr>
        <w:tc>
          <w:tcPr>
            <w:tcW w:w="1820" w:type="dxa"/>
            <w:tcBorders>
              <w:top w:val="nil"/>
              <w:left w:val="nil"/>
              <w:bottom w:val="nil"/>
              <w:right w:val="nil"/>
            </w:tcBorders>
            <w:shd w:val="clear" w:color="auto" w:fill="auto"/>
            <w:hideMark/>
          </w:tcPr>
          <w:p w14:paraId="67D93D1E" w14:textId="77777777" w:rsidR="001D210E" w:rsidRPr="00501AB4" w:rsidRDefault="001D210E" w:rsidP="00844C15">
            <w:pPr>
              <w:rPr>
                <w:color w:val="000000"/>
              </w:rPr>
            </w:pPr>
            <w:r>
              <w:rPr>
                <w:color w:val="000000"/>
              </w:rPr>
              <w:t>School</w:t>
            </w:r>
            <w:r w:rsidRPr="00501AB4">
              <w:rPr>
                <w:color w:val="000000"/>
              </w:rPr>
              <w:t xml:space="preserve"> 22</w:t>
            </w:r>
          </w:p>
        </w:tc>
        <w:tc>
          <w:tcPr>
            <w:tcW w:w="1870" w:type="dxa"/>
            <w:tcBorders>
              <w:top w:val="nil"/>
              <w:left w:val="nil"/>
              <w:bottom w:val="nil"/>
              <w:right w:val="nil"/>
            </w:tcBorders>
            <w:shd w:val="clear" w:color="auto" w:fill="auto"/>
            <w:vAlign w:val="center"/>
            <w:hideMark/>
          </w:tcPr>
          <w:p w14:paraId="140A8A22" w14:textId="30F55CBC" w:rsidR="001D210E" w:rsidRPr="00501AB4" w:rsidRDefault="001D210E" w:rsidP="00844C15">
            <w:pPr>
              <w:rPr>
                <w:color w:val="000000"/>
              </w:rPr>
            </w:pPr>
            <w:r w:rsidRPr="00501AB4">
              <w:rPr>
                <w:color w:val="000000"/>
              </w:rPr>
              <w:t>PreK</w:t>
            </w:r>
            <w:r w:rsidR="00564D8D">
              <w:rPr>
                <w:color w:val="000000"/>
              </w:rPr>
              <w:t>–</w:t>
            </w:r>
            <w:r w:rsidRPr="00501AB4">
              <w:rPr>
                <w:color w:val="000000"/>
              </w:rPr>
              <w:t>8th</w:t>
            </w:r>
          </w:p>
        </w:tc>
        <w:tc>
          <w:tcPr>
            <w:tcW w:w="1040" w:type="dxa"/>
            <w:tcBorders>
              <w:top w:val="nil"/>
              <w:left w:val="nil"/>
              <w:bottom w:val="nil"/>
              <w:right w:val="nil"/>
            </w:tcBorders>
            <w:shd w:val="clear" w:color="auto" w:fill="auto"/>
            <w:vAlign w:val="center"/>
            <w:hideMark/>
          </w:tcPr>
          <w:p w14:paraId="7361F2D8" w14:textId="77777777" w:rsidR="001D210E" w:rsidRPr="00501AB4" w:rsidRDefault="001D210E" w:rsidP="00844C15">
            <w:pPr>
              <w:rPr>
                <w:color w:val="000000"/>
              </w:rPr>
            </w:pPr>
            <w:r w:rsidRPr="00501AB4">
              <w:rPr>
                <w:color w:val="000000"/>
              </w:rPr>
              <w:t>Remote</w:t>
            </w:r>
          </w:p>
        </w:tc>
        <w:tc>
          <w:tcPr>
            <w:tcW w:w="1390" w:type="dxa"/>
            <w:tcBorders>
              <w:top w:val="nil"/>
              <w:left w:val="nil"/>
              <w:bottom w:val="nil"/>
              <w:right w:val="nil"/>
            </w:tcBorders>
            <w:shd w:val="clear" w:color="auto" w:fill="auto"/>
            <w:vAlign w:val="center"/>
            <w:hideMark/>
          </w:tcPr>
          <w:p w14:paraId="0FAE4707" w14:textId="4FF376B5" w:rsidR="001D210E" w:rsidRPr="00501AB4" w:rsidRDefault="001D210E" w:rsidP="00844C15">
            <w:pPr>
              <w:jc w:val="center"/>
              <w:rPr>
                <w:color w:val="000000"/>
              </w:rPr>
            </w:pPr>
            <w:r w:rsidRPr="00501AB4">
              <w:rPr>
                <w:color w:val="000000"/>
              </w:rPr>
              <w:t>60</w:t>
            </w:r>
            <w:r w:rsidR="00564D8D">
              <w:rPr>
                <w:color w:val="000000"/>
              </w:rPr>
              <w:t>–</w:t>
            </w:r>
            <w:r w:rsidRPr="00501AB4">
              <w:rPr>
                <w:color w:val="000000"/>
              </w:rPr>
              <w:t>80</w:t>
            </w:r>
          </w:p>
        </w:tc>
      </w:tr>
      <w:tr w:rsidR="001D210E" w:rsidRPr="00501AB4" w14:paraId="43240A71" w14:textId="77777777" w:rsidTr="00844C15">
        <w:trPr>
          <w:trHeight w:val="340"/>
        </w:trPr>
        <w:tc>
          <w:tcPr>
            <w:tcW w:w="1820" w:type="dxa"/>
            <w:tcBorders>
              <w:top w:val="nil"/>
              <w:left w:val="nil"/>
              <w:right w:val="nil"/>
            </w:tcBorders>
            <w:shd w:val="clear" w:color="auto" w:fill="auto"/>
            <w:hideMark/>
          </w:tcPr>
          <w:p w14:paraId="6B9C5E32" w14:textId="77777777" w:rsidR="001D210E" w:rsidRPr="00501AB4" w:rsidRDefault="001D210E" w:rsidP="00844C15">
            <w:pPr>
              <w:rPr>
                <w:color w:val="000000"/>
              </w:rPr>
            </w:pPr>
            <w:r>
              <w:rPr>
                <w:color w:val="000000"/>
              </w:rPr>
              <w:t>School</w:t>
            </w:r>
            <w:r w:rsidRPr="00501AB4">
              <w:rPr>
                <w:color w:val="000000"/>
              </w:rPr>
              <w:t xml:space="preserve"> 23</w:t>
            </w:r>
          </w:p>
        </w:tc>
        <w:tc>
          <w:tcPr>
            <w:tcW w:w="1870" w:type="dxa"/>
            <w:tcBorders>
              <w:top w:val="nil"/>
              <w:left w:val="nil"/>
              <w:right w:val="nil"/>
            </w:tcBorders>
            <w:shd w:val="clear" w:color="auto" w:fill="auto"/>
            <w:vAlign w:val="center"/>
            <w:hideMark/>
          </w:tcPr>
          <w:p w14:paraId="68D68C63" w14:textId="77777777" w:rsidR="001D210E" w:rsidRPr="00501AB4" w:rsidRDefault="001D210E" w:rsidP="00844C15">
            <w:pPr>
              <w:rPr>
                <w:color w:val="000000"/>
              </w:rPr>
            </w:pPr>
            <w:r w:rsidRPr="00501AB4">
              <w:rPr>
                <w:color w:val="000000"/>
              </w:rPr>
              <w:t xml:space="preserve">Elementary </w:t>
            </w:r>
          </w:p>
        </w:tc>
        <w:tc>
          <w:tcPr>
            <w:tcW w:w="1040" w:type="dxa"/>
            <w:tcBorders>
              <w:top w:val="nil"/>
              <w:left w:val="nil"/>
              <w:right w:val="nil"/>
            </w:tcBorders>
            <w:shd w:val="clear" w:color="auto" w:fill="auto"/>
            <w:vAlign w:val="center"/>
            <w:hideMark/>
          </w:tcPr>
          <w:p w14:paraId="09D4A548" w14:textId="77777777" w:rsidR="001D210E" w:rsidRPr="00501AB4" w:rsidRDefault="001D210E" w:rsidP="00844C15">
            <w:pPr>
              <w:rPr>
                <w:color w:val="000000"/>
              </w:rPr>
            </w:pPr>
            <w:r w:rsidRPr="00501AB4">
              <w:rPr>
                <w:color w:val="000000"/>
              </w:rPr>
              <w:t>Distant</w:t>
            </w:r>
          </w:p>
        </w:tc>
        <w:tc>
          <w:tcPr>
            <w:tcW w:w="1390" w:type="dxa"/>
            <w:tcBorders>
              <w:top w:val="nil"/>
              <w:left w:val="nil"/>
              <w:right w:val="nil"/>
            </w:tcBorders>
            <w:shd w:val="clear" w:color="auto" w:fill="auto"/>
            <w:vAlign w:val="center"/>
            <w:hideMark/>
          </w:tcPr>
          <w:p w14:paraId="3DD5838A" w14:textId="4A1DD27F" w:rsidR="001D210E" w:rsidRPr="00501AB4" w:rsidRDefault="001D210E" w:rsidP="00844C15">
            <w:pPr>
              <w:jc w:val="center"/>
              <w:rPr>
                <w:color w:val="000000"/>
              </w:rPr>
            </w:pPr>
            <w:r w:rsidRPr="00501AB4">
              <w:rPr>
                <w:color w:val="000000"/>
              </w:rPr>
              <w:t>420</w:t>
            </w:r>
            <w:r w:rsidR="00564D8D">
              <w:rPr>
                <w:color w:val="000000"/>
              </w:rPr>
              <w:t>–</w:t>
            </w:r>
            <w:r w:rsidRPr="00501AB4">
              <w:rPr>
                <w:color w:val="000000"/>
              </w:rPr>
              <w:t>440</w:t>
            </w:r>
          </w:p>
        </w:tc>
      </w:tr>
      <w:tr w:rsidR="001D210E" w:rsidRPr="00501AB4" w14:paraId="5555E129" w14:textId="77777777" w:rsidTr="00844C15">
        <w:trPr>
          <w:trHeight w:val="340"/>
        </w:trPr>
        <w:tc>
          <w:tcPr>
            <w:tcW w:w="1820" w:type="dxa"/>
            <w:tcBorders>
              <w:top w:val="nil"/>
              <w:left w:val="nil"/>
              <w:bottom w:val="single" w:sz="4" w:space="0" w:color="auto"/>
              <w:right w:val="nil"/>
            </w:tcBorders>
            <w:shd w:val="clear" w:color="auto" w:fill="auto"/>
            <w:hideMark/>
          </w:tcPr>
          <w:p w14:paraId="58B16B90" w14:textId="77777777" w:rsidR="001D210E" w:rsidRPr="00501AB4" w:rsidRDefault="001D210E" w:rsidP="00844C15">
            <w:pPr>
              <w:spacing w:line="480" w:lineRule="auto"/>
              <w:rPr>
                <w:color w:val="000000"/>
              </w:rPr>
            </w:pPr>
            <w:r>
              <w:rPr>
                <w:color w:val="000000"/>
              </w:rPr>
              <w:t>School</w:t>
            </w:r>
            <w:r w:rsidRPr="00501AB4">
              <w:rPr>
                <w:color w:val="000000"/>
              </w:rPr>
              <w:t xml:space="preserve"> 24</w:t>
            </w:r>
          </w:p>
        </w:tc>
        <w:tc>
          <w:tcPr>
            <w:tcW w:w="1870" w:type="dxa"/>
            <w:tcBorders>
              <w:top w:val="nil"/>
              <w:left w:val="nil"/>
              <w:bottom w:val="single" w:sz="4" w:space="0" w:color="auto"/>
              <w:right w:val="nil"/>
            </w:tcBorders>
            <w:shd w:val="clear" w:color="auto" w:fill="auto"/>
            <w:vAlign w:val="center"/>
            <w:hideMark/>
          </w:tcPr>
          <w:p w14:paraId="29785D56" w14:textId="75213CAF" w:rsidR="001D210E" w:rsidRPr="00501AB4" w:rsidRDefault="001D210E" w:rsidP="00844C15">
            <w:pPr>
              <w:spacing w:line="480" w:lineRule="auto"/>
              <w:rPr>
                <w:color w:val="000000"/>
              </w:rPr>
            </w:pPr>
            <w:r w:rsidRPr="00501AB4">
              <w:rPr>
                <w:color w:val="000000"/>
              </w:rPr>
              <w:t>PreK</w:t>
            </w:r>
            <w:r w:rsidR="00564D8D">
              <w:rPr>
                <w:color w:val="000000"/>
              </w:rPr>
              <w:t>–</w:t>
            </w:r>
            <w:r w:rsidRPr="00501AB4">
              <w:rPr>
                <w:color w:val="000000"/>
              </w:rPr>
              <w:t>8th</w:t>
            </w:r>
          </w:p>
        </w:tc>
        <w:tc>
          <w:tcPr>
            <w:tcW w:w="1040" w:type="dxa"/>
            <w:tcBorders>
              <w:top w:val="nil"/>
              <w:left w:val="nil"/>
              <w:bottom w:val="single" w:sz="4" w:space="0" w:color="auto"/>
              <w:right w:val="nil"/>
            </w:tcBorders>
            <w:shd w:val="clear" w:color="auto" w:fill="auto"/>
            <w:vAlign w:val="center"/>
            <w:hideMark/>
          </w:tcPr>
          <w:p w14:paraId="09A186E9" w14:textId="77777777" w:rsidR="001D210E" w:rsidRPr="00501AB4" w:rsidRDefault="001D210E" w:rsidP="00844C15">
            <w:pPr>
              <w:spacing w:line="480" w:lineRule="auto"/>
              <w:rPr>
                <w:color w:val="000000"/>
              </w:rPr>
            </w:pPr>
            <w:r w:rsidRPr="00501AB4">
              <w:rPr>
                <w:color w:val="000000"/>
              </w:rPr>
              <w:t>Distant</w:t>
            </w:r>
          </w:p>
        </w:tc>
        <w:tc>
          <w:tcPr>
            <w:tcW w:w="1390" w:type="dxa"/>
            <w:tcBorders>
              <w:top w:val="nil"/>
              <w:left w:val="nil"/>
              <w:bottom w:val="single" w:sz="4" w:space="0" w:color="auto"/>
              <w:right w:val="nil"/>
            </w:tcBorders>
            <w:shd w:val="clear" w:color="auto" w:fill="auto"/>
            <w:vAlign w:val="center"/>
            <w:hideMark/>
          </w:tcPr>
          <w:p w14:paraId="14C143E2" w14:textId="1721EAA8" w:rsidR="001D210E" w:rsidRPr="00501AB4" w:rsidRDefault="001D210E" w:rsidP="00844C15">
            <w:pPr>
              <w:spacing w:line="480" w:lineRule="auto"/>
              <w:jc w:val="center"/>
              <w:rPr>
                <w:color w:val="000000"/>
              </w:rPr>
            </w:pPr>
            <w:r w:rsidRPr="00501AB4">
              <w:rPr>
                <w:color w:val="000000"/>
              </w:rPr>
              <w:t>140</w:t>
            </w:r>
            <w:r w:rsidR="00564D8D">
              <w:rPr>
                <w:color w:val="000000"/>
              </w:rPr>
              <w:t>–</w:t>
            </w:r>
            <w:r w:rsidRPr="00501AB4">
              <w:rPr>
                <w:color w:val="000000"/>
              </w:rPr>
              <w:t>160</w:t>
            </w:r>
          </w:p>
        </w:tc>
      </w:tr>
    </w:tbl>
    <w:p w14:paraId="5AABB43D" w14:textId="77777777" w:rsidR="001D210E" w:rsidRDefault="001D210E" w:rsidP="001D210E">
      <w:pPr>
        <w:spacing w:line="480" w:lineRule="auto"/>
      </w:pPr>
    </w:p>
    <w:p w14:paraId="082E79E8" w14:textId="0A9F6796" w:rsidR="001D210E" w:rsidRDefault="001D210E" w:rsidP="001D210E">
      <w:pPr>
        <w:spacing w:line="480" w:lineRule="auto"/>
        <w:ind w:firstLine="720"/>
      </w:pPr>
      <w:r>
        <w:t xml:space="preserve"> Table 4 shows the sample’s average </w:t>
      </w:r>
      <w:r w:rsidR="006A68FD">
        <w:t>enrolment,</w:t>
      </w:r>
      <w:r>
        <w:t xml:space="preserve"> and the average enrollment of the rural-remote and rural-distance categories and Table 5 list</w:t>
      </w:r>
      <w:r w:rsidR="00564D8D">
        <w:t>s</w:t>
      </w:r>
      <w:r>
        <w:t xml:space="preserve"> the demographic percentages and the percentage of students who are designated as economically disadvantaged. </w:t>
      </w:r>
      <w:r w:rsidRPr="00F32138">
        <w:t xml:space="preserve">By the 15th interview, a consistent representation of the </w:t>
      </w:r>
      <w:r w:rsidRPr="00EE4813">
        <w:rPr>
          <w:i/>
          <w:iCs/>
        </w:rPr>
        <w:t>a</w:t>
      </w:r>
      <w:r w:rsidR="00564D8D">
        <w:rPr>
          <w:i/>
          <w:iCs/>
        </w:rPr>
        <w:t xml:space="preserve"> </w:t>
      </w:r>
      <w:r w:rsidRPr="00EE4813">
        <w:rPr>
          <w:i/>
          <w:iCs/>
        </w:rPr>
        <w:t xml:space="preserve">priori </w:t>
      </w:r>
      <w:r w:rsidRPr="006507AC">
        <w:t>codes</w:t>
      </w:r>
      <w:r w:rsidRPr="00F32138">
        <w:t xml:space="preserve"> and a pattern of emergent </w:t>
      </w:r>
      <w:r>
        <w:t>themes</w:t>
      </w:r>
      <w:r w:rsidRPr="00F32138">
        <w:t xml:space="preserve"> </w:t>
      </w:r>
      <w:r w:rsidR="00564D8D">
        <w:t xml:space="preserve">had </w:t>
      </w:r>
      <w:r w:rsidRPr="00F32138">
        <w:lastRenderedPageBreak/>
        <w:t>developed during the data collection process. However, the decision</w:t>
      </w:r>
      <w:r w:rsidR="009F30C5">
        <w:t xml:space="preserve"> was made</w:t>
      </w:r>
      <w:r w:rsidRPr="00F32138">
        <w:t xml:space="preserve"> to conduct a second round of phone calls to invite school-level leaders to join the study.</w:t>
      </w:r>
      <w:r>
        <w:t xml:space="preserve"> </w:t>
      </w:r>
      <w:r w:rsidRPr="00F32138">
        <w:t>Th</w:t>
      </w:r>
      <w:r w:rsidR="00ED24FD">
        <w:t>is</w:t>
      </w:r>
      <w:r>
        <w:t xml:space="preserve"> secondary effort</w:t>
      </w:r>
      <w:r w:rsidRPr="00F32138">
        <w:t xml:space="preserve"> resulted in another nine semi-structured interviews. The nine additional semi-structured interviews continued to corroborate the previous interview data, and the pattern of </w:t>
      </w:r>
      <w:r w:rsidRPr="00EE4813">
        <w:rPr>
          <w:i/>
          <w:iCs/>
        </w:rPr>
        <w:t>a</w:t>
      </w:r>
      <w:r w:rsidR="00ED24FD">
        <w:rPr>
          <w:i/>
          <w:iCs/>
        </w:rPr>
        <w:t xml:space="preserve"> </w:t>
      </w:r>
      <w:r w:rsidRPr="00EE4813">
        <w:rPr>
          <w:i/>
          <w:iCs/>
        </w:rPr>
        <w:t xml:space="preserve">priori </w:t>
      </w:r>
      <w:r w:rsidRPr="006507AC">
        <w:t>codes</w:t>
      </w:r>
      <w:r w:rsidRPr="00F32138">
        <w:t xml:space="preserve"> and emergent trends continued. </w:t>
      </w:r>
      <w:r w:rsidR="00ED24FD">
        <w:t>After</w:t>
      </w:r>
      <w:r w:rsidR="00ED24FD" w:rsidRPr="00F32138">
        <w:t xml:space="preserve"> </w:t>
      </w:r>
      <w:r w:rsidRPr="00F32138">
        <w:t>the conclusion of interview number</w:t>
      </w:r>
      <w:r>
        <w:t xml:space="preserve"> twenty-four, </w:t>
      </w:r>
      <w:r w:rsidRPr="00F32138">
        <w:t>no new trends or codes emerged during the transcript review and preliminary coding.</w:t>
      </w:r>
      <w:r>
        <w:t xml:space="preserve"> </w:t>
      </w:r>
      <w:r w:rsidRPr="00F32138">
        <w:t>At this point in the data collection, the consistency within the data signified that a reliable level of collected data existed (Mason, 2010).</w:t>
      </w:r>
      <w:r>
        <w:t xml:space="preserve"> Table 5 lists participant</w:t>
      </w:r>
      <w:r w:rsidR="00ED24FD">
        <w:t>s’</w:t>
      </w:r>
      <w:r>
        <w:t xml:space="preserve"> gender, years of experience as a public-school administrator, school type, locale, and school enrolment range. </w:t>
      </w:r>
    </w:p>
    <w:p w14:paraId="4F97F3E6" w14:textId="1BA9DBCB" w:rsidR="00ED24FD" w:rsidRDefault="001D210E" w:rsidP="001D210E">
      <w:pPr>
        <w:pStyle w:val="Heading2"/>
        <w:spacing w:line="480" w:lineRule="auto"/>
        <w:rPr>
          <w:rFonts w:ascii="Times New Roman" w:hAnsi="Times New Roman" w:cs="Times New Roman"/>
          <w:b/>
          <w:bCs/>
          <w:color w:val="000000" w:themeColor="text1"/>
          <w:sz w:val="24"/>
          <w:szCs w:val="24"/>
        </w:rPr>
      </w:pPr>
      <w:bookmarkStart w:id="96" w:name="_Toc115015666"/>
      <w:bookmarkStart w:id="97" w:name="_Toc117240400"/>
      <w:bookmarkStart w:id="98" w:name="_Toc93034884"/>
      <w:bookmarkStart w:id="99" w:name="_Toc93035829"/>
      <w:bookmarkStart w:id="100" w:name="_Toc93036237"/>
      <w:bookmarkStart w:id="101" w:name="_Toc109127141"/>
      <w:bookmarkStart w:id="102" w:name="_Toc110943571"/>
      <w:bookmarkStart w:id="103" w:name="_Toc110943709"/>
      <w:bookmarkStart w:id="104" w:name="_Toc110943816"/>
      <w:bookmarkStart w:id="105" w:name="_Toc112401343"/>
      <w:bookmarkStart w:id="106" w:name="_Toc112405290"/>
      <w:bookmarkStart w:id="107" w:name="_Toc114147091"/>
      <w:r w:rsidRPr="00C62EFB">
        <w:rPr>
          <w:rFonts w:ascii="Times New Roman" w:hAnsi="Times New Roman" w:cs="Times New Roman"/>
          <w:b/>
          <w:bCs/>
          <w:color w:val="000000" w:themeColor="text1"/>
          <w:sz w:val="24"/>
          <w:szCs w:val="24"/>
        </w:rPr>
        <w:t xml:space="preserve">Table </w:t>
      </w:r>
      <w:r>
        <w:rPr>
          <w:rFonts w:ascii="Times New Roman" w:hAnsi="Times New Roman" w:cs="Times New Roman"/>
          <w:b/>
          <w:bCs/>
          <w:color w:val="000000" w:themeColor="text1"/>
          <w:sz w:val="24"/>
          <w:szCs w:val="24"/>
        </w:rPr>
        <w:t>4</w:t>
      </w:r>
      <w:bookmarkEnd w:id="96"/>
      <w:bookmarkEnd w:id="97"/>
      <w:r w:rsidRPr="00C62EFB">
        <w:rPr>
          <w:rFonts w:ascii="Times New Roman" w:hAnsi="Times New Roman" w:cs="Times New Roman"/>
          <w:b/>
          <w:bCs/>
          <w:color w:val="000000" w:themeColor="text1"/>
          <w:sz w:val="24"/>
          <w:szCs w:val="24"/>
        </w:rPr>
        <w:t xml:space="preserve"> </w:t>
      </w:r>
    </w:p>
    <w:p w14:paraId="7A07626A" w14:textId="424E67AA" w:rsidR="001D210E" w:rsidRPr="00C62EFB" w:rsidRDefault="001D210E" w:rsidP="001D210E">
      <w:pPr>
        <w:pStyle w:val="Heading2"/>
        <w:spacing w:line="480" w:lineRule="auto"/>
        <w:rPr>
          <w:rFonts w:ascii="Times New Roman" w:hAnsi="Times New Roman" w:cs="Times New Roman"/>
          <w:b/>
          <w:bCs/>
          <w:i/>
          <w:iCs/>
          <w:color w:val="000000" w:themeColor="text1"/>
          <w:sz w:val="24"/>
          <w:szCs w:val="24"/>
        </w:rPr>
      </w:pPr>
      <w:bookmarkStart w:id="108" w:name="_Toc117240401"/>
      <w:r w:rsidRPr="00C62EFB">
        <w:rPr>
          <w:rFonts w:ascii="Times New Roman" w:hAnsi="Times New Roman" w:cs="Times New Roman"/>
          <w:i/>
          <w:iCs/>
          <w:color w:val="000000" w:themeColor="text1"/>
          <w:sz w:val="24"/>
          <w:szCs w:val="24"/>
        </w:rPr>
        <w:t>Sample and Population School Enrollment Averages</w:t>
      </w:r>
      <w:bookmarkEnd w:id="98"/>
      <w:bookmarkEnd w:id="99"/>
      <w:bookmarkEnd w:id="100"/>
      <w:bookmarkEnd w:id="101"/>
      <w:bookmarkEnd w:id="102"/>
      <w:bookmarkEnd w:id="103"/>
      <w:bookmarkEnd w:id="104"/>
      <w:bookmarkEnd w:id="105"/>
      <w:bookmarkEnd w:id="106"/>
      <w:bookmarkEnd w:id="107"/>
      <w:bookmarkEnd w:id="108"/>
    </w:p>
    <w:tbl>
      <w:tblPr>
        <w:tblW w:w="6660" w:type="dxa"/>
        <w:tblLook w:val="04A0" w:firstRow="1" w:lastRow="0" w:firstColumn="1" w:lastColumn="0" w:noHBand="0" w:noVBand="1"/>
      </w:tblPr>
      <w:tblGrid>
        <w:gridCol w:w="3220"/>
        <w:gridCol w:w="3440"/>
      </w:tblGrid>
      <w:tr w:rsidR="001D210E" w:rsidRPr="00DF717D" w14:paraId="7A0CAF67" w14:textId="77777777" w:rsidTr="00844C15">
        <w:trPr>
          <w:trHeight w:val="791"/>
        </w:trPr>
        <w:tc>
          <w:tcPr>
            <w:tcW w:w="3220" w:type="dxa"/>
            <w:tcBorders>
              <w:top w:val="single" w:sz="4" w:space="0" w:color="auto"/>
              <w:left w:val="nil"/>
              <w:bottom w:val="single" w:sz="4" w:space="0" w:color="auto"/>
              <w:right w:val="nil"/>
            </w:tcBorders>
            <w:shd w:val="clear" w:color="auto" w:fill="auto"/>
            <w:vAlign w:val="center"/>
            <w:hideMark/>
          </w:tcPr>
          <w:p w14:paraId="08577200" w14:textId="77777777" w:rsidR="001D210E" w:rsidRPr="009F30C5" w:rsidRDefault="001D210E" w:rsidP="00844C15">
            <w:pPr>
              <w:jc w:val="center"/>
              <w:rPr>
                <w:b/>
                <w:bCs/>
                <w:color w:val="000000"/>
              </w:rPr>
            </w:pPr>
            <w:r w:rsidRPr="009F30C5">
              <w:rPr>
                <w:b/>
                <w:bCs/>
                <w:color w:val="000000"/>
              </w:rPr>
              <w:t>Sample Average Enrollment</w:t>
            </w:r>
          </w:p>
        </w:tc>
        <w:tc>
          <w:tcPr>
            <w:tcW w:w="3440" w:type="dxa"/>
            <w:tcBorders>
              <w:top w:val="single" w:sz="4" w:space="0" w:color="auto"/>
              <w:left w:val="nil"/>
              <w:bottom w:val="single" w:sz="4" w:space="0" w:color="auto"/>
              <w:right w:val="nil"/>
            </w:tcBorders>
            <w:shd w:val="clear" w:color="auto" w:fill="auto"/>
            <w:vAlign w:val="center"/>
            <w:hideMark/>
          </w:tcPr>
          <w:p w14:paraId="1DBD1649" w14:textId="3F3529B2" w:rsidR="001D210E" w:rsidRPr="009F30C5" w:rsidRDefault="001D210E" w:rsidP="00844C15">
            <w:pPr>
              <w:jc w:val="center"/>
              <w:rPr>
                <w:b/>
                <w:bCs/>
                <w:color w:val="000000"/>
              </w:rPr>
            </w:pPr>
            <w:r w:rsidRPr="009F30C5">
              <w:rPr>
                <w:b/>
                <w:bCs/>
                <w:color w:val="000000"/>
              </w:rPr>
              <w:t>Rural</w:t>
            </w:r>
            <w:r w:rsidR="001313A4">
              <w:rPr>
                <w:b/>
                <w:bCs/>
                <w:color w:val="000000"/>
              </w:rPr>
              <w:t>-</w:t>
            </w:r>
            <w:r w:rsidRPr="009F30C5">
              <w:rPr>
                <w:b/>
                <w:bCs/>
                <w:color w:val="000000"/>
              </w:rPr>
              <w:t>Remote and Rural</w:t>
            </w:r>
            <w:r w:rsidR="001313A4">
              <w:rPr>
                <w:b/>
                <w:bCs/>
                <w:color w:val="000000"/>
              </w:rPr>
              <w:t>-</w:t>
            </w:r>
            <w:r w:rsidRPr="009F30C5">
              <w:rPr>
                <w:b/>
                <w:bCs/>
                <w:color w:val="000000"/>
              </w:rPr>
              <w:t>Distant Average Enrollment</w:t>
            </w:r>
          </w:p>
        </w:tc>
      </w:tr>
      <w:tr w:rsidR="001D210E" w:rsidRPr="00DF717D" w14:paraId="5E8791BF" w14:textId="77777777" w:rsidTr="00844C15">
        <w:trPr>
          <w:trHeight w:val="340"/>
        </w:trPr>
        <w:tc>
          <w:tcPr>
            <w:tcW w:w="3220" w:type="dxa"/>
            <w:tcBorders>
              <w:top w:val="nil"/>
              <w:left w:val="nil"/>
              <w:bottom w:val="single" w:sz="4" w:space="0" w:color="auto"/>
              <w:right w:val="nil"/>
            </w:tcBorders>
            <w:shd w:val="clear" w:color="auto" w:fill="auto"/>
            <w:vAlign w:val="center"/>
            <w:hideMark/>
          </w:tcPr>
          <w:p w14:paraId="53B20E29" w14:textId="77777777" w:rsidR="001D210E" w:rsidRPr="00DF717D" w:rsidRDefault="001D210E" w:rsidP="00844C15">
            <w:pPr>
              <w:jc w:val="center"/>
              <w:rPr>
                <w:color w:val="000000"/>
              </w:rPr>
            </w:pPr>
            <w:r w:rsidRPr="00DF717D">
              <w:rPr>
                <w:color w:val="000000"/>
              </w:rPr>
              <w:t>198</w:t>
            </w:r>
          </w:p>
        </w:tc>
        <w:tc>
          <w:tcPr>
            <w:tcW w:w="3440" w:type="dxa"/>
            <w:tcBorders>
              <w:top w:val="nil"/>
              <w:left w:val="nil"/>
              <w:bottom w:val="single" w:sz="4" w:space="0" w:color="auto"/>
              <w:right w:val="nil"/>
            </w:tcBorders>
            <w:shd w:val="clear" w:color="auto" w:fill="auto"/>
            <w:vAlign w:val="center"/>
            <w:hideMark/>
          </w:tcPr>
          <w:p w14:paraId="70D60B97" w14:textId="77777777" w:rsidR="001D210E" w:rsidRPr="00DF717D" w:rsidRDefault="001D210E" w:rsidP="00844C15">
            <w:pPr>
              <w:jc w:val="center"/>
              <w:rPr>
                <w:color w:val="000000"/>
              </w:rPr>
            </w:pPr>
            <w:r w:rsidRPr="00DF717D">
              <w:rPr>
                <w:color w:val="000000"/>
              </w:rPr>
              <w:t>180</w:t>
            </w:r>
          </w:p>
        </w:tc>
      </w:tr>
    </w:tbl>
    <w:p w14:paraId="71F3FC28" w14:textId="77777777" w:rsidR="006C5CA7" w:rsidRDefault="006C5CA7" w:rsidP="00BF6F3C">
      <w:pPr>
        <w:pStyle w:val="Heading2"/>
        <w:spacing w:line="480" w:lineRule="auto"/>
        <w:rPr>
          <w:rFonts w:ascii="Times New Roman" w:hAnsi="Times New Roman" w:cs="Times New Roman"/>
          <w:b/>
          <w:bCs/>
          <w:color w:val="000000" w:themeColor="text1"/>
          <w:sz w:val="24"/>
          <w:szCs w:val="24"/>
        </w:rPr>
      </w:pPr>
      <w:bookmarkStart w:id="109" w:name="_Toc115015668"/>
      <w:bookmarkStart w:id="110" w:name="_Toc117240402"/>
      <w:bookmarkStart w:id="111" w:name="_Toc109127142"/>
      <w:bookmarkStart w:id="112" w:name="_Toc110943572"/>
      <w:bookmarkStart w:id="113" w:name="_Toc110943710"/>
      <w:bookmarkStart w:id="114" w:name="_Toc110943817"/>
      <w:bookmarkStart w:id="115" w:name="_Toc112401344"/>
      <w:bookmarkStart w:id="116" w:name="_Toc112405291"/>
      <w:bookmarkStart w:id="117" w:name="_Toc114147092"/>
    </w:p>
    <w:p w14:paraId="5C554E99" w14:textId="77777777" w:rsidR="006C5CA7" w:rsidRDefault="006C5CA7">
      <w:pPr>
        <w:rPr>
          <w:rFonts w:eastAsiaTheme="majorEastAsia"/>
          <w:b/>
          <w:bCs/>
          <w:color w:val="000000" w:themeColor="text1"/>
        </w:rPr>
      </w:pPr>
      <w:r>
        <w:rPr>
          <w:b/>
          <w:bCs/>
          <w:color w:val="000000" w:themeColor="text1"/>
        </w:rPr>
        <w:br w:type="page"/>
      </w:r>
    </w:p>
    <w:p w14:paraId="331F44FE" w14:textId="381D6FC3" w:rsidR="00ED24FD" w:rsidRDefault="001D210E" w:rsidP="00BF6F3C">
      <w:pPr>
        <w:pStyle w:val="Heading2"/>
        <w:spacing w:line="480" w:lineRule="auto"/>
        <w:rPr>
          <w:rFonts w:ascii="Times New Roman" w:hAnsi="Times New Roman" w:cs="Times New Roman"/>
          <w:i/>
          <w:iCs/>
          <w:color w:val="000000" w:themeColor="text1"/>
          <w:sz w:val="24"/>
          <w:szCs w:val="24"/>
        </w:rPr>
      </w:pPr>
      <w:r w:rsidRPr="00BF6F3C">
        <w:rPr>
          <w:rFonts w:ascii="Times New Roman" w:hAnsi="Times New Roman" w:cs="Times New Roman"/>
          <w:b/>
          <w:bCs/>
          <w:color w:val="000000" w:themeColor="text1"/>
          <w:sz w:val="24"/>
          <w:szCs w:val="24"/>
        </w:rPr>
        <w:lastRenderedPageBreak/>
        <w:t>Table 5</w:t>
      </w:r>
      <w:bookmarkEnd w:id="109"/>
      <w:bookmarkEnd w:id="110"/>
      <w:r w:rsidRPr="00BF6F3C">
        <w:rPr>
          <w:rFonts w:ascii="Times New Roman" w:hAnsi="Times New Roman" w:cs="Times New Roman"/>
          <w:i/>
          <w:iCs/>
          <w:color w:val="000000" w:themeColor="text1"/>
          <w:sz w:val="24"/>
          <w:szCs w:val="24"/>
        </w:rPr>
        <w:t xml:space="preserve"> </w:t>
      </w:r>
    </w:p>
    <w:p w14:paraId="11EF29D3" w14:textId="4B8CF545" w:rsidR="001D210E" w:rsidRPr="00BF6F3C" w:rsidRDefault="001D210E" w:rsidP="00BF6F3C">
      <w:pPr>
        <w:pStyle w:val="Heading2"/>
        <w:spacing w:line="480" w:lineRule="auto"/>
        <w:rPr>
          <w:rFonts w:ascii="Times New Roman" w:hAnsi="Times New Roman" w:cs="Times New Roman"/>
          <w:color w:val="000000" w:themeColor="text1"/>
          <w:sz w:val="24"/>
          <w:szCs w:val="24"/>
        </w:rPr>
      </w:pPr>
      <w:bookmarkStart w:id="118" w:name="_Toc117240403"/>
      <w:r w:rsidRPr="00BF6F3C">
        <w:rPr>
          <w:rFonts w:ascii="Times New Roman" w:hAnsi="Times New Roman" w:cs="Times New Roman"/>
          <w:i/>
          <w:iCs/>
          <w:color w:val="000000" w:themeColor="text1"/>
          <w:sz w:val="24"/>
          <w:szCs w:val="24"/>
        </w:rPr>
        <w:t xml:space="preserve">Demographic </w:t>
      </w:r>
      <w:r w:rsidR="00ED24FD">
        <w:rPr>
          <w:rFonts w:ascii="Times New Roman" w:hAnsi="Times New Roman" w:cs="Times New Roman"/>
          <w:i/>
          <w:iCs/>
          <w:color w:val="000000" w:themeColor="text1"/>
          <w:sz w:val="24"/>
          <w:szCs w:val="24"/>
        </w:rPr>
        <w:t>P</w:t>
      </w:r>
      <w:r w:rsidRPr="00BF6F3C">
        <w:rPr>
          <w:rFonts w:ascii="Times New Roman" w:hAnsi="Times New Roman" w:cs="Times New Roman"/>
          <w:i/>
          <w:iCs/>
          <w:color w:val="000000" w:themeColor="text1"/>
          <w:sz w:val="24"/>
          <w:szCs w:val="24"/>
        </w:rPr>
        <w:t>ercentages</w:t>
      </w:r>
      <w:bookmarkEnd w:id="111"/>
      <w:bookmarkEnd w:id="112"/>
      <w:bookmarkEnd w:id="113"/>
      <w:bookmarkEnd w:id="114"/>
      <w:bookmarkEnd w:id="115"/>
      <w:bookmarkEnd w:id="116"/>
      <w:bookmarkEnd w:id="117"/>
      <w:bookmarkEnd w:id="118"/>
    </w:p>
    <w:tbl>
      <w:tblPr>
        <w:tblW w:w="9940" w:type="dxa"/>
        <w:tblLook w:val="04A0" w:firstRow="1" w:lastRow="0" w:firstColumn="1" w:lastColumn="0" w:noHBand="0" w:noVBand="1"/>
      </w:tblPr>
      <w:tblGrid>
        <w:gridCol w:w="1350"/>
        <w:gridCol w:w="1229"/>
        <w:gridCol w:w="1563"/>
        <w:gridCol w:w="864"/>
        <w:gridCol w:w="1123"/>
        <w:gridCol w:w="1127"/>
        <w:gridCol w:w="904"/>
        <w:gridCol w:w="1780"/>
      </w:tblGrid>
      <w:tr w:rsidR="001D210E" w:rsidRPr="00DE52CE" w14:paraId="61CAC5D0" w14:textId="77777777" w:rsidTr="00844C15">
        <w:trPr>
          <w:trHeight w:val="680"/>
        </w:trPr>
        <w:tc>
          <w:tcPr>
            <w:tcW w:w="1350" w:type="dxa"/>
            <w:tcBorders>
              <w:top w:val="single" w:sz="4" w:space="0" w:color="auto"/>
              <w:left w:val="nil"/>
              <w:bottom w:val="single" w:sz="4" w:space="0" w:color="auto"/>
              <w:right w:val="nil"/>
            </w:tcBorders>
            <w:shd w:val="clear" w:color="auto" w:fill="auto"/>
            <w:noWrap/>
            <w:vAlign w:val="center"/>
            <w:hideMark/>
          </w:tcPr>
          <w:p w14:paraId="1F244A89" w14:textId="77777777" w:rsidR="001D210E" w:rsidRPr="009F30C5" w:rsidRDefault="001D210E" w:rsidP="00844C15">
            <w:pPr>
              <w:rPr>
                <w:b/>
                <w:bCs/>
                <w:color w:val="000000"/>
              </w:rPr>
            </w:pPr>
            <w:r w:rsidRPr="009F30C5">
              <w:rPr>
                <w:b/>
                <w:bCs/>
                <w:color w:val="000000"/>
              </w:rPr>
              <w:t>School</w:t>
            </w:r>
          </w:p>
        </w:tc>
        <w:tc>
          <w:tcPr>
            <w:tcW w:w="911" w:type="dxa"/>
            <w:tcBorders>
              <w:top w:val="single" w:sz="4" w:space="0" w:color="auto"/>
              <w:left w:val="nil"/>
              <w:bottom w:val="single" w:sz="4" w:space="0" w:color="auto"/>
              <w:right w:val="nil"/>
            </w:tcBorders>
            <w:shd w:val="clear" w:color="auto" w:fill="auto"/>
            <w:vAlign w:val="center"/>
            <w:hideMark/>
          </w:tcPr>
          <w:p w14:paraId="4E4C3D2A" w14:textId="77777777" w:rsidR="001D210E" w:rsidRPr="009F30C5" w:rsidRDefault="001D210E" w:rsidP="00844C15">
            <w:pPr>
              <w:jc w:val="center"/>
              <w:rPr>
                <w:b/>
                <w:bCs/>
                <w:color w:val="000000"/>
              </w:rPr>
            </w:pPr>
            <w:r w:rsidRPr="009F30C5">
              <w:rPr>
                <w:b/>
                <w:bCs/>
                <w:color w:val="000000"/>
              </w:rPr>
              <w:t>American Indian</w:t>
            </w:r>
          </w:p>
        </w:tc>
        <w:tc>
          <w:tcPr>
            <w:tcW w:w="1510" w:type="dxa"/>
            <w:tcBorders>
              <w:top w:val="single" w:sz="4" w:space="0" w:color="auto"/>
              <w:left w:val="nil"/>
              <w:bottom w:val="single" w:sz="4" w:space="0" w:color="auto"/>
              <w:right w:val="nil"/>
            </w:tcBorders>
            <w:shd w:val="clear" w:color="auto" w:fill="auto"/>
            <w:vAlign w:val="center"/>
            <w:hideMark/>
          </w:tcPr>
          <w:p w14:paraId="5DD35477" w14:textId="77777777" w:rsidR="001D210E" w:rsidRPr="009F30C5" w:rsidRDefault="001D210E" w:rsidP="00844C15">
            <w:pPr>
              <w:jc w:val="center"/>
              <w:rPr>
                <w:b/>
                <w:bCs/>
                <w:color w:val="000000"/>
              </w:rPr>
            </w:pPr>
            <w:r w:rsidRPr="009F30C5">
              <w:rPr>
                <w:b/>
                <w:bCs/>
                <w:color w:val="000000"/>
              </w:rPr>
              <w:t>Asian/Pacific Islander</w:t>
            </w:r>
          </w:p>
        </w:tc>
        <w:tc>
          <w:tcPr>
            <w:tcW w:w="913" w:type="dxa"/>
            <w:tcBorders>
              <w:top w:val="single" w:sz="4" w:space="0" w:color="auto"/>
              <w:left w:val="nil"/>
              <w:bottom w:val="single" w:sz="4" w:space="0" w:color="auto"/>
              <w:right w:val="nil"/>
            </w:tcBorders>
            <w:shd w:val="clear" w:color="auto" w:fill="auto"/>
            <w:vAlign w:val="center"/>
            <w:hideMark/>
          </w:tcPr>
          <w:p w14:paraId="0F5C3BC4" w14:textId="77777777" w:rsidR="001D210E" w:rsidRPr="009F30C5" w:rsidRDefault="001D210E" w:rsidP="00844C15">
            <w:pPr>
              <w:jc w:val="center"/>
              <w:rPr>
                <w:b/>
                <w:bCs/>
                <w:color w:val="000000"/>
              </w:rPr>
            </w:pPr>
            <w:r w:rsidRPr="009F30C5">
              <w:rPr>
                <w:b/>
                <w:bCs/>
                <w:color w:val="000000"/>
              </w:rPr>
              <w:t xml:space="preserve">Black </w:t>
            </w:r>
          </w:p>
        </w:tc>
        <w:tc>
          <w:tcPr>
            <w:tcW w:w="1118" w:type="dxa"/>
            <w:tcBorders>
              <w:top w:val="single" w:sz="4" w:space="0" w:color="auto"/>
              <w:left w:val="nil"/>
              <w:bottom w:val="single" w:sz="4" w:space="0" w:color="auto"/>
              <w:right w:val="nil"/>
            </w:tcBorders>
            <w:shd w:val="clear" w:color="auto" w:fill="auto"/>
            <w:vAlign w:val="center"/>
            <w:hideMark/>
          </w:tcPr>
          <w:p w14:paraId="606D7C35" w14:textId="77777777" w:rsidR="001D210E" w:rsidRPr="009F30C5" w:rsidRDefault="001D210E" w:rsidP="00844C15">
            <w:pPr>
              <w:jc w:val="center"/>
              <w:rPr>
                <w:b/>
                <w:bCs/>
                <w:color w:val="000000"/>
              </w:rPr>
            </w:pPr>
            <w:r w:rsidRPr="009F30C5">
              <w:rPr>
                <w:b/>
                <w:bCs/>
                <w:color w:val="000000"/>
              </w:rPr>
              <w:t>Hispanic</w:t>
            </w:r>
          </w:p>
        </w:tc>
        <w:tc>
          <w:tcPr>
            <w:tcW w:w="1372" w:type="dxa"/>
            <w:tcBorders>
              <w:top w:val="single" w:sz="4" w:space="0" w:color="auto"/>
              <w:left w:val="nil"/>
              <w:bottom w:val="single" w:sz="4" w:space="0" w:color="auto"/>
              <w:right w:val="nil"/>
            </w:tcBorders>
            <w:shd w:val="clear" w:color="auto" w:fill="auto"/>
            <w:vAlign w:val="center"/>
            <w:hideMark/>
          </w:tcPr>
          <w:p w14:paraId="6342EB52" w14:textId="212D08C5" w:rsidR="001D210E" w:rsidRPr="009F30C5" w:rsidRDefault="001D210E" w:rsidP="00844C15">
            <w:pPr>
              <w:jc w:val="center"/>
              <w:rPr>
                <w:b/>
                <w:bCs/>
                <w:color w:val="000000"/>
              </w:rPr>
            </w:pPr>
            <w:r w:rsidRPr="009F30C5">
              <w:rPr>
                <w:b/>
                <w:bCs/>
                <w:color w:val="000000"/>
              </w:rPr>
              <w:t xml:space="preserve">Two or </w:t>
            </w:r>
            <w:r w:rsidR="00ED24FD" w:rsidRPr="009F30C5">
              <w:rPr>
                <w:b/>
                <w:bCs/>
                <w:color w:val="000000"/>
              </w:rPr>
              <w:t>M</w:t>
            </w:r>
            <w:r w:rsidRPr="009F30C5">
              <w:rPr>
                <w:b/>
                <w:bCs/>
                <w:color w:val="000000"/>
              </w:rPr>
              <w:t xml:space="preserve">ore </w:t>
            </w:r>
            <w:r w:rsidR="00ED24FD" w:rsidRPr="009F30C5">
              <w:rPr>
                <w:b/>
                <w:bCs/>
                <w:color w:val="000000"/>
              </w:rPr>
              <w:t>R</w:t>
            </w:r>
            <w:r w:rsidRPr="009F30C5">
              <w:rPr>
                <w:b/>
                <w:bCs/>
                <w:color w:val="000000"/>
              </w:rPr>
              <w:t>aces</w:t>
            </w:r>
          </w:p>
        </w:tc>
        <w:tc>
          <w:tcPr>
            <w:tcW w:w="952" w:type="dxa"/>
            <w:tcBorders>
              <w:top w:val="single" w:sz="4" w:space="0" w:color="auto"/>
              <w:left w:val="nil"/>
              <w:bottom w:val="single" w:sz="4" w:space="0" w:color="auto"/>
              <w:right w:val="nil"/>
            </w:tcBorders>
            <w:shd w:val="clear" w:color="auto" w:fill="auto"/>
            <w:vAlign w:val="center"/>
            <w:hideMark/>
          </w:tcPr>
          <w:p w14:paraId="194AA27A" w14:textId="77777777" w:rsidR="001D210E" w:rsidRPr="009F30C5" w:rsidRDefault="001D210E" w:rsidP="00844C15">
            <w:pPr>
              <w:jc w:val="center"/>
              <w:rPr>
                <w:b/>
                <w:bCs/>
                <w:color w:val="000000"/>
              </w:rPr>
            </w:pPr>
            <w:r w:rsidRPr="009F30C5">
              <w:rPr>
                <w:b/>
                <w:bCs/>
                <w:color w:val="000000"/>
              </w:rPr>
              <w:t>White</w:t>
            </w:r>
          </w:p>
        </w:tc>
        <w:tc>
          <w:tcPr>
            <w:tcW w:w="1814" w:type="dxa"/>
            <w:tcBorders>
              <w:top w:val="single" w:sz="4" w:space="0" w:color="auto"/>
              <w:left w:val="nil"/>
              <w:bottom w:val="single" w:sz="4" w:space="0" w:color="auto"/>
              <w:right w:val="nil"/>
            </w:tcBorders>
            <w:shd w:val="clear" w:color="auto" w:fill="auto"/>
            <w:vAlign w:val="center"/>
            <w:hideMark/>
          </w:tcPr>
          <w:p w14:paraId="5F47D532" w14:textId="0DB68C25" w:rsidR="001D210E" w:rsidRPr="009F30C5" w:rsidRDefault="001D210E" w:rsidP="00844C15">
            <w:pPr>
              <w:jc w:val="center"/>
              <w:rPr>
                <w:b/>
                <w:bCs/>
                <w:color w:val="000000"/>
              </w:rPr>
            </w:pPr>
            <w:r w:rsidRPr="009F30C5">
              <w:rPr>
                <w:b/>
                <w:bCs/>
                <w:color w:val="000000"/>
              </w:rPr>
              <w:t>Economic</w:t>
            </w:r>
            <w:r w:rsidR="00ED24FD" w:rsidRPr="009F30C5">
              <w:rPr>
                <w:b/>
                <w:bCs/>
                <w:color w:val="000000"/>
              </w:rPr>
              <w:t>ally</w:t>
            </w:r>
            <w:r w:rsidRPr="009F30C5">
              <w:rPr>
                <w:b/>
                <w:bCs/>
                <w:color w:val="000000"/>
              </w:rPr>
              <w:t xml:space="preserve"> Disadvantaged </w:t>
            </w:r>
          </w:p>
        </w:tc>
      </w:tr>
      <w:tr w:rsidR="001D210E" w:rsidRPr="00DE52CE" w14:paraId="74F61A5D" w14:textId="77777777" w:rsidTr="00844C15">
        <w:trPr>
          <w:trHeight w:val="340"/>
        </w:trPr>
        <w:tc>
          <w:tcPr>
            <w:tcW w:w="1350" w:type="dxa"/>
            <w:tcBorders>
              <w:top w:val="nil"/>
              <w:left w:val="nil"/>
              <w:bottom w:val="nil"/>
              <w:right w:val="nil"/>
            </w:tcBorders>
            <w:shd w:val="clear" w:color="auto" w:fill="auto"/>
            <w:hideMark/>
          </w:tcPr>
          <w:p w14:paraId="3B13B6EC" w14:textId="77777777" w:rsidR="001D210E" w:rsidRPr="00DE52CE" w:rsidRDefault="001D210E" w:rsidP="00844C15">
            <w:pPr>
              <w:rPr>
                <w:color w:val="000000"/>
              </w:rPr>
            </w:pPr>
            <w:r w:rsidRPr="00DE52CE">
              <w:rPr>
                <w:color w:val="000000"/>
              </w:rPr>
              <w:t>School 1</w:t>
            </w:r>
          </w:p>
        </w:tc>
        <w:tc>
          <w:tcPr>
            <w:tcW w:w="911" w:type="dxa"/>
            <w:tcBorders>
              <w:top w:val="nil"/>
              <w:left w:val="nil"/>
              <w:bottom w:val="nil"/>
              <w:right w:val="nil"/>
            </w:tcBorders>
            <w:shd w:val="clear" w:color="auto" w:fill="auto"/>
            <w:vAlign w:val="center"/>
            <w:hideMark/>
          </w:tcPr>
          <w:p w14:paraId="7E5D46F5" w14:textId="57B64202" w:rsidR="001D210E" w:rsidRPr="00DE52CE" w:rsidRDefault="001D210E" w:rsidP="00844C15">
            <w:pPr>
              <w:jc w:val="center"/>
              <w:rPr>
                <w:color w:val="000000"/>
              </w:rPr>
            </w:pPr>
            <w:r w:rsidRPr="00DE52CE">
              <w:rPr>
                <w:color w:val="000000"/>
              </w:rPr>
              <w:t>40</w:t>
            </w:r>
            <w:r w:rsidR="00ED24FD">
              <w:rPr>
                <w:color w:val="000000"/>
              </w:rPr>
              <w:t>–</w:t>
            </w:r>
            <w:r w:rsidRPr="00DE52CE">
              <w:rPr>
                <w:color w:val="000000"/>
              </w:rPr>
              <w:t>45</w:t>
            </w:r>
          </w:p>
        </w:tc>
        <w:tc>
          <w:tcPr>
            <w:tcW w:w="1510" w:type="dxa"/>
            <w:tcBorders>
              <w:top w:val="nil"/>
              <w:left w:val="nil"/>
              <w:bottom w:val="nil"/>
              <w:right w:val="nil"/>
            </w:tcBorders>
            <w:shd w:val="clear" w:color="auto" w:fill="auto"/>
            <w:vAlign w:val="center"/>
            <w:hideMark/>
          </w:tcPr>
          <w:p w14:paraId="5B78334B" w14:textId="77777777" w:rsidR="001D210E" w:rsidRPr="00DE52CE" w:rsidRDefault="001D210E" w:rsidP="00844C15">
            <w:pPr>
              <w:jc w:val="center"/>
              <w:rPr>
                <w:color w:val="000000"/>
              </w:rPr>
            </w:pPr>
            <w:r w:rsidRPr="00DE52CE">
              <w:rPr>
                <w:color w:val="000000"/>
              </w:rPr>
              <w:t>0</w:t>
            </w:r>
          </w:p>
        </w:tc>
        <w:tc>
          <w:tcPr>
            <w:tcW w:w="913" w:type="dxa"/>
            <w:tcBorders>
              <w:top w:val="nil"/>
              <w:left w:val="nil"/>
              <w:bottom w:val="nil"/>
              <w:right w:val="nil"/>
            </w:tcBorders>
            <w:shd w:val="clear" w:color="auto" w:fill="auto"/>
            <w:vAlign w:val="center"/>
            <w:hideMark/>
          </w:tcPr>
          <w:p w14:paraId="2D549BB0" w14:textId="77777777" w:rsidR="001D210E" w:rsidRPr="00DE52CE" w:rsidRDefault="001D210E" w:rsidP="00844C15">
            <w:pPr>
              <w:jc w:val="center"/>
              <w:rPr>
                <w:color w:val="000000"/>
              </w:rPr>
            </w:pPr>
            <w:r w:rsidRPr="00DE52CE">
              <w:rPr>
                <w:color w:val="000000"/>
              </w:rPr>
              <w:t>0</w:t>
            </w:r>
          </w:p>
        </w:tc>
        <w:tc>
          <w:tcPr>
            <w:tcW w:w="1118" w:type="dxa"/>
            <w:tcBorders>
              <w:top w:val="nil"/>
              <w:left w:val="nil"/>
              <w:bottom w:val="nil"/>
              <w:right w:val="nil"/>
            </w:tcBorders>
            <w:shd w:val="clear" w:color="auto" w:fill="auto"/>
            <w:vAlign w:val="center"/>
            <w:hideMark/>
          </w:tcPr>
          <w:p w14:paraId="21E587CE" w14:textId="060F3BC5" w:rsidR="001D210E" w:rsidRPr="00DE52CE" w:rsidRDefault="001D210E" w:rsidP="00844C15">
            <w:pPr>
              <w:jc w:val="center"/>
              <w:rPr>
                <w:color w:val="000000"/>
              </w:rPr>
            </w:pPr>
            <w:r w:rsidRPr="00DE52CE">
              <w:rPr>
                <w:color w:val="000000"/>
              </w:rPr>
              <w:t>1</w:t>
            </w:r>
            <w:r w:rsidR="00ED24FD">
              <w:rPr>
                <w:color w:val="000000"/>
              </w:rPr>
              <w:t>–</w:t>
            </w:r>
            <w:r w:rsidRPr="00DE52CE">
              <w:rPr>
                <w:color w:val="000000"/>
              </w:rPr>
              <w:t>5</w:t>
            </w:r>
          </w:p>
        </w:tc>
        <w:tc>
          <w:tcPr>
            <w:tcW w:w="1372" w:type="dxa"/>
            <w:tcBorders>
              <w:top w:val="nil"/>
              <w:left w:val="nil"/>
              <w:bottom w:val="nil"/>
              <w:right w:val="nil"/>
            </w:tcBorders>
            <w:shd w:val="clear" w:color="auto" w:fill="auto"/>
            <w:vAlign w:val="center"/>
            <w:hideMark/>
          </w:tcPr>
          <w:p w14:paraId="7D97ADA5" w14:textId="11749D68" w:rsidR="001D210E" w:rsidRPr="00DE52CE" w:rsidRDefault="001D210E" w:rsidP="00844C15">
            <w:pPr>
              <w:jc w:val="center"/>
              <w:rPr>
                <w:color w:val="000000"/>
              </w:rPr>
            </w:pPr>
            <w:r w:rsidRPr="00DE52CE">
              <w:rPr>
                <w:color w:val="000000"/>
              </w:rPr>
              <w:t>1</w:t>
            </w:r>
            <w:r w:rsidR="00ED24FD">
              <w:rPr>
                <w:color w:val="000000"/>
              </w:rPr>
              <w:t>–</w:t>
            </w:r>
            <w:r w:rsidRPr="00DE52CE">
              <w:rPr>
                <w:color w:val="000000"/>
              </w:rPr>
              <w:t>5</w:t>
            </w:r>
          </w:p>
        </w:tc>
        <w:tc>
          <w:tcPr>
            <w:tcW w:w="952" w:type="dxa"/>
            <w:tcBorders>
              <w:top w:val="nil"/>
              <w:left w:val="nil"/>
              <w:bottom w:val="nil"/>
              <w:right w:val="nil"/>
            </w:tcBorders>
            <w:shd w:val="clear" w:color="auto" w:fill="auto"/>
            <w:vAlign w:val="center"/>
            <w:hideMark/>
          </w:tcPr>
          <w:p w14:paraId="3EED7B8B" w14:textId="41C75208" w:rsidR="001D210E" w:rsidRPr="00DE52CE" w:rsidRDefault="001D210E" w:rsidP="00844C15">
            <w:pPr>
              <w:jc w:val="center"/>
              <w:rPr>
                <w:color w:val="000000"/>
              </w:rPr>
            </w:pPr>
            <w:r w:rsidRPr="00DE52CE">
              <w:rPr>
                <w:color w:val="000000"/>
              </w:rPr>
              <w:t>50</w:t>
            </w:r>
            <w:r w:rsidR="00ED24FD">
              <w:rPr>
                <w:color w:val="000000"/>
              </w:rPr>
              <w:t>–</w:t>
            </w:r>
            <w:r w:rsidRPr="00DE52CE">
              <w:rPr>
                <w:color w:val="000000"/>
              </w:rPr>
              <w:t>55</w:t>
            </w:r>
          </w:p>
        </w:tc>
        <w:tc>
          <w:tcPr>
            <w:tcW w:w="1814" w:type="dxa"/>
            <w:tcBorders>
              <w:top w:val="nil"/>
              <w:left w:val="nil"/>
              <w:bottom w:val="nil"/>
              <w:right w:val="nil"/>
            </w:tcBorders>
            <w:shd w:val="clear" w:color="auto" w:fill="auto"/>
            <w:vAlign w:val="center"/>
            <w:hideMark/>
          </w:tcPr>
          <w:p w14:paraId="37A94CDA" w14:textId="16A2E00A" w:rsidR="001D210E" w:rsidRPr="00DE52CE" w:rsidRDefault="001D210E" w:rsidP="00844C15">
            <w:pPr>
              <w:jc w:val="center"/>
              <w:rPr>
                <w:color w:val="000000"/>
              </w:rPr>
            </w:pPr>
            <w:r w:rsidRPr="00DE52CE">
              <w:rPr>
                <w:color w:val="000000"/>
              </w:rPr>
              <w:t>55</w:t>
            </w:r>
            <w:r w:rsidR="00ED24FD">
              <w:rPr>
                <w:color w:val="000000"/>
              </w:rPr>
              <w:t>–</w:t>
            </w:r>
            <w:r w:rsidRPr="00DE52CE">
              <w:rPr>
                <w:color w:val="000000"/>
              </w:rPr>
              <w:t>60</w:t>
            </w:r>
          </w:p>
        </w:tc>
      </w:tr>
      <w:tr w:rsidR="001D210E" w:rsidRPr="00DE52CE" w14:paraId="62F8CE92" w14:textId="77777777" w:rsidTr="00844C15">
        <w:trPr>
          <w:trHeight w:val="340"/>
        </w:trPr>
        <w:tc>
          <w:tcPr>
            <w:tcW w:w="1350" w:type="dxa"/>
            <w:tcBorders>
              <w:top w:val="nil"/>
              <w:left w:val="nil"/>
              <w:bottom w:val="nil"/>
              <w:right w:val="nil"/>
            </w:tcBorders>
            <w:shd w:val="clear" w:color="auto" w:fill="auto"/>
            <w:hideMark/>
          </w:tcPr>
          <w:p w14:paraId="205E5374" w14:textId="77777777" w:rsidR="001D210E" w:rsidRPr="00DE52CE" w:rsidRDefault="001D210E" w:rsidP="00844C15">
            <w:pPr>
              <w:rPr>
                <w:color w:val="000000"/>
              </w:rPr>
            </w:pPr>
            <w:r w:rsidRPr="00DE52CE">
              <w:rPr>
                <w:color w:val="000000"/>
              </w:rPr>
              <w:t>School 2</w:t>
            </w:r>
          </w:p>
        </w:tc>
        <w:tc>
          <w:tcPr>
            <w:tcW w:w="911" w:type="dxa"/>
            <w:tcBorders>
              <w:top w:val="nil"/>
              <w:left w:val="nil"/>
              <w:bottom w:val="nil"/>
              <w:right w:val="nil"/>
            </w:tcBorders>
            <w:shd w:val="clear" w:color="auto" w:fill="auto"/>
            <w:vAlign w:val="center"/>
            <w:hideMark/>
          </w:tcPr>
          <w:p w14:paraId="5DB451BF" w14:textId="77777777" w:rsidR="001D210E" w:rsidRPr="00DE52CE" w:rsidRDefault="001D210E" w:rsidP="00844C15">
            <w:pPr>
              <w:jc w:val="center"/>
              <w:rPr>
                <w:color w:val="000000"/>
              </w:rPr>
            </w:pPr>
            <w:r w:rsidRPr="00DE52CE">
              <w:rPr>
                <w:color w:val="000000"/>
              </w:rPr>
              <w:t>0</w:t>
            </w:r>
          </w:p>
        </w:tc>
        <w:tc>
          <w:tcPr>
            <w:tcW w:w="1510" w:type="dxa"/>
            <w:tcBorders>
              <w:top w:val="nil"/>
              <w:left w:val="nil"/>
              <w:bottom w:val="nil"/>
              <w:right w:val="nil"/>
            </w:tcBorders>
            <w:shd w:val="clear" w:color="auto" w:fill="auto"/>
            <w:vAlign w:val="center"/>
            <w:hideMark/>
          </w:tcPr>
          <w:p w14:paraId="69B0E699" w14:textId="77777777" w:rsidR="001D210E" w:rsidRPr="00DE52CE" w:rsidRDefault="001D210E" w:rsidP="00844C15">
            <w:pPr>
              <w:jc w:val="center"/>
              <w:rPr>
                <w:color w:val="000000"/>
              </w:rPr>
            </w:pPr>
            <w:r w:rsidRPr="00DE52CE">
              <w:rPr>
                <w:color w:val="000000"/>
              </w:rPr>
              <w:t>0</w:t>
            </w:r>
          </w:p>
        </w:tc>
        <w:tc>
          <w:tcPr>
            <w:tcW w:w="913" w:type="dxa"/>
            <w:tcBorders>
              <w:top w:val="nil"/>
              <w:left w:val="nil"/>
              <w:bottom w:val="nil"/>
              <w:right w:val="nil"/>
            </w:tcBorders>
            <w:shd w:val="clear" w:color="auto" w:fill="auto"/>
            <w:vAlign w:val="center"/>
            <w:hideMark/>
          </w:tcPr>
          <w:p w14:paraId="428B7018" w14:textId="01799F07" w:rsidR="001D210E" w:rsidRPr="00DE52CE" w:rsidRDefault="001D210E" w:rsidP="00844C15">
            <w:pPr>
              <w:jc w:val="center"/>
              <w:rPr>
                <w:color w:val="000000"/>
              </w:rPr>
            </w:pPr>
            <w:r w:rsidRPr="00DE52CE">
              <w:rPr>
                <w:color w:val="000000"/>
              </w:rPr>
              <w:t>1</w:t>
            </w:r>
            <w:r w:rsidR="00ED24FD">
              <w:rPr>
                <w:color w:val="000000"/>
              </w:rPr>
              <w:t>–</w:t>
            </w:r>
            <w:r w:rsidRPr="00DE52CE">
              <w:rPr>
                <w:color w:val="000000"/>
              </w:rPr>
              <w:t>5</w:t>
            </w:r>
          </w:p>
        </w:tc>
        <w:tc>
          <w:tcPr>
            <w:tcW w:w="1118" w:type="dxa"/>
            <w:tcBorders>
              <w:top w:val="nil"/>
              <w:left w:val="nil"/>
              <w:bottom w:val="nil"/>
              <w:right w:val="nil"/>
            </w:tcBorders>
            <w:shd w:val="clear" w:color="auto" w:fill="auto"/>
            <w:vAlign w:val="center"/>
            <w:hideMark/>
          </w:tcPr>
          <w:p w14:paraId="7A5833DD" w14:textId="31D67648" w:rsidR="001D210E" w:rsidRPr="00DE52CE" w:rsidRDefault="001D210E" w:rsidP="00844C15">
            <w:pPr>
              <w:jc w:val="center"/>
              <w:rPr>
                <w:color w:val="000000"/>
              </w:rPr>
            </w:pPr>
            <w:r w:rsidRPr="00DE52CE">
              <w:rPr>
                <w:color w:val="000000"/>
              </w:rPr>
              <w:t>50</w:t>
            </w:r>
            <w:r w:rsidR="00ED24FD">
              <w:rPr>
                <w:color w:val="000000"/>
              </w:rPr>
              <w:t>–</w:t>
            </w:r>
            <w:r w:rsidRPr="00DE52CE">
              <w:rPr>
                <w:color w:val="000000"/>
              </w:rPr>
              <w:t>55</w:t>
            </w:r>
          </w:p>
        </w:tc>
        <w:tc>
          <w:tcPr>
            <w:tcW w:w="1372" w:type="dxa"/>
            <w:tcBorders>
              <w:top w:val="nil"/>
              <w:left w:val="nil"/>
              <w:bottom w:val="nil"/>
              <w:right w:val="nil"/>
            </w:tcBorders>
            <w:shd w:val="clear" w:color="auto" w:fill="auto"/>
            <w:vAlign w:val="center"/>
            <w:hideMark/>
          </w:tcPr>
          <w:p w14:paraId="24CA9BC0" w14:textId="0B847E7A" w:rsidR="001D210E" w:rsidRPr="00DE52CE" w:rsidRDefault="001D210E" w:rsidP="00844C15">
            <w:pPr>
              <w:jc w:val="center"/>
              <w:rPr>
                <w:color w:val="000000"/>
              </w:rPr>
            </w:pPr>
            <w:r w:rsidRPr="00DE52CE">
              <w:rPr>
                <w:color w:val="000000"/>
              </w:rPr>
              <w:t>1</w:t>
            </w:r>
            <w:r w:rsidR="00ED24FD">
              <w:rPr>
                <w:color w:val="000000"/>
              </w:rPr>
              <w:t>–</w:t>
            </w:r>
            <w:r w:rsidRPr="00DE52CE">
              <w:rPr>
                <w:color w:val="000000"/>
              </w:rPr>
              <w:t>5</w:t>
            </w:r>
          </w:p>
        </w:tc>
        <w:tc>
          <w:tcPr>
            <w:tcW w:w="952" w:type="dxa"/>
            <w:tcBorders>
              <w:top w:val="nil"/>
              <w:left w:val="nil"/>
              <w:bottom w:val="nil"/>
              <w:right w:val="nil"/>
            </w:tcBorders>
            <w:shd w:val="clear" w:color="auto" w:fill="auto"/>
            <w:vAlign w:val="center"/>
            <w:hideMark/>
          </w:tcPr>
          <w:p w14:paraId="0BC5CEF9" w14:textId="74F4D6E3" w:rsidR="001D210E" w:rsidRPr="00DE52CE" w:rsidRDefault="001D210E" w:rsidP="00844C15">
            <w:pPr>
              <w:jc w:val="center"/>
              <w:rPr>
                <w:color w:val="000000"/>
              </w:rPr>
            </w:pPr>
            <w:r w:rsidRPr="00DE52CE">
              <w:rPr>
                <w:color w:val="000000"/>
              </w:rPr>
              <w:t>40</w:t>
            </w:r>
            <w:r w:rsidR="00ED24FD">
              <w:rPr>
                <w:color w:val="000000"/>
              </w:rPr>
              <w:t>–</w:t>
            </w:r>
            <w:r w:rsidRPr="00DE52CE">
              <w:rPr>
                <w:color w:val="000000"/>
              </w:rPr>
              <w:t>45</w:t>
            </w:r>
          </w:p>
        </w:tc>
        <w:tc>
          <w:tcPr>
            <w:tcW w:w="1814" w:type="dxa"/>
            <w:tcBorders>
              <w:top w:val="nil"/>
              <w:left w:val="nil"/>
              <w:bottom w:val="nil"/>
              <w:right w:val="nil"/>
            </w:tcBorders>
            <w:shd w:val="clear" w:color="auto" w:fill="auto"/>
            <w:vAlign w:val="center"/>
            <w:hideMark/>
          </w:tcPr>
          <w:p w14:paraId="3EA1DF1A" w14:textId="6FE4AC60" w:rsidR="001D210E" w:rsidRPr="00DE52CE" w:rsidRDefault="001D210E" w:rsidP="00844C15">
            <w:pPr>
              <w:jc w:val="center"/>
              <w:rPr>
                <w:color w:val="000000"/>
              </w:rPr>
            </w:pPr>
            <w:r w:rsidRPr="00DE52CE">
              <w:rPr>
                <w:color w:val="000000"/>
              </w:rPr>
              <w:t>55</w:t>
            </w:r>
            <w:r w:rsidR="00ED24FD">
              <w:rPr>
                <w:color w:val="000000"/>
              </w:rPr>
              <w:t>–</w:t>
            </w:r>
            <w:r w:rsidRPr="00DE52CE">
              <w:rPr>
                <w:color w:val="000000"/>
              </w:rPr>
              <w:t>60</w:t>
            </w:r>
          </w:p>
        </w:tc>
      </w:tr>
      <w:tr w:rsidR="001D210E" w:rsidRPr="00DE52CE" w14:paraId="79BA284F" w14:textId="77777777" w:rsidTr="00844C15">
        <w:trPr>
          <w:trHeight w:val="340"/>
        </w:trPr>
        <w:tc>
          <w:tcPr>
            <w:tcW w:w="1350" w:type="dxa"/>
            <w:tcBorders>
              <w:top w:val="nil"/>
              <w:left w:val="nil"/>
              <w:bottom w:val="nil"/>
              <w:right w:val="nil"/>
            </w:tcBorders>
            <w:shd w:val="clear" w:color="auto" w:fill="auto"/>
            <w:hideMark/>
          </w:tcPr>
          <w:p w14:paraId="7E19A6FA" w14:textId="77777777" w:rsidR="001D210E" w:rsidRPr="00DE52CE" w:rsidRDefault="001D210E" w:rsidP="00844C15">
            <w:pPr>
              <w:rPr>
                <w:color w:val="000000"/>
              </w:rPr>
            </w:pPr>
            <w:r w:rsidRPr="00DE52CE">
              <w:rPr>
                <w:color w:val="000000"/>
              </w:rPr>
              <w:t>School 3</w:t>
            </w:r>
          </w:p>
        </w:tc>
        <w:tc>
          <w:tcPr>
            <w:tcW w:w="911" w:type="dxa"/>
            <w:tcBorders>
              <w:top w:val="nil"/>
              <w:left w:val="nil"/>
              <w:bottom w:val="nil"/>
              <w:right w:val="nil"/>
            </w:tcBorders>
            <w:shd w:val="clear" w:color="auto" w:fill="auto"/>
            <w:vAlign w:val="center"/>
            <w:hideMark/>
          </w:tcPr>
          <w:p w14:paraId="3927D342" w14:textId="77777777" w:rsidR="001D210E" w:rsidRPr="00DE52CE" w:rsidRDefault="001D210E" w:rsidP="00844C15">
            <w:pPr>
              <w:jc w:val="center"/>
              <w:rPr>
                <w:color w:val="000000"/>
              </w:rPr>
            </w:pPr>
            <w:r w:rsidRPr="00DE52CE">
              <w:rPr>
                <w:color w:val="000000"/>
              </w:rPr>
              <w:t>0</w:t>
            </w:r>
          </w:p>
        </w:tc>
        <w:tc>
          <w:tcPr>
            <w:tcW w:w="1510" w:type="dxa"/>
            <w:tcBorders>
              <w:top w:val="nil"/>
              <w:left w:val="nil"/>
              <w:bottom w:val="nil"/>
              <w:right w:val="nil"/>
            </w:tcBorders>
            <w:shd w:val="clear" w:color="auto" w:fill="auto"/>
            <w:vAlign w:val="center"/>
            <w:hideMark/>
          </w:tcPr>
          <w:p w14:paraId="47E0705B" w14:textId="77777777" w:rsidR="001D210E" w:rsidRPr="00DE52CE" w:rsidRDefault="001D210E" w:rsidP="00844C15">
            <w:pPr>
              <w:jc w:val="center"/>
              <w:rPr>
                <w:color w:val="000000"/>
              </w:rPr>
            </w:pPr>
            <w:r w:rsidRPr="00DE52CE">
              <w:rPr>
                <w:color w:val="000000"/>
              </w:rPr>
              <w:t>0</w:t>
            </w:r>
          </w:p>
        </w:tc>
        <w:tc>
          <w:tcPr>
            <w:tcW w:w="913" w:type="dxa"/>
            <w:tcBorders>
              <w:top w:val="nil"/>
              <w:left w:val="nil"/>
              <w:bottom w:val="nil"/>
              <w:right w:val="nil"/>
            </w:tcBorders>
            <w:shd w:val="clear" w:color="auto" w:fill="auto"/>
            <w:vAlign w:val="center"/>
            <w:hideMark/>
          </w:tcPr>
          <w:p w14:paraId="084323AF" w14:textId="32B5C24E" w:rsidR="001D210E" w:rsidRPr="00DE52CE" w:rsidRDefault="001D210E" w:rsidP="00844C15">
            <w:pPr>
              <w:jc w:val="center"/>
              <w:rPr>
                <w:color w:val="000000"/>
              </w:rPr>
            </w:pPr>
            <w:r w:rsidRPr="00DE52CE">
              <w:rPr>
                <w:color w:val="000000"/>
              </w:rPr>
              <w:t>1</w:t>
            </w:r>
            <w:r w:rsidR="00ED24FD">
              <w:rPr>
                <w:color w:val="000000"/>
              </w:rPr>
              <w:t>–</w:t>
            </w:r>
            <w:r w:rsidRPr="00DE52CE">
              <w:rPr>
                <w:color w:val="000000"/>
              </w:rPr>
              <w:t>5</w:t>
            </w:r>
          </w:p>
        </w:tc>
        <w:tc>
          <w:tcPr>
            <w:tcW w:w="1118" w:type="dxa"/>
            <w:tcBorders>
              <w:top w:val="nil"/>
              <w:left w:val="nil"/>
              <w:bottom w:val="nil"/>
              <w:right w:val="nil"/>
            </w:tcBorders>
            <w:shd w:val="clear" w:color="auto" w:fill="auto"/>
            <w:vAlign w:val="center"/>
            <w:hideMark/>
          </w:tcPr>
          <w:p w14:paraId="12BCB523" w14:textId="01EC05AD" w:rsidR="001D210E" w:rsidRPr="00DE52CE" w:rsidRDefault="001D210E" w:rsidP="00844C15">
            <w:pPr>
              <w:jc w:val="center"/>
              <w:rPr>
                <w:color w:val="000000"/>
              </w:rPr>
            </w:pPr>
            <w:r w:rsidRPr="00DE52CE">
              <w:rPr>
                <w:color w:val="000000"/>
              </w:rPr>
              <w:t>50</w:t>
            </w:r>
            <w:r w:rsidR="00ED24FD">
              <w:rPr>
                <w:color w:val="000000"/>
              </w:rPr>
              <w:t>–</w:t>
            </w:r>
            <w:r w:rsidRPr="00DE52CE">
              <w:rPr>
                <w:color w:val="000000"/>
              </w:rPr>
              <w:t>55</w:t>
            </w:r>
          </w:p>
        </w:tc>
        <w:tc>
          <w:tcPr>
            <w:tcW w:w="1372" w:type="dxa"/>
            <w:tcBorders>
              <w:top w:val="nil"/>
              <w:left w:val="nil"/>
              <w:bottom w:val="nil"/>
              <w:right w:val="nil"/>
            </w:tcBorders>
            <w:shd w:val="clear" w:color="auto" w:fill="auto"/>
            <w:vAlign w:val="center"/>
            <w:hideMark/>
          </w:tcPr>
          <w:p w14:paraId="6C7DBAE8" w14:textId="56A2816F" w:rsidR="001D210E" w:rsidRPr="00DE52CE" w:rsidRDefault="001D210E" w:rsidP="00844C15">
            <w:pPr>
              <w:jc w:val="center"/>
              <w:rPr>
                <w:color w:val="000000"/>
              </w:rPr>
            </w:pPr>
            <w:r w:rsidRPr="00DE52CE">
              <w:rPr>
                <w:color w:val="000000"/>
              </w:rPr>
              <w:t>1</w:t>
            </w:r>
            <w:r w:rsidR="00ED24FD">
              <w:rPr>
                <w:color w:val="000000"/>
              </w:rPr>
              <w:t>–</w:t>
            </w:r>
            <w:r w:rsidRPr="00DE52CE">
              <w:rPr>
                <w:color w:val="000000"/>
              </w:rPr>
              <w:t>5</w:t>
            </w:r>
          </w:p>
        </w:tc>
        <w:tc>
          <w:tcPr>
            <w:tcW w:w="952" w:type="dxa"/>
            <w:tcBorders>
              <w:top w:val="nil"/>
              <w:left w:val="nil"/>
              <w:bottom w:val="nil"/>
              <w:right w:val="nil"/>
            </w:tcBorders>
            <w:shd w:val="clear" w:color="auto" w:fill="auto"/>
            <w:vAlign w:val="center"/>
            <w:hideMark/>
          </w:tcPr>
          <w:p w14:paraId="2E784327" w14:textId="334C5306" w:rsidR="001D210E" w:rsidRPr="00DE52CE" w:rsidRDefault="001D210E" w:rsidP="00844C15">
            <w:pPr>
              <w:jc w:val="center"/>
              <w:rPr>
                <w:color w:val="000000"/>
              </w:rPr>
            </w:pPr>
            <w:r w:rsidRPr="00DE52CE">
              <w:rPr>
                <w:color w:val="000000"/>
              </w:rPr>
              <w:t>40</w:t>
            </w:r>
            <w:r w:rsidR="00ED24FD">
              <w:rPr>
                <w:color w:val="000000"/>
              </w:rPr>
              <w:t>–</w:t>
            </w:r>
            <w:r w:rsidRPr="00DE52CE">
              <w:rPr>
                <w:color w:val="000000"/>
              </w:rPr>
              <w:t>45</w:t>
            </w:r>
          </w:p>
        </w:tc>
        <w:tc>
          <w:tcPr>
            <w:tcW w:w="1814" w:type="dxa"/>
            <w:tcBorders>
              <w:top w:val="nil"/>
              <w:left w:val="nil"/>
              <w:bottom w:val="nil"/>
              <w:right w:val="nil"/>
            </w:tcBorders>
            <w:shd w:val="clear" w:color="auto" w:fill="auto"/>
            <w:vAlign w:val="center"/>
            <w:hideMark/>
          </w:tcPr>
          <w:p w14:paraId="56B50629" w14:textId="1219D38A" w:rsidR="001D210E" w:rsidRPr="00DE52CE" w:rsidRDefault="001D210E" w:rsidP="00844C15">
            <w:pPr>
              <w:jc w:val="center"/>
              <w:rPr>
                <w:color w:val="000000"/>
              </w:rPr>
            </w:pPr>
            <w:r w:rsidRPr="00DE52CE">
              <w:rPr>
                <w:color w:val="000000"/>
              </w:rPr>
              <w:t>55</w:t>
            </w:r>
            <w:r w:rsidR="00ED24FD">
              <w:rPr>
                <w:color w:val="000000"/>
              </w:rPr>
              <w:t>–</w:t>
            </w:r>
            <w:r w:rsidRPr="00DE52CE">
              <w:rPr>
                <w:color w:val="000000"/>
              </w:rPr>
              <w:t>60</w:t>
            </w:r>
          </w:p>
        </w:tc>
      </w:tr>
      <w:tr w:rsidR="001D210E" w:rsidRPr="00DE52CE" w14:paraId="488C5C68" w14:textId="77777777" w:rsidTr="00844C15">
        <w:trPr>
          <w:trHeight w:val="340"/>
        </w:trPr>
        <w:tc>
          <w:tcPr>
            <w:tcW w:w="1350" w:type="dxa"/>
            <w:tcBorders>
              <w:top w:val="nil"/>
              <w:left w:val="nil"/>
              <w:bottom w:val="nil"/>
              <w:right w:val="nil"/>
            </w:tcBorders>
            <w:shd w:val="clear" w:color="auto" w:fill="auto"/>
            <w:hideMark/>
          </w:tcPr>
          <w:p w14:paraId="75A96199" w14:textId="77777777" w:rsidR="001D210E" w:rsidRPr="00DE52CE" w:rsidRDefault="001D210E" w:rsidP="00844C15">
            <w:pPr>
              <w:rPr>
                <w:color w:val="000000"/>
              </w:rPr>
            </w:pPr>
            <w:r w:rsidRPr="00DE52CE">
              <w:rPr>
                <w:color w:val="000000"/>
              </w:rPr>
              <w:t>School 4</w:t>
            </w:r>
          </w:p>
        </w:tc>
        <w:tc>
          <w:tcPr>
            <w:tcW w:w="911" w:type="dxa"/>
            <w:tcBorders>
              <w:top w:val="nil"/>
              <w:left w:val="nil"/>
              <w:bottom w:val="nil"/>
              <w:right w:val="nil"/>
            </w:tcBorders>
            <w:shd w:val="clear" w:color="auto" w:fill="auto"/>
            <w:vAlign w:val="center"/>
            <w:hideMark/>
          </w:tcPr>
          <w:p w14:paraId="7E121101" w14:textId="03D51E1E" w:rsidR="001D210E" w:rsidRPr="00DE52CE" w:rsidRDefault="001D210E" w:rsidP="00844C15">
            <w:pPr>
              <w:jc w:val="center"/>
              <w:rPr>
                <w:color w:val="000000"/>
              </w:rPr>
            </w:pPr>
            <w:r w:rsidRPr="00DE52CE">
              <w:rPr>
                <w:color w:val="000000"/>
              </w:rPr>
              <w:t>5</w:t>
            </w:r>
            <w:r w:rsidR="00ED24FD">
              <w:rPr>
                <w:color w:val="000000"/>
              </w:rPr>
              <w:t>–</w:t>
            </w:r>
            <w:r w:rsidRPr="00DE52CE">
              <w:rPr>
                <w:color w:val="000000"/>
              </w:rPr>
              <w:t>10</w:t>
            </w:r>
          </w:p>
        </w:tc>
        <w:tc>
          <w:tcPr>
            <w:tcW w:w="1510" w:type="dxa"/>
            <w:tcBorders>
              <w:top w:val="nil"/>
              <w:left w:val="nil"/>
              <w:bottom w:val="nil"/>
              <w:right w:val="nil"/>
            </w:tcBorders>
            <w:shd w:val="clear" w:color="auto" w:fill="auto"/>
            <w:vAlign w:val="center"/>
            <w:hideMark/>
          </w:tcPr>
          <w:p w14:paraId="16235F42" w14:textId="77777777" w:rsidR="001D210E" w:rsidRPr="00DE52CE" w:rsidRDefault="001D210E" w:rsidP="00844C15">
            <w:pPr>
              <w:jc w:val="center"/>
              <w:rPr>
                <w:color w:val="000000"/>
              </w:rPr>
            </w:pPr>
            <w:r w:rsidRPr="00DE52CE">
              <w:rPr>
                <w:color w:val="000000"/>
              </w:rPr>
              <w:t>0</w:t>
            </w:r>
          </w:p>
        </w:tc>
        <w:tc>
          <w:tcPr>
            <w:tcW w:w="913" w:type="dxa"/>
            <w:tcBorders>
              <w:top w:val="nil"/>
              <w:left w:val="nil"/>
              <w:bottom w:val="nil"/>
              <w:right w:val="nil"/>
            </w:tcBorders>
            <w:shd w:val="clear" w:color="auto" w:fill="auto"/>
            <w:vAlign w:val="center"/>
            <w:hideMark/>
          </w:tcPr>
          <w:p w14:paraId="660A1F3F" w14:textId="21F1153B" w:rsidR="001D210E" w:rsidRPr="00DE52CE" w:rsidRDefault="001D210E" w:rsidP="00844C15">
            <w:pPr>
              <w:jc w:val="center"/>
              <w:rPr>
                <w:color w:val="000000"/>
              </w:rPr>
            </w:pPr>
            <w:r w:rsidRPr="00DE52CE">
              <w:rPr>
                <w:color w:val="000000"/>
              </w:rPr>
              <w:t>1</w:t>
            </w:r>
            <w:r w:rsidR="00ED24FD">
              <w:rPr>
                <w:color w:val="000000"/>
              </w:rPr>
              <w:t>–</w:t>
            </w:r>
            <w:r w:rsidRPr="00DE52CE">
              <w:rPr>
                <w:color w:val="000000"/>
              </w:rPr>
              <w:t>5</w:t>
            </w:r>
          </w:p>
        </w:tc>
        <w:tc>
          <w:tcPr>
            <w:tcW w:w="1118" w:type="dxa"/>
            <w:tcBorders>
              <w:top w:val="nil"/>
              <w:left w:val="nil"/>
              <w:bottom w:val="nil"/>
              <w:right w:val="nil"/>
            </w:tcBorders>
            <w:shd w:val="clear" w:color="auto" w:fill="auto"/>
            <w:vAlign w:val="center"/>
            <w:hideMark/>
          </w:tcPr>
          <w:p w14:paraId="2D5D9D89" w14:textId="38C831FB" w:rsidR="001D210E" w:rsidRPr="00DE52CE" w:rsidRDefault="001D210E" w:rsidP="00844C15">
            <w:pPr>
              <w:jc w:val="center"/>
              <w:rPr>
                <w:color w:val="000000"/>
              </w:rPr>
            </w:pPr>
            <w:r w:rsidRPr="00DE52CE">
              <w:rPr>
                <w:color w:val="000000"/>
              </w:rPr>
              <w:t>15</w:t>
            </w:r>
            <w:r w:rsidR="00ED24FD">
              <w:rPr>
                <w:color w:val="000000"/>
              </w:rPr>
              <w:t>–</w:t>
            </w:r>
            <w:r w:rsidRPr="00DE52CE">
              <w:rPr>
                <w:color w:val="000000"/>
              </w:rPr>
              <w:t>20</w:t>
            </w:r>
          </w:p>
        </w:tc>
        <w:tc>
          <w:tcPr>
            <w:tcW w:w="1372" w:type="dxa"/>
            <w:tcBorders>
              <w:top w:val="nil"/>
              <w:left w:val="nil"/>
              <w:bottom w:val="nil"/>
              <w:right w:val="nil"/>
            </w:tcBorders>
            <w:shd w:val="clear" w:color="auto" w:fill="auto"/>
            <w:vAlign w:val="center"/>
            <w:hideMark/>
          </w:tcPr>
          <w:p w14:paraId="7B716EF3" w14:textId="733230D7" w:rsidR="001D210E" w:rsidRPr="00DE52CE" w:rsidRDefault="001D210E" w:rsidP="00844C15">
            <w:pPr>
              <w:jc w:val="center"/>
              <w:rPr>
                <w:color w:val="000000"/>
              </w:rPr>
            </w:pPr>
            <w:r w:rsidRPr="00DE52CE">
              <w:rPr>
                <w:color w:val="000000"/>
              </w:rPr>
              <w:t>5</w:t>
            </w:r>
            <w:r w:rsidR="00ED24FD">
              <w:rPr>
                <w:color w:val="000000"/>
              </w:rPr>
              <w:t>–</w:t>
            </w:r>
            <w:r w:rsidRPr="00DE52CE">
              <w:rPr>
                <w:color w:val="000000"/>
              </w:rPr>
              <w:t>10</w:t>
            </w:r>
          </w:p>
        </w:tc>
        <w:tc>
          <w:tcPr>
            <w:tcW w:w="952" w:type="dxa"/>
            <w:tcBorders>
              <w:top w:val="nil"/>
              <w:left w:val="nil"/>
              <w:bottom w:val="nil"/>
              <w:right w:val="nil"/>
            </w:tcBorders>
            <w:shd w:val="clear" w:color="auto" w:fill="auto"/>
            <w:vAlign w:val="center"/>
            <w:hideMark/>
          </w:tcPr>
          <w:p w14:paraId="49BA6CD8" w14:textId="67888CF5" w:rsidR="001D210E" w:rsidRPr="00DE52CE" w:rsidRDefault="001D210E" w:rsidP="00844C15">
            <w:pPr>
              <w:jc w:val="center"/>
              <w:rPr>
                <w:color w:val="000000"/>
              </w:rPr>
            </w:pPr>
            <w:r w:rsidRPr="00DE52CE">
              <w:rPr>
                <w:color w:val="000000"/>
              </w:rPr>
              <w:t>60</w:t>
            </w:r>
            <w:r w:rsidR="00ED24FD">
              <w:rPr>
                <w:color w:val="000000"/>
              </w:rPr>
              <w:t>–</w:t>
            </w:r>
            <w:r w:rsidRPr="00DE52CE">
              <w:rPr>
                <w:color w:val="000000"/>
              </w:rPr>
              <w:t>65</w:t>
            </w:r>
          </w:p>
        </w:tc>
        <w:tc>
          <w:tcPr>
            <w:tcW w:w="1814" w:type="dxa"/>
            <w:tcBorders>
              <w:top w:val="nil"/>
              <w:left w:val="nil"/>
              <w:bottom w:val="nil"/>
              <w:right w:val="nil"/>
            </w:tcBorders>
            <w:shd w:val="clear" w:color="auto" w:fill="auto"/>
            <w:vAlign w:val="center"/>
            <w:hideMark/>
          </w:tcPr>
          <w:p w14:paraId="0FEE6B05" w14:textId="7C947FB9" w:rsidR="001D210E" w:rsidRPr="00DE52CE" w:rsidRDefault="001D210E" w:rsidP="00844C15">
            <w:pPr>
              <w:jc w:val="center"/>
              <w:rPr>
                <w:color w:val="000000"/>
              </w:rPr>
            </w:pPr>
            <w:r w:rsidRPr="00DE52CE">
              <w:rPr>
                <w:color w:val="000000"/>
              </w:rPr>
              <w:t>55</w:t>
            </w:r>
            <w:r w:rsidR="00ED24FD">
              <w:rPr>
                <w:color w:val="000000"/>
              </w:rPr>
              <w:t>–</w:t>
            </w:r>
            <w:r w:rsidRPr="00DE52CE">
              <w:rPr>
                <w:color w:val="000000"/>
              </w:rPr>
              <w:t>60</w:t>
            </w:r>
          </w:p>
        </w:tc>
      </w:tr>
      <w:tr w:rsidR="001D210E" w:rsidRPr="00DE52CE" w14:paraId="56228E37" w14:textId="77777777" w:rsidTr="00844C15">
        <w:trPr>
          <w:trHeight w:val="340"/>
        </w:trPr>
        <w:tc>
          <w:tcPr>
            <w:tcW w:w="1350" w:type="dxa"/>
            <w:tcBorders>
              <w:top w:val="nil"/>
              <w:left w:val="nil"/>
              <w:bottom w:val="nil"/>
              <w:right w:val="nil"/>
            </w:tcBorders>
            <w:shd w:val="clear" w:color="auto" w:fill="auto"/>
            <w:hideMark/>
          </w:tcPr>
          <w:p w14:paraId="4BC1E775" w14:textId="77777777" w:rsidR="001D210E" w:rsidRPr="00DE52CE" w:rsidRDefault="001D210E" w:rsidP="00844C15">
            <w:pPr>
              <w:rPr>
                <w:color w:val="000000"/>
              </w:rPr>
            </w:pPr>
            <w:r w:rsidRPr="00DE52CE">
              <w:rPr>
                <w:color w:val="000000"/>
              </w:rPr>
              <w:t>School 5</w:t>
            </w:r>
          </w:p>
        </w:tc>
        <w:tc>
          <w:tcPr>
            <w:tcW w:w="911" w:type="dxa"/>
            <w:tcBorders>
              <w:top w:val="nil"/>
              <w:left w:val="nil"/>
              <w:bottom w:val="nil"/>
              <w:right w:val="nil"/>
            </w:tcBorders>
            <w:shd w:val="clear" w:color="auto" w:fill="auto"/>
            <w:vAlign w:val="center"/>
            <w:hideMark/>
          </w:tcPr>
          <w:p w14:paraId="68D95FFF" w14:textId="67F4CB8C" w:rsidR="001D210E" w:rsidRPr="00DE52CE" w:rsidRDefault="001D210E" w:rsidP="00844C15">
            <w:pPr>
              <w:jc w:val="center"/>
              <w:rPr>
                <w:color w:val="000000"/>
              </w:rPr>
            </w:pPr>
            <w:r w:rsidRPr="00DE52CE">
              <w:rPr>
                <w:color w:val="000000"/>
              </w:rPr>
              <w:t>10</w:t>
            </w:r>
            <w:r w:rsidR="00ED24FD">
              <w:rPr>
                <w:color w:val="000000"/>
              </w:rPr>
              <w:t>–</w:t>
            </w:r>
            <w:r w:rsidRPr="00DE52CE">
              <w:rPr>
                <w:color w:val="000000"/>
              </w:rPr>
              <w:t>15</w:t>
            </w:r>
          </w:p>
        </w:tc>
        <w:tc>
          <w:tcPr>
            <w:tcW w:w="1510" w:type="dxa"/>
            <w:tcBorders>
              <w:top w:val="nil"/>
              <w:left w:val="nil"/>
              <w:bottom w:val="nil"/>
              <w:right w:val="nil"/>
            </w:tcBorders>
            <w:shd w:val="clear" w:color="auto" w:fill="auto"/>
            <w:vAlign w:val="center"/>
            <w:hideMark/>
          </w:tcPr>
          <w:p w14:paraId="7644BA6F" w14:textId="77777777" w:rsidR="001D210E" w:rsidRPr="00DE52CE" w:rsidRDefault="001D210E" w:rsidP="00844C15">
            <w:pPr>
              <w:jc w:val="center"/>
              <w:rPr>
                <w:color w:val="000000"/>
              </w:rPr>
            </w:pPr>
            <w:r w:rsidRPr="00DE52CE">
              <w:rPr>
                <w:color w:val="000000"/>
              </w:rPr>
              <w:t>0</w:t>
            </w:r>
          </w:p>
        </w:tc>
        <w:tc>
          <w:tcPr>
            <w:tcW w:w="913" w:type="dxa"/>
            <w:tcBorders>
              <w:top w:val="nil"/>
              <w:left w:val="nil"/>
              <w:bottom w:val="nil"/>
              <w:right w:val="nil"/>
            </w:tcBorders>
            <w:shd w:val="clear" w:color="auto" w:fill="auto"/>
            <w:vAlign w:val="center"/>
            <w:hideMark/>
          </w:tcPr>
          <w:p w14:paraId="45B13DBE" w14:textId="77777777" w:rsidR="001D210E" w:rsidRPr="00DE52CE" w:rsidRDefault="001D210E" w:rsidP="00844C15">
            <w:pPr>
              <w:jc w:val="center"/>
              <w:rPr>
                <w:color w:val="000000"/>
              </w:rPr>
            </w:pPr>
            <w:r w:rsidRPr="00DE52CE">
              <w:rPr>
                <w:color w:val="000000"/>
              </w:rPr>
              <w:t>0</w:t>
            </w:r>
          </w:p>
        </w:tc>
        <w:tc>
          <w:tcPr>
            <w:tcW w:w="1118" w:type="dxa"/>
            <w:tcBorders>
              <w:top w:val="nil"/>
              <w:left w:val="nil"/>
              <w:bottom w:val="nil"/>
              <w:right w:val="nil"/>
            </w:tcBorders>
            <w:shd w:val="clear" w:color="auto" w:fill="auto"/>
            <w:vAlign w:val="center"/>
            <w:hideMark/>
          </w:tcPr>
          <w:p w14:paraId="3B9A80F5" w14:textId="3531B711" w:rsidR="001D210E" w:rsidRPr="00DE52CE" w:rsidRDefault="001D210E" w:rsidP="00844C15">
            <w:pPr>
              <w:jc w:val="center"/>
              <w:rPr>
                <w:color w:val="000000"/>
              </w:rPr>
            </w:pPr>
            <w:r w:rsidRPr="00DE52CE">
              <w:rPr>
                <w:color w:val="000000"/>
              </w:rPr>
              <w:t>5</w:t>
            </w:r>
            <w:r w:rsidR="00ED24FD">
              <w:rPr>
                <w:color w:val="000000"/>
              </w:rPr>
              <w:t>–</w:t>
            </w:r>
            <w:r w:rsidRPr="00DE52CE">
              <w:rPr>
                <w:color w:val="000000"/>
              </w:rPr>
              <w:t>10</w:t>
            </w:r>
          </w:p>
        </w:tc>
        <w:tc>
          <w:tcPr>
            <w:tcW w:w="1372" w:type="dxa"/>
            <w:tcBorders>
              <w:top w:val="nil"/>
              <w:left w:val="nil"/>
              <w:bottom w:val="nil"/>
              <w:right w:val="nil"/>
            </w:tcBorders>
            <w:shd w:val="clear" w:color="auto" w:fill="auto"/>
            <w:vAlign w:val="center"/>
            <w:hideMark/>
          </w:tcPr>
          <w:p w14:paraId="3152162A" w14:textId="4F48CEA8" w:rsidR="001D210E" w:rsidRPr="00DE52CE" w:rsidRDefault="001D210E" w:rsidP="00844C15">
            <w:pPr>
              <w:jc w:val="center"/>
              <w:rPr>
                <w:color w:val="000000"/>
              </w:rPr>
            </w:pPr>
            <w:r w:rsidRPr="00DE52CE">
              <w:rPr>
                <w:color w:val="000000"/>
              </w:rPr>
              <w:t>5</w:t>
            </w:r>
            <w:r w:rsidR="00ED24FD">
              <w:rPr>
                <w:color w:val="000000"/>
              </w:rPr>
              <w:t>–</w:t>
            </w:r>
            <w:r w:rsidRPr="00DE52CE">
              <w:rPr>
                <w:color w:val="000000"/>
              </w:rPr>
              <w:t>10</w:t>
            </w:r>
          </w:p>
        </w:tc>
        <w:tc>
          <w:tcPr>
            <w:tcW w:w="952" w:type="dxa"/>
            <w:tcBorders>
              <w:top w:val="nil"/>
              <w:left w:val="nil"/>
              <w:bottom w:val="nil"/>
              <w:right w:val="nil"/>
            </w:tcBorders>
            <w:shd w:val="clear" w:color="auto" w:fill="auto"/>
            <w:vAlign w:val="center"/>
            <w:hideMark/>
          </w:tcPr>
          <w:p w14:paraId="352916F6" w14:textId="372CE7D0" w:rsidR="001D210E" w:rsidRPr="00DE52CE" w:rsidRDefault="001D210E" w:rsidP="00844C15">
            <w:pPr>
              <w:jc w:val="center"/>
              <w:rPr>
                <w:color w:val="000000"/>
              </w:rPr>
            </w:pPr>
            <w:r w:rsidRPr="00DE52CE">
              <w:rPr>
                <w:color w:val="000000"/>
              </w:rPr>
              <w:t>70</w:t>
            </w:r>
            <w:r w:rsidR="00ED24FD">
              <w:rPr>
                <w:color w:val="000000"/>
              </w:rPr>
              <w:t>–</w:t>
            </w:r>
            <w:r w:rsidRPr="00DE52CE">
              <w:rPr>
                <w:color w:val="000000"/>
              </w:rPr>
              <w:t>75</w:t>
            </w:r>
          </w:p>
        </w:tc>
        <w:tc>
          <w:tcPr>
            <w:tcW w:w="1814" w:type="dxa"/>
            <w:tcBorders>
              <w:top w:val="nil"/>
              <w:left w:val="nil"/>
              <w:bottom w:val="nil"/>
              <w:right w:val="nil"/>
            </w:tcBorders>
            <w:shd w:val="clear" w:color="auto" w:fill="auto"/>
            <w:vAlign w:val="center"/>
            <w:hideMark/>
          </w:tcPr>
          <w:p w14:paraId="04629CB5" w14:textId="50C5D5CD" w:rsidR="001D210E" w:rsidRPr="00DE52CE" w:rsidRDefault="001D210E" w:rsidP="00844C15">
            <w:pPr>
              <w:jc w:val="center"/>
              <w:rPr>
                <w:color w:val="000000"/>
              </w:rPr>
            </w:pPr>
            <w:r w:rsidRPr="00DE52CE">
              <w:rPr>
                <w:color w:val="000000"/>
              </w:rPr>
              <w:t>75</w:t>
            </w:r>
            <w:r w:rsidR="00ED24FD">
              <w:rPr>
                <w:color w:val="000000"/>
              </w:rPr>
              <w:t>–</w:t>
            </w:r>
            <w:r w:rsidRPr="00DE52CE">
              <w:rPr>
                <w:color w:val="000000"/>
              </w:rPr>
              <w:t>80</w:t>
            </w:r>
          </w:p>
        </w:tc>
      </w:tr>
      <w:tr w:rsidR="001D210E" w:rsidRPr="00DE52CE" w14:paraId="3148A575" w14:textId="77777777" w:rsidTr="00844C15">
        <w:trPr>
          <w:trHeight w:val="340"/>
        </w:trPr>
        <w:tc>
          <w:tcPr>
            <w:tcW w:w="1350" w:type="dxa"/>
            <w:tcBorders>
              <w:top w:val="nil"/>
              <w:left w:val="nil"/>
              <w:bottom w:val="nil"/>
              <w:right w:val="nil"/>
            </w:tcBorders>
            <w:shd w:val="clear" w:color="auto" w:fill="auto"/>
            <w:hideMark/>
          </w:tcPr>
          <w:p w14:paraId="06B6B23E" w14:textId="77777777" w:rsidR="001D210E" w:rsidRPr="00DE52CE" w:rsidRDefault="001D210E" w:rsidP="00844C15">
            <w:pPr>
              <w:rPr>
                <w:color w:val="000000"/>
              </w:rPr>
            </w:pPr>
            <w:r w:rsidRPr="00DE52CE">
              <w:rPr>
                <w:color w:val="000000"/>
              </w:rPr>
              <w:t>School 6</w:t>
            </w:r>
          </w:p>
        </w:tc>
        <w:tc>
          <w:tcPr>
            <w:tcW w:w="911" w:type="dxa"/>
            <w:tcBorders>
              <w:top w:val="nil"/>
              <w:left w:val="nil"/>
              <w:bottom w:val="nil"/>
              <w:right w:val="nil"/>
            </w:tcBorders>
            <w:shd w:val="clear" w:color="auto" w:fill="auto"/>
            <w:vAlign w:val="center"/>
            <w:hideMark/>
          </w:tcPr>
          <w:p w14:paraId="29E0BB55" w14:textId="50A7FF00" w:rsidR="001D210E" w:rsidRPr="00DE52CE" w:rsidRDefault="001D210E" w:rsidP="00844C15">
            <w:pPr>
              <w:jc w:val="center"/>
              <w:rPr>
                <w:color w:val="000000"/>
              </w:rPr>
            </w:pPr>
            <w:r w:rsidRPr="00DE52CE">
              <w:rPr>
                <w:color w:val="000000"/>
              </w:rPr>
              <w:t>40</w:t>
            </w:r>
            <w:r w:rsidR="00ED24FD">
              <w:rPr>
                <w:color w:val="000000"/>
              </w:rPr>
              <w:t>–</w:t>
            </w:r>
            <w:r w:rsidRPr="00DE52CE">
              <w:rPr>
                <w:color w:val="000000"/>
              </w:rPr>
              <w:t>45</w:t>
            </w:r>
          </w:p>
        </w:tc>
        <w:tc>
          <w:tcPr>
            <w:tcW w:w="1510" w:type="dxa"/>
            <w:tcBorders>
              <w:top w:val="nil"/>
              <w:left w:val="nil"/>
              <w:bottom w:val="nil"/>
              <w:right w:val="nil"/>
            </w:tcBorders>
            <w:shd w:val="clear" w:color="auto" w:fill="auto"/>
            <w:vAlign w:val="center"/>
            <w:hideMark/>
          </w:tcPr>
          <w:p w14:paraId="2D7F784F" w14:textId="57EE818F" w:rsidR="001D210E" w:rsidRPr="00DE52CE" w:rsidRDefault="001D210E" w:rsidP="00844C15">
            <w:pPr>
              <w:jc w:val="center"/>
              <w:rPr>
                <w:color w:val="000000"/>
              </w:rPr>
            </w:pPr>
            <w:r w:rsidRPr="00DE52CE">
              <w:rPr>
                <w:color w:val="000000"/>
              </w:rPr>
              <w:t>1</w:t>
            </w:r>
            <w:r w:rsidR="00ED24FD">
              <w:rPr>
                <w:color w:val="000000"/>
              </w:rPr>
              <w:t>–</w:t>
            </w:r>
            <w:r w:rsidRPr="00DE52CE">
              <w:rPr>
                <w:color w:val="000000"/>
              </w:rPr>
              <w:t xml:space="preserve">5 </w:t>
            </w:r>
          </w:p>
        </w:tc>
        <w:tc>
          <w:tcPr>
            <w:tcW w:w="913" w:type="dxa"/>
            <w:tcBorders>
              <w:top w:val="nil"/>
              <w:left w:val="nil"/>
              <w:bottom w:val="nil"/>
              <w:right w:val="nil"/>
            </w:tcBorders>
            <w:shd w:val="clear" w:color="auto" w:fill="auto"/>
            <w:vAlign w:val="center"/>
            <w:hideMark/>
          </w:tcPr>
          <w:p w14:paraId="0E372CAB" w14:textId="77777777" w:rsidR="001D210E" w:rsidRPr="00DE52CE" w:rsidRDefault="001D210E" w:rsidP="00844C15">
            <w:pPr>
              <w:jc w:val="center"/>
              <w:rPr>
                <w:color w:val="000000"/>
              </w:rPr>
            </w:pPr>
            <w:r w:rsidRPr="00DE52CE">
              <w:rPr>
                <w:color w:val="000000"/>
              </w:rPr>
              <w:t>0</w:t>
            </w:r>
          </w:p>
        </w:tc>
        <w:tc>
          <w:tcPr>
            <w:tcW w:w="1118" w:type="dxa"/>
            <w:tcBorders>
              <w:top w:val="nil"/>
              <w:left w:val="nil"/>
              <w:bottom w:val="nil"/>
              <w:right w:val="nil"/>
            </w:tcBorders>
            <w:shd w:val="clear" w:color="auto" w:fill="auto"/>
            <w:vAlign w:val="center"/>
            <w:hideMark/>
          </w:tcPr>
          <w:p w14:paraId="75B957E9" w14:textId="77777777" w:rsidR="001D210E" w:rsidRPr="00DE52CE" w:rsidRDefault="001D210E" w:rsidP="00844C15">
            <w:pPr>
              <w:jc w:val="center"/>
              <w:rPr>
                <w:color w:val="000000"/>
              </w:rPr>
            </w:pPr>
            <w:r w:rsidRPr="00DE52CE">
              <w:rPr>
                <w:color w:val="000000"/>
              </w:rPr>
              <w:t>0</w:t>
            </w:r>
          </w:p>
        </w:tc>
        <w:tc>
          <w:tcPr>
            <w:tcW w:w="1372" w:type="dxa"/>
            <w:tcBorders>
              <w:top w:val="nil"/>
              <w:left w:val="nil"/>
              <w:bottom w:val="nil"/>
              <w:right w:val="nil"/>
            </w:tcBorders>
            <w:shd w:val="clear" w:color="auto" w:fill="auto"/>
            <w:vAlign w:val="center"/>
            <w:hideMark/>
          </w:tcPr>
          <w:p w14:paraId="626E83E6" w14:textId="77777777" w:rsidR="001D210E" w:rsidRPr="00DE52CE" w:rsidRDefault="001D210E" w:rsidP="00844C15">
            <w:pPr>
              <w:jc w:val="center"/>
              <w:rPr>
                <w:color w:val="000000"/>
              </w:rPr>
            </w:pPr>
            <w:r w:rsidRPr="00DE52CE">
              <w:rPr>
                <w:color w:val="000000"/>
              </w:rPr>
              <w:t>0</w:t>
            </w:r>
          </w:p>
        </w:tc>
        <w:tc>
          <w:tcPr>
            <w:tcW w:w="952" w:type="dxa"/>
            <w:tcBorders>
              <w:top w:val="nil"/>
              <w:left w:val="nil"/>
              <w:bottom w:val="nil"/>
              <w:right w:val="nil"/>
            </w:tcBorders>
            <w:shd w:val="clear" w:color="auto" w:fill="auto"/>
            <w:vAlign w:val="center"/>
            <w:hideMark/>
          </w:tcPr>
          <w:p w14:paraId="44C6EAF1" w14:textId="73ED2DA0" w:rsidR="001D210E" w:rsidRPr="00DE52CE" w:rsidRDefault="001D210E" w:rsidP="00844C15">
            <w:pPr>
              <w:jc w:val="center"/>
              <w:rPr>
                <w:color w:val="000000"/>
              </w:rPr>
            </w:pPr>
            <w:r w:rsidRPr="00DE52CE">
              <w:rPr>
                <w:color w:val="000000"/>
              </w:rPr>
              <w:t>55</w:t>
            </w:r>
            <w:r w:rsidR="00ED24FD">
              <w:rPr>
                <w:color w:val="000000"/>
              </w:rPr>
              <w:t>–</w:t>
            </w:r>
            <w:r w:rsidRPr="00DE52CE">
              <w:rPr>
                <w:color w:val="000000"/>
              </w:rPr>
              <w:t>60</w:t>
            </w:r>
          </w:p>
        </w:tc>
        <w:tc>
          <w:tcPr>
            <w:tcW w:w="1814" w:type="dxa"/>
            <w:tcBorders>
              <w:top w:val="nil"/>
              <w:left w:val="nil"/>
              <w:bottom w:val="nil"/>
              <w:right w:val="nil"/>
            </w:tcBorders>
            <w:shd w:val="clear" w:color="auto" w:fill="auto"/>
            <w:vAlign w:val="center"/>
            <w:hideMark/>
          </w:tcPr>
          <w:p w14:paraId="1E2FF7F8" w14:textId="6CFC5BCB" w:rsidR="001D210E" w:rsidRPr="00DE52CE" w:rsidRDefault="001D210E" w:rsidP="00844C15">
            <w:pPr>
              <w:jc w:val="center"/>
              <w:rPr>
                <w:color w:val="000000"/>
              </w:rPr>
            </w:pPr>
            <w:r w:rsidRPr="00DE52CE">
              <w:rPr>
                <w:color w:val="000000"/>
              </w:rPr>
              <w:t>55</w:t>
            </w:r>
            <w:r w:rsidR="00ED24FD">
              <w:rPr>
                <w:color w:val="000000"/>
              </w:rPr>
              <w:t>–</w:t>
            </w:r>
            <w:r w:rsidRPr="00DE52CE">
              <w:rPr>
                <w:color w:val="000000"/>
              </w:rPr>
              <w:t>60</w:t>
            </w:r>
          </w:p>
        </w:tc>
      </w:tr>
      <w:tr w:rsidR="001D210E" w:rsidRPr="00DE52CE" w14:paraId="6E9AE5BC" w14:textId="77777777" w:rsidTr="00844C15">
        <w:trPr>
          <w:trHeight w:val="340"/>
        </w:trPr>
        <w:tc>
          <w:tcPr>
            <w:tcW w:w="1350" w:type="dxa"/>
            <w:tcBorders>
              <w:top w:val="nil"/>
              <w:left w:val="nil"/>
              <w:bottom w:val="nil"/>
              <w:right w:val="nil"/>
            </w:tcBorders>
            <w:shd w:val="clear" w:color="auto" w:fill="auto"/>
            <w:hideMark/>
          </w:tcPr>
          <w:p w14:paraId="4B005477" w14:textId="77777777" w:rsidR="001D210E" w:rsidRPr="00DE52CE" w:rsidRDefault="001D210E" w:rsidP="00844C15">
            <w:pPr>
              <w:rPr>
                <w:color w:val="000000"/>
              </w:rPr>
            </w:pPr>
            <w:r w:rsidRPr="00DE52CE">
              <w:rPr>
                <w:color w:val="000000"/>
              </w:rPr>
              <w:t>School 7</w:t>
            </w:r>
          </w:p>
        </w:tc>
        <w:tc>
          <w:tcPr>
            <w:tcW w:w="911" w:type="dxa"/>
            <w:tcBorders>
              <w:top w:val="nil"/>
              <w:left w:val="nil"/>
              <w:bottom w:val="nil"/>
              <w:right w:val="nil"/>
            </w:tcBorders>
            <w:shd w:val="clear" w:color="auto" w:fill="auto"/>
            <w:vAlign w:val="center"/>
            <w:hideMark/>
          </w:tcPr>
          <w:p w14:paraId="66B546B3" w14:textId="285A6093" w:rsidR="001D210E" w:rsidRPr="00DE52CE" w:rsidRDefault="001D210E" w:rsidP="00844C15">
            <w:pPr>
              <w:jc w:val="center"/>
              <w:rPr>
                <w:color w:val="000000"/>
              </w:rPr>
            </w:pPr>
            <w:r w:rsidRPr="00DE52CE">
              <w:rPr>
                <w:color w:val="000000"/>
              </w:rPr>
              <w:t>1</w:t>
            </w:r>
            <w:r w:rsidR="00ED24FD">
              <w:rPr>
                <w:color w:val="000000"/>
              </w:rPr>
              <w:t>–</w:t>
            </w:r>
            <w:r w:rsidRPr="00DE52CE">
              <w:rPr>
                <w:color w:val="000000"/>
              </w:rPr>
              <w:t>5</w:t>
            </w:r>
          </w:p>
        </w:tc>
        <w:tc>
          <w:tcPr>
            <w:tcW w:w="1510" w:type="dxa"/>
            <w:tcBorders>
              <w:top w:val="nil"/>
              <w:left w:val="nil"/>
              <w:bottom w:val="nil"/>
              <w:right w:val="nil"/>
            </w:tcBorders>
            <w:shd w:val="clear" w:color="auto" w:fill="auto"/>
            <w:vAlign w:val="center"/>
            <w:hideMark/>
          </w:tcPr>
          <w:p w14:paraId="53662954" w14:textId="2E37BB8C" w:rsidR="001D210E" w:rsidRPr="00DE52CE" w:rsidRDefault="001D210E" w:rsidP="00844C15">
            <w:pPr>
              <w:jc w:val="center"/>
              <w:rPr>
                <w:color w:val="000000"/>
              </w:rPr>
            </w:pPr>
            <w:r w:rsidRPr="00DE52CE">
              <w:rPr>
                <w:color w:val="000000"/>
              </w:rPr>
              <w:t>1</w:t>
            </w:r>
            <w:r w:rsidR="00ED24FD">
              <w:rPr>
                <w:color w:val="000000"/>
              </w:rPr>
              <w:t>–</w:t>
            </w:r>
            <w:r w:rsidRPr="00DE52CE">
              <w:rPr>
                <w:color w:val="000000"/>
              </w:rPr>
              <w:t>5</w:t>
            </w:r>
          </w:p>
        </w:tc>
        <w:tc>
          <w:tcPr>
            <w:tcW w:w="913" w:type="dxa"/>
            <w:tcBorders>
              <w:top w:val="nil"/>
              <w:left w:val="nil"/>
              <w:bottom w:val="nil"/>
              <w:right w:val="nil"/>
            </w:tcBorders>
            <w:shd w:val="clear" w:color="auto" w:fill="auto"/>
            <w:vAlign w:val="center"/>
            <w:hideMark/>
          </w:tcPr>
          <w:p w14:paraId="114C4F5D" w14:textId="2B22C307" w:rsidR="001D210E" w:rsidRPr="00DE52CE" w:rsidRDefault="001D210E" w:rsidP="00844C15">
            <w:pPr>
              <w:jc w:val="center"/>
              <w:rPr>
                <w:color w:val="000000"/>
              </w:rPr>
            </w:pPr>
            <w:r w:rsidRPr="00DE52CE">
              <w:rPr>
                <w:color w:val="000000"/>
              </w:rPr>
              <w:t>1</w:t>
            </w:r>
            <w:r w:rsidR="00ED24FD">
              <w:rPr>
                <w:color w:val="000000"/>
              </w:rPr>
              <w:t>–</w:t>
            </w:r>
            <w:r w:rsidRPr="00DE52CE">
              <w:rPr>
                <w:color w:val="000000"/>
              </w:rPr>
              <w:t>5</w:t>
            </w:r>
          </w:p>
        </w:tc>
        <w:tc>
          <w:tcPr>
            <w:tcW w:w="1118" w:type="dxa"/>
            <w:tcBorders>
              <w:top w:val="nil"/>
              <w:left w:val="nil"/>
              <w:bottom w:val="nil"/>
              <w:right w:val="nil"/>
            </w:tcBorders>
            <w:shd w:val="clear" w:color="auto" w:fill="auto"/>
            <w:vAlign w:val="center"/>
            <w:hideMark/>
          </w:tcPr>
          <w:p w14:paraId="378D6014" w14:textId="6FA09CDC" w:rsidR="001D210E" w:rsidRPr="00DE52CE" w:rsidRDefault="001D210E" w:rsidP="00844C15">
            <w:pPr>
              <w:jc w:val="center"/>
              <w:rPr>
                <w:color w:val="000000"/>
              </w:rPr>
            </w:pPr>
            <w:r w:rsidRPr="00DE52CE">
              <w:rPr>
                <w:color w:val="000000"/>
              </w:rPr>
              <w:t>35</w:t>
            </w:r>
            <w:r w:rsidR="00ED24FD">
              <w:rPr>
                <w:color w:val="000000"/>
              </w:rPr>
              <w:t>–</w:t>
            </w:r>
            <w:r w:rsidRPr="00DE52CE">
              <w:rPr>
                <w:color w:val="000000"/>
              </w:rPr>
              <w:t>40</w:t>
            </w:r>
          </w:p>
        </w:tc>
        <w:tc>
          <w:tcPr>
            <w:tcW w:w="1372" w:type="dxa"/>
            <w:tcBorders>
              <w:top w:val="nil"/>
              <w:left w:val="nil"/>
              <w:bottom w:val="nil"/>
              <w:right w:val="nil"/>
            </w:tcBorders>
            <w:shd w:val="clear" w:color="auto" w:fill="auto"/>
            <w:vAlign w:val="center"/>
            <w:hideMark/>
          </w:tcPr>
          <w:p w14:paraId="45ABA912" w14:textId="7FAEA266" w:rsidR="001D210E" w:rsidRPr="00DE52CE" w:rsidRDefault="001D210E" w:rsidP="00844C15">
            <w:pPr>
              <w:jc w:val="center"/>
              <w:rPr>
                <w:color w:val="000000"/>
              </w:rPr>
            </w:pPr>
            <w:r w:rsidRPr="00DE52CE">
              <w:rPr>
                <w:color w:val="000000"/>
              </w:rPr>
              <w:t>1</w:t>
            </w:r>
            <w:r w:rsidR="00ED24FD">
              <w:rPr>
                <w:color w:val="000000"/>
              </w:rPr>
              <w:t>–</w:t>
            </w:r>
            <w:r w:rsidRPr="00DE52CE">
              <w:rPr>
                <w:color w:val="000000"/>
              </w:rPr>
              <w:t>5</w:t>
            </w:r>
          </w:p>
        </w:tc>
        <w:tc>
          <w:tcPr>
            <w:tcW w:w="952" w:type="dxa"/>
            <w:tcBorders>
              <w:top w:val="nil"/>
              <w:left w:val="nil"/>
              <w:bottom w:val="nil"/>
              <w:right w:val="nil"/>
            </w:tcBorders>
            <w:shd w:val="clear" w:color="auto" w:fill="auto"/>
            <w:vAlign w:val="center"/>
            <w:hideMark/>
          </w:tcPr>
          <w:p w14:paraId="6581EE27" w14:textId="69991445" w:rsidR="001D210E" w:rsidRPr="00DE52CE" w:rsidRDefault="001D210E" w:rsidP="00844C15">
            <w:pPr>
              <w:jc w:val="center"/>
              <w:rPr>
                <w:color w:val="000000"/>
              </w:rPr>
            </w:pPr>
            <w:r w:rsidRPr="00DE52CE">
              <w:rPr>
                <w:color w:val="000000"/>
              </w:rPr>
              <w:t>55</w:t>
            </w:r>
            <w:r w:rsidR="00ED24FD">
              <w:rPr>
                <w:color w:val="000000"/>
              </w:rPr>
              <w:t>–</w:t>
            </w:r>
            <w:r w:rsidRPr="00DE52CE">
              <w:rPr>
                <w:color w:val="000000"/>
              </w:rPr>
              <w:t>60</w:t>
            </w:r>
          </w:p>
        </w:tc>
        <w:tc>
          <w:tcPr>
            <w:tcW w:w="1814" w:type="dxa"/>
            <w:tcBorders>
              <w:top w:val="nil"/>
              <w:left w:val="nil"/>
              <w:bottom w:val="nil"/>
              <w:right w:val="nil"/>
            </w:tcBorders>
            <w:shd w:val="clear" w:color="auto" w:fill="auto"/>
            <w:vAlign w:val="center"/>
            <w:hideMark/>
          </w:tcPr>
          <w:p w14:paraId="449A4D79" w14:textId="30AB8697" w:rsidR="001D210E" w:rsidRPr="00DE52CE" w:rsidRDefault="001D210E" w:rsidP="00844C15">
            <w:pPr>
              <w:jc w:val="center"/>
              <w:rPr>
                <w:color w:val="000000"/>
              </w:rPr>
            </w:pPr>
            <w:r w:rsidRPr="00DE52CE">
              <w:rPr>
                <w:color w:val="000000"/>
              </w:rPr>
              <w:t>45</w:t>
            </w:r>
            <w:r w:rsidR="00ED24FD">
              <w:rPr>
                <w:color w:val="000000"/>
              </w:rPr>
              <w:t>–</w:t>
            </w:r>
            <w:r w:rsidRPr="00DE52CE">
              <w:rPr>
                <w:color w:val="000000"/>
              </w:rPr>
              <w:t>50</w:t>
            </w:r>
          </w:p>
        </w:tc>
      </w:tr>
      <w:tr w:rsidR="001D210E" w:rsidRPr="00DE52CE" w14:paraId="5E612927" w14:textId="77777777" w:rsidTr="00844C15">
        <w:trPr>
          <w:trHeight w:val="340"/>
        </w:trPr>
        <w:tc>
          <w:tcPr>
            <w:tcW w:w="1350" w:type="dxa"/>
            <w:tcBorders>
              <w:top w:val="nil"/>
              <w:left w:val="nil"/>
              <w:bottom w:val="nil"/>
              <w:right w:val="nil"/>
            </w:tcBorders>
            <w:shd w:val="clear" w:color="auto" w:fill="auto"/>
            <w:hideMark/>
          </w:tcPr>
          <w:p w14:paraId="476C41C7" w14:textId="77777777" w:rsidR="001D210E" w:rsidRPr="00DE52CE" w:rsidRDefault="001D210E" w:rsidP="00844C15">
            <w:pPr>
              <w:rPr>
                <w:color w:val="000000"/>
              </w:rPr>
            </w:pPr>
            <w:r w:rsidRPr="00DE52CE">
              <w:rPr>
                <w:color w:val="000000"/>
              </w:rPr>
              <w:t>School 8</w:t>
            </w:r>
          </w:p>
        </w:tc>
        <w:tc>
          <w:tcPr>
            <w:tcW w:w="911" w:type="dxa"/>
            <w:tcBorders>
              <w:top w:val="nil"/>
              <w:left w:val="nil"/>
              <w:bottom w:val="nil"/>
              <w:right w:val="nil"/>
            </w:tcBorders>
            <w:shd w:val="clear" w:color="auto" w:fill="auto"/>
            <w:vAlign w:val="center"/>
            <w:hideMark/>
          </w:tcPr>
          <w:p w14:paraId="1F24391A" w14:textId="3F571B6F" w:rsidR="001D210E" w:rsidRPr="00DE52CE" w:rsidRDefault="001D210E" w:rsidP="00844C15">
            <w:pPr>
              <w:jc w:val="center"/>
              <w:rPr>
                <w:color w:val="000000"/>
              </w:rPr>
            </w:pPr>
            <w:r w:rsidRPr="00DE52CE">
              <w:rPr>
                <w:color w:val="000000"/>
              </w:rPr>
              <w:t>15</w:t>
            </w:r>
            <w:r w:rsidR="00ED24FD">
              <w:rPr>
                <w:color w:val="000000"/>
              </w:rPr>
              <w:t>–</w:t>
            </w:r>
            <w:r w:rsidRPr="00DE52CE">
              <w:rPr>
                <w:color w:val="000000"/>
              </w:rPr>
              <w:t>20</w:t>
            </w:r>
          </w:p>
        </w:tc>
        <w:tc>
          <w:tcPr>
            <w:tcW w:w="1510" w:type="dxa"/>
            <w:tcBorders>
              <w:top w:val="nil"/>
              <w:left w:val="nil"/>
              <w:bottom w:val="nil"/>
              <w:right w:val="nil"/>
            </w:tcBorders>
            <w:shd w:val="clear" w:color="auto" w:fill="auto"/>
            <w:vAlign w:val="center"/>
            <w:hideMark/>
          </w:tcPr>
          <w:p w14:paraId="4BAF4AB3" w14:textId="0BC43D3B" w:rsidR="001D210E" w:rsidRPr="00DE52CE" w:rsidRDefault="001D210E" w:rsidP="00844C15">
            <w:pPr>
              <w:jc w:val="center"/>
              <w:rPr>
                <w:color w:val="000000"/>
              </w:rPr>
            </w:pPr>
            <w:r w:rsidRPr="00DE52CE">
              <w:rPr>
                <w:color w:val="000000"/>
              </w:rPr>
              <w:t>1</w:t>
            </w:r>
            <w:r w:rsidR="00ED24FD">
              <w:rPr>
                <w:color w:val="000000"/>
              </w:rPr>
              <w:t>–</w:t>
            </w:r>
            <w:r w:rsidRPr="00DE52CE">
              <w:rPr>
                <w:color w:val="000000"/>
              </w:rPr>
              <w:t>5</w:t>
            </w:r>
          </w:p>
        </w:tc>
        <w:tc>
          <w:tcPr>
            <w:tcW w:w="913" w:type="dxa"/>
            <w:tcBorders>
              <w:top w:val="nil"/>
              <w:left w:val="nil"/>
              <w:bottom w:val="nil"/>
              <w:right w:val="nil"/>
            </w:tcBorders>
            <w:shd w:val="clear" w:color="auto" w:fill="auto"/>
            <w:vAlign w:val="center"/>
            <w:hideMark/>
          </w:tcPr>
          <w:p w14:paraId="1ED18DF8" w14:textId="026DB3FD" w:rsidR="001D210E" w:rsidRPr="00DE52CE" w:rsidRDefault="001D210E" w:rsidP="00844C15">
            <w:pPr>
              <w:jc w:val="center"/>
              <w:rPr>
                <w:color w:val="000000"/>
              </w:rPr>
            </w:pPr>
            <w:r w:rsidRPr="00DE52CE">
              <w:rPr>
                <w:color w:val="000000"/>
              </w:rPr>
              <w:t>1</w:t>
            </w:r>
            <w:r w:rsidR="00ED24FD">
              <w:rPr>
                <w:color w:val="000000"/>
              </w:rPr>
              <w:t>–</w:t>
            </w:r>
            <w:r w:rsidRPr="00DE52CE">
              <w:rPr>
                <w:color w:val="000000"/>
              </w:rPr>
              <w:t>5</w:t>
            </w:r>
          </w:p>
        </w:tc>
        <w:tc>
          <w:tcPr>
            <w:tcW w:w="1118" w:type="dxa"/>
            <w:tcBorders>
              <w:top w:val="nil"/>
              <w:left w:val="nil"/>
              <w:bottom w:val="nil"/>
              <w:right w:val="nil"/>
            </w:tcBorders>
            <w:shd w:val="clear" w:color="auto" w:fill="auto"/>
            <w:vAlign w:val="center"/>
            <w:hideMark/>
          </w:tcPr>
          <w:p w14:paraId="68402DDF" w14:textId="459EA330" w:rsidR="001D210E" w:rsidRPr="00DE52CE" w:rsidRDefault="001D210E" w:rsidP="00844C15">
            <w:pPr>
              <w:jc w:val="center"/>
              <w:rPr>
                <w:color w:val="000000"/>
              </w:rPr>
            </w:pPr>
            <w:r w:rsidRPr="00DE52CE">
              <w:rPr>
                <w:color w:val="000000"/>
              </w:rPr>
              <w:t>5</w:t>
            </w:r>
            <w:r w:rsidR="00ED24FD">
              <w:rPr>
                <w:color w:val="000000"/>
              </w:rPr>
              <w:t>–</w:t>
            </w:r>
            <w:r w:rsidRPr="00DE52CE">
              <w:rPr>
                <w:color w:val="000000"/>
              </w:rPr>
              <w:t>10</w:t>
            </w:r>
          </w:p>
        </w:tc>
        <w:tc>
          <w:tcPr>
            <w:tcW w:w="1372" w:type="dxa"/>
            <w:tcBorders>
              <w:top w:val="nil"/>
              <w:left w:val="nil"/>
              <w:bottom w:val="nil"/>
              <w:right w:val="nil"/>
            </w:tcBorders>
            <w:shd w:val="clear" w:color="auto" w:fill="auto"/>
            <w:vAlign w:val="center"/>
            <w:hideMark/>
          </w:tcPr>
          <w:p w14:paraId="012CA87F" w14:textId="71E73DB5" w:rsidR="001D210E" w:rsidRPr="00DE52CE" w:rsidRDefault="001D210E" w:rsidP="00844C15">
            <w:pPr>
              <w:jc w:val="center"/>
              <w:rPr>
                <w:color w:val="000000"/>
              </w:rPr>
            </w:pPr>
            <w:r w:rsidRPr="00DE52CE">
              <w:rPr>
                <w:color w:val="000000"/>
              </w:rPr>
              <w:t>10</w:t>
            </w:r>
            <w:r w:rsidR="000F55A1">
              <w:rPr>
                <w:color w:val="000000"/>
              </w:rPr>
              <w:t>–</w:t>
            </w:r>
            <w:r w:rsidRPr="00DE52CE">
              <w:rPr>
                <w:color w:val="000000"/>
              </w:rPr>
              <w:t>15</w:t>
            </w:r>
          </w:p>
        </w:tc>
        <w:tc>
          <w:tcPr>
            <w:tcW w:w="952" w:type="dxa"/>
            <w:tcBorders>
              <w:top w:val="nil"/>
              <w:left w:val="nil"/>
              <w:bottom w:val="nil"/>
              <w:right w:val="nil"/>
            </w:tcBorders>
            <w:shd w:val="clear" w:color="auto" w:fill="auto"/>
            <w:vAlign w:val="center"/>
            <w:hideMark/>
          </w:tcPr>
          <w:p w14:paraId="2948B381" w14:textId="4F372E5B" w:rsidR="001D210E" w:rsidRPr="00DE52CE" w:rsidRDefault="001D210E" w:rsidP="00844C15">
            <w:pPr>
              <w:jc w:val="center"/>
              <w:rPr>
                <w:color w:val="000000"/>
              </w:rPr>
            </w:pPr>
            <w:r w:rsidRPr="00DE52CE">
              <w:rPr>
                <w:color w:val="000000"/>
              </w:rPr>
              <w:t>55</w:t>
            </w:r>
            <w:r w:rsidR="000F55A1">
              <w:rPr>
                <w:color w:val="000000"/>
              </w:rPr>
              <w:t>–</w:t>
            </w:r>
            <w:r w:rsidRPr="00DE52CE">
              <w:rPr>
                <w:color w:val="000000"/>
              </w:rPr>
              <w:t>60</w:t>
            </w:r>
          </w:p>
        </w:tc>
        <w:tc>
          <w:tcPr>
            <w:tcW w:w="1814" w:type="dxa"/>
            <w:tcBorders>
              <w:top w:val="nil"/>
              <w:left w:val="nil"/>
              <w:bottom w:val="nil"/>
              <w:right w:val="nil"/>
            </w:tcBorders>
            <w:shd w:val="clear" w:color="auto" w:fill="auto"/>
            <w:vAlign w:val="center"/>
            <w:hideMark/>
          </w:tcPr>
          <w:p w14:paraId="651B2B83" w14:textId="12FA3E97" w:rsidR="001D210E" w:rsidRPr="00DE52CE" w:rsidRDefault="001D210E" w:rsidP="00844C15">
            <w:pPr>
              <w:jc w:val="center"/>
              <w:rPr>
                <w:color w:val="000000"/>
              </w:rPr>
            </w:pPr>
            <w:r w:rsidRPr="00DE52CE">
              <w:rPr>
                <w:color w:val="000000"/>
              </w:rPr>
              <w:t>55</w:t>
            </w:r>
            <w:r w:rsidR="000F55A1">
              <w:rPr>
                <w:color w:val="000000"/>
              </w:rPr>
              <w:t>–</w:t>
            </w:r>
            <w:r w:rsidRPr="00DE52CE">
              <w:rPr>
                <w:color w:val="000000"/>
              </w:rPr>
              <w:t>60</w:t>
            </w:r>
          </w:p>
        </w:tc>
      </w:tr>
      <w:tr w:rsidR="001D210E" w:rsidRPr="00DE52CE" w14:paraId="1A34B210" w14:textId="77777777" w:rsidTr="00844C15">
        <w:trPr>
          <w:trHeight w:val="340"/>
        </w:trPr>
        <w:tc>
          <w:tcPr>
            <w:tcW w:w="1350" w:type="dxa"/>
            <w:tcBorders>
              <w:top w:val="nil"/>
              <w:left w:val="nil"/>
              <w:bottom w:val="nil"/>
              <w:right w:val="nil"/>
            </w:tcBorders>
            <w:shd w:val="clear" w:color="auto" w:fill="auto"/>
            <w:hideMark/>
          </w:tcPr>
          <w:p w14:paraId="5074962F" w14:textId="77777777" w:rsidR="001D210E" w:rsidRPr="00DE52CE" w:rsidRDefault="001D210E" w:rsidP="00844C15">
            <w:pPr>
              <w:rPr>
                <w:color w:val="000000"/>
              </w:rPr>
            </w:pPr>
            <w:r w:rsidRPr="00DE52CE">
              <w:rPr>
                <w:color w:val="000000"/>
              </w:rPr>
              <w:t>School 9</w:t>
            </w:r>
          </w:p>
        </w:tc>
        <w:tc>
          <w:tcPr>
            <w:tcW w:w="911" w:type="dxa"/>
            <w:tcBorders>
              <w:top w:val="nil"/>
              <w:left w:val="nil"/>
              <w:bottom w:val="nil"/>
              <w:right w:val="nil"/>
            </w:tcBorders>
            <w:shd w:val="clear" w:color="auto" w:fill="auto"/>
            <w:vAlign w:val="center"/>
            <w:hideMark/>
          </w:tcPr>
          <w:p w14:paraId="23B25AD3" w14:textId="253FDF0E" w:rsidR="001D210E" w:rsidRPr="00DE52CE" w:rsidRDefault="001D210E" w:rsidP="00844C15">
            <w:pPr>
              <w:jc w:val="center"/>
              <w:rPr>
                <w:color w:val="000000"/>
              </w:rPr>
            </w:pPr>
            <w:r w:rsidRPr="00DE52CE">
              <w:rPr>
                <w:color w:val="000000"/>
              </w:rPr>
              <w:t>40</w:t>
            </w:r>
            <w:r w:rsidR="000F55A1">
              <w:rPr>
                <w:color w:val="000000"/>
              </w:rPr>
              <w:t>–</w:t>
            </w:r>
            <w:r w:rsidRPr="00DE52CE">
              <w:rPr>
                <w:color w:val="000000"/>
              </w:rPr>
              <w:t>45</w:t>
            </w:r>
          </w:p>
        </w:tc>
        <w:tc>
          <w:tcPr>
            <w:tcW w:w="1510" w:type="dxa"/>
            <w:tcBorders>
              <w:top w:val="nil"/>
              <w:left w:val="nil"/>
              <w:bottom w:val="nil"/>
              <w:right w:val="nil"/>
            </w:tcBorders>
            <w:shd w:val="clear" w:color="auto" w:fill="auto"/>
            <w:vAlign w:val="center"/>
            <w:hideMark/>
          </w:tcPr>
          <w:p w14:paraId="0C530AA6" w14:textId="77777777" w:rsidR="001D210E" w:rsidRPr="00DE52CE" w:rsidRDefault="001D210E" w:rsidP="00844C15">
            <w:pPr>
              <w:jc w:val="center"/>
              <w:rPr>
                <w:color w:val="000000"/>
              </w:rPr>
            </w:pPr>
            <w:r w:rsidRPr="00DE52CE">
              <w:rPr>
                <w:color w:val="000000"/>
              </w:rPr>
              <w:t>0</w:t>
            </w:r>
          </w:p>
        </w:tc>
        <w:tc>
          <w:tcPr>
            <w:tcW w:w="913" w:type="dxa"/>
            <w:tcBorders>
              <w:top w:val="nil"/>
              <w:left w:val="nil"/>
              <w:bottom w:val="nil"/>
              <w:right w:val="nil"/>
            </w:tcBorders>
            <w:shd w:val="clear" w:color="auto" w:fill="auto"/>
            <w:vAlign w:val="center"/>
            <w:hideMark/>
          </w:tcPr>
          <w:p w14:paraId="68CC4C68" w14:textId="1E5CD868" w:rsidR="001D210E" w:rsidRPr="00DE52CE" w:rsidRDefault="001D210E" w:rsidP="00844C15">
            <w:pPr>
              <w:jc w:val="center"/>
              <w:rPr>
                <w:color w:val="000000"/>
              </w:rPr>
            </w:pPr>
            <w:r w:rsidRPr="00DE52CE">
              <w:rPr>
                <w:color w:val="000000"/>
              </w:rPr>
              <w:t>1</w:t>
            </w:r>
            <w:r w:rsidR="000F55A1">
              <w:rPr>
                <w:color w:val="000000"/>
              </w:rPr>
              <w:t>–</w:t>
            </w:r>
            <w:r w:rsidRPr="00DE52CE">
              <w:rPr>
                <w:color w:val="000000"/>
              </w:rPr>
              <w:t>5</w:t>
            </w:r>
          </w:p>
        </w:tc>
        <w:tc>
          <w:tcPr>
            <w:tcW w:w="1118" w:type="dxa"/>
            <w:tcBorders>
              <w:top w:val="nil"/>
              <w:left w:val="nil"/>
              <w:bottom w:val="nil"/>
              <w:right w:val="nil"/>
            </w:tcBorders>
            <w:shd w:val="clear" w:color="auto" w:fill="auto"/>
            <w:vAlign w:val="center"/>
            <w:hideMark/>
          </w:tcPr>
          <w:p w14:paraId="009C2447" w14:textId="6AE6C9B9" w:rsidR="001D210E" w:rsidRPr="00DE52CE" w:rsidRDefault="001D210E" w:rsidP="00844C15">
            <w:pPr>
              <w:jc w:val="center"/>
              <w:rPr>
                <w:color w:val="000000"/>
              </w:rPr>
            </w:pPr>
            <w:r w:rsidRPr="00DE52CE">
              <w:rPr>
                <w:color w:val="000000"/>
              </w:rPr>
              <w:t>1</w:t>
            </w:r>
            <w:r w:rsidR="000F55A1">
              <w:rPr>
                <w:color w:val="000000"/>
              </w:rPr>
              <w:t>–</w:t>
            </w:r>
            <w:r w:rsidRPr="00DE52CE">
              <w:rPr>
                <w:color w:val="000000"/>
              </w:rPr>
              <w:t>5</w:t>
            </w:r>
          </w:p>
        </w:tc>
        <w:tc>
          <w:tcPr>
            <w:tcW w:w="1372" w:type="dxa"/>
            <w:tcBorders>
              <w:top w:val="nil"/>
              <w:left w:val="nil"/>
              <w:bottom w:val="nil"/>
              <w:right w:val="nil"/>
            </w:tcBorders>
            <w:shd w:val="clear" w:color="auto" w:fill="auto"/>
            <w:vAlign w:val="center"/>
            <w:hideMark/>
          </w:tcPr>
          <w:p w14:paraId="012859E4" w14:textId="32D5A409" w:rsidR="001D210E" w:rsidRPr="00DE52CE" w:rsidRDefault="001D210E" w:rsidP="00844C15">
            <w:pPr>
              <w:jc w:val="center"/>
              <w:rPr>
                <w:color w:val="000000"/>
              </w:rPr>
            </w:pPr>
            <w:r w:rsidRPr="00DE52CE">
              <w:rPr>
                <w:color w:val="000000"/>
              </w:rPr>
              <w:t>5</w:t>
            </w:r>
            <w:r w:rsidR="000F55A1">
              <w:rPr>
                <w:color w:val="000000"/>
              </w:rPr>
              <w:t>–</w:t>
            </w:r>
            <w:r w:rsidRPr="00DE52CE">
              <w:rPr>
                <w:color w:val="000000"/>
              </w:rPr>
              <w:t>10</w:t>
            </w:r>
          </w:p>
        </w:tc>
        <w:tc>
          <w:tcPr>
            <w:tcW w:w="952" w:type="dxa"/>
            <w:tcBorders>
              <w:top w:val="nil"/>
              <w:left w:val="nil"/>
              <w:bottom w:val="nil"/>
              <w:right w:val="nil"/>
            </w:tcBorders>
            <w:shd w:val="clear" w:color="auto" w:fill="auto"/>
            <w:vAlign w:val="center"/>
            <w:hideMark/>
          </w:tcPr>
          <w:p w14:paraId="040D25BF" w14:textId="4902C16A" w:rsidR="001D210E" w:rsidRPr="00DE52CE" w:rsidRDefault="001D210E" w:rsidP="00844C15">
            <w:pPr>
              <w:jc w:val="center"/>
              <w:rPr>
                <w:color w:val="000000"/>
              </w:rPr>
            </w:pPr>
            <w:r w:rsidRPr="00DE52CE">
              <w:rPr>
                <w:color w:val="000000"/>
              </w:rPr>
              <w:t>45</w:t>
            </w:r>
            <w:r w:rsidR="000F55A1">
              <w:rPr>
                <w:color w:val="000000"/>
              </w:rPr>
              <w:t>–</w:t>
            </w:r>
            <w:r w:rsidRPr="00DE52CE">
              <w:rPr>
                <w:color w:val="000000"/>
              </w:rPr>
              <w:t>50</w:t>
            </w:r>
          </w:p>
        </w:tc>
        <w:tc>
          <w:tcPr>
            <w:tcW w:w="1814" w:type="dxa"/>
            <w:tcBorders>
              <w:top w:val="nil"/>
              <w:left w:val="nil"/>
              <w:bottom w:val="nil"/>
              <w:right w:val="nil"/>
            </w:tcBorders>
            <w:shd w:val="clear" w:color="auto" w:fill="auto"/>
            <w:vAlign w:val="center"/>
            <w:hideMark/>
          </w:tcPr>
          <w:p w14:paraId="076DCBEB" w14:textId="09C2D8AD" w:rsidR="001D210E" w:rsidRPr="00DE52CE" w:rsidRDefault="001D210E" w:rsidP="00844C15">
            <w:pPr>
              <w:jc w:val="center"/>
              <w:rPr>
                <w:color w:val="000000"/>
              </w:rPr>
            </w:pPr>
            <w:r w:rsidRPr="00DE52CE">
              <w:rPr>
                <w:color w:val="000000"/>
              </w:rPr>
              <w:t>75</w:t>
            </w:r>
            <w:r w:rsidR="000F55A1">
              <w:rPr>
                <w:color w:val="000000"/>
              </w:rPr>
              <w:t>–</w:t>
            </w:r>
            <w:r w:rsidRPr="00DE52CE">
              <w:rPr>
                <w:color w:val="000000"/>
              </w:rPr>
              <w:t>80</w:t>
            </w:r>
          </w:p>
        </w:tc>
      </w:tr>
      <w:tr w:rsidR="001D210E" w:rsidRPr="00DE52CE" w14:paraId="5654F85C" w14:textId="77777777" w:rsidTr="00844C15">
        <w:trPr>
          <w:trHeight w:val="340"/>
        </w:trPr>
        <w:tc>
          <w:tcPr>
            <w:tcW w:w="1350" w:type="dxa"/>
            <w:tcBorders>
              <w:top w:val="nil"/>
              <w:left w:val="nil"/>
              <w:bottom w:val="nil"/>
              <w:right w:val="nil"/>
            </w:tcBorders>
            <w:shd w:val="clear" w:color="auto" w:fill="auto"/>
            <w:hideMark/>
          </w:tcPr>
          <w:p w14:paraId="729FD953" w14:textId="77777777" w:rsidR="001D210E" w:rsidRPr="00DE52CE" w:rsidRDefault="001D210E" w:rsidP="00844C15">
            <w:pPr>
              <w:rPr>
                <w:color w:val="000000"/>
              </w:rPr>
            </w:pPr>
            <w:r w:rsidRPr="00DE52CE">
              <w:rPr>
                <w:color w:val="000000"/>
              </w:rPr>
              <w:t>School 10</w:t>
            </w:r>
          </w:p>
        </w:tc>
        <w:tc>
          <w:tcPr>
            <w:tcW w:w="911" w:type="dxa"/>
            <w:tcBorders>
              <w:top w:val="nil"/>
              <w:left w:val="nil"/>
              <w:bottom w:val="nil"/>
              <w:right w:val="nil"/>
            </w:tcBorders>
            <w:shd w:val="clear" w:color="auto" w:fill="auto"/>
            <w:vAlign w:val="center"/>
            <w:hideMark/>
          </w:tcPr>
          <w:p w14:paraId="79613581" w14:textId="12FF1E2C" w:rsidR="001D210E" w:rsidRPr="00DE52CE" w:rsidRDefault="001D210E" w:rsidP="00844C15">
            <w:pPr>
              <w:jc w:val="center"/>
              <w:rPr>
                <w:color w:val="000000"/>
              </w:rPr>
            </w:pPr>
            <w:r w:rsidRPr="00DE52CE">
              <w:rPr>
                <w:color w:val="000000"/>
              </w:rPr>
              <w:t>1</w:t>
            </w:r>
            <w:r w:rsidR="000F55A1">
              <w:rPr>
                <w:color w:val="000000"/>
              </w:rPr>
              <w:t>–</w:t>
            </w:r>
            <w:r w:rsidRPr="00DE52CE">
              <w:rPr>
                <w:color w:val="000000"/>
              </w:rPr>
              <w:t>5</w:t>
            </w:r>
          </w:p>
        </w:tc>
        <w:tc>
          <w:tcPr>
            <w:tcW w:w="1510" w:type="dxa"/>
            <w:tcBorders>
              <w:top w:val="nil"/>
              <w:left w:val="nil"/>
              <w:bottom w:val="nil"/>
              <w:right w:val="nil"/>
            </w:tcBorders>
            <w:shd w:val="clear" w:color="auto" w:fill="auto"/>
            <w:vAlign w:val="center"/>
            <w:hideMark/>
          </w:tcPr>
          <w:p w14:paraId="214E911F" w14:textId="77777777" w:rsidR="001D210E" w:rsidRPr="00DE52CE" w:rsidRDefault="001D210E" w:rsidP="00844C15">
            <w:pPr>
              <w:jc w:val="center"/>
              <w:rPr>
                <w:color w:val="000000"/>
              </w:rPr>
            </w:pPr>
            <w:r w:rsidRPr="00DE52CE">
              <w:rPr>
                <w:color w:val="000000"/>
              </w:rPr>
              <w:t>0</w:t>
            </w:r>
          </w:p>
        </w:tc>
        <w:tc>
          <w:tcPr>
            <w:tcW w:w="913" w:type="dxa"/>
            <w:tcBorders>
              <w:top w:val="nil"/>
              <w:left w:val="nil"/>
              <w:bottom w:val="nil"/>
              <w:right w:val="nil"/>
            </w:tcBorders>
            <w:shd w:val="clear" w:color="auto" w:fill="auto"/>
            <w:vAlign w:val="center"/>
            <w:hideMark/>
          </w:tcPr>
          <w:p w14:paraId="5E222475" w14:textId="60352FBC" w:rsidR="001D210E" w:rsidRPr="00DE52CE" w:rsidRDefault="001D210E" w:rsidP="00844C15">
            <w:pPr>
              <w:jc w:val="center"/>
              <w:rPr>
                <w:color w:val="000000"/>
              </w:rPr>
            </w:pPr>
            <w:r w:rsidRPr="00DE52CE">
              <w:rPr>
                <w:color w:val="000000"/>
              </w:rPr>
              <w:t>1</w:t>
            </w:r>
            <w:r w:rsidR="000F55A1">
              <w:rPr>
                <w:color w:val="000000"/>
              </w:rPr>
              <w:t>–</w:t>
            </w:r>
            <w:r w:rsidRPr="00DE52CE">
              <w:rPr>
                <w:color w:val="000000"/>
              </w:rPr>
              <w:t>5</w:t>
            </w:r>
          </w:p>
        </w:tc>
        <w:tc>
          <w:tcPr>
            <w:tcW w:w="1118" w:type="dxa"/>
            <w:tcBorders>
              <w:top w:val="nil"/>
              <w:left w:val="nil"/>
              <w:bottom w:val="nil"/>
              <w:right w:val="nil"/>
            </w:tcBorders>
            <w:shd w:val="clear" w:color="auto" w:fill="auto"/>
            <w:vAlign w:val="center"/>
            <w:hideMark/>
          </w:tcPr>
          <w:p w14:paraId="5EDD804F" w14:textId="73753083" w:rsidR="001D210E" w:rsidRPr="00DE52CE" w:rsidRDefault="001D210E" w:rsidP="00844C15">
            <w:pPr>
              <w:jc w:val="center"/>
              <w:rPr>
                <w:color w:val="000000"/>
              </w:rPr>
            </w:pPr>
            <w:r w:rsidRPr="00DE52CE">
              <w:rPr>
                <w:color w:val="000000"/>
              </w:rPr>
              <w:t>20</w:t>
            </w:r>
            <w:r w:rsidR="000F55A1">
              <w:rPr>
                <w:color w:val="000000"/>
              </w:rPr>
              <w:t>–</w:t>
            </w:r>
            <w:r w:rsidRPr="00DE52CE">
              <w:rPr>
                <w:color w:val="000000"/>
              </w:rPr>
              <w:t>25</w:t>
            </w:r>
          </w:p>
        </w:tc>
        <w:tc>
          <w:tcPr>
            <w:tcW w:w="1372" w:type="dxa"/>
            <w:tcBorders>
              <w:top w:val="nil"/>
              <w:left w:val="nil"/>
              <w:bottom w:val="nil"/>
              <w:right w:val="nil"/>
            </w:tcBorders>
            <w:shd w:val="clear" w:color="auto" w:fill="auto"/>
            <w:vAlign w:val="center"/>
            <w:hideMark/>
          </w:tcPr>
          <w:p w14:paraId="72902E70" w14:textId="71D2FD09" w:rsidR="001D210E" w:rsidRPr="00DE52CE" w:rsidRDefault="001D210E" w:rsidP="00844C15">
            <w:pPr>
              <w:jc w:val="center"/>
              <w:rPr>
                <w:color w:val="000000"/>
              </w:rPr>
            </w:pPr>
            <w:r w:rsidRPr="00DE52CE">
              <w:rPr>
                <w:color w:val="000000"/>
              </w:rPr>
              <w:t>1</w:t>
            </w:r>
            <w:r w:rsidR="000F55A1">
              <w:rPr>
                <w:color w:val="000000"/>
              </w:rPr>
              <w:t>–</w:t>
            </w:r>
            <w:r w:rsidRPr="00DE52CE">
              <w:rPr>
                <w:color w:val="000000"/>
              </w:rPr>
              <w:t>5</w:t>
            </w:r>
          </w:p>
        </w:tc>
        <w:tc>
          <w:tcPr>
            <w:tcW w:w="952" w:type="dxa"/>
            <w:tcBorders>
              <w:top w:val="nil"/>
              <w:left w:val="nil"/>
              <w:bottom w:val="nil"/>
              <w:right w:val="nil"/>
            </w:tcBorders>
            <w:shd w:val="clear" w:color="auto" w:fill="auto"/>
            <w:vAlign w:val="center"/>
            <w:hideMark/>
          </w:tcPr>
          <w:p w14:paraId="2052736E" w14:textId="46422E64" w:rsidR="001D210E" w:rsidRPr="00DE52CE" w:rsidRDefault="001D210E" w:rsidP="00844C15">
            <w:pPr>
              <w:jc w:val="center"/>
              <w:rPr>
                <w:color w:val="000000"/>
              </w:rPr>
            </w:pPr>
            <w:r w:rsidRPr="00DE52CE">
              <w:rPr>
                <w:color w:val="000000"/>
              </w:rPr>
              <w:t>65</w:t>
            </w:r>
            <w:r w:rsidR="000F55A1">
              <w:rPr>
                <w:color w:val="000000"/>
              </w:rPr>
              <w:t>–</w:t>
            </w:r>
            <w:r w:rsidRPr="00DE52CE">
              <w:rPr>
                <w:color w:val="000000"/>
              </w:rPr>
              <w:t>70</w:t>
            </w:r>
          </w:p>
        </w:tc>
        <w:tc>
          <w:tcPr>
            <w:tcW w:w="1814" w:type="dxa"/>
            <w:tcBorders>
              <w:top w:val="nil"/>
              <w:left w:val="nil"/>
              <w:bottom w:val="nil"/>
              <w:right w:val="nil"/>
            </w:tcBorders>
            <w:shd w:val="clear" w:color="auto" w:fill="auto"/>
            <w:vAlign w:val="center"/>
            <w:hideMark/>
          </w:tcPr>
          <w:p w14:paraId="1622F671" w14:textId="73FA905C" w:rsidR="001D210E" w:rsidRPr="00DE52CE" w:rsidRDefault="001D210E" w:rsidP="00844C15">
            <w:pPr>
              <w:jc w:val="center"/>
              <w:rPr>
                <w:color w:val="000000"/>
              </w:rPr>
            </w:pPr>
            <w:r w:rsidRPr="00DE52CE">
              <w:rPr>
                <w:color w:val="000000"/>
              </w:rPr>
              <w:t>50</w:t>
            </w:r>
            <w:r w:rsidR="000F55A1">
              <w:rPr>
                <w:color w:val="000000"/>
              </w:rPr>
              <w:t>–</w:t>
            </w:r>
            <w:r w:rsidRPr="00DE52CE">
              <w:rPr>
                <w:color w:val="000000"/>
              </w:rPr>
              <w:t>55</w:t>
            </w:r>
          </w:p>
        </w:tc>
      </w:tr>
      <w:tr w:rsidR="001D210E" w:rsidRPr="00DE52CE" w14:paraId="52659216" w14:textId="77777777" w:rsidTr="00844C15">
        <w:trPr>
          <w:trHeight w:val="340"/>
        </w:trPr>
        <w:tc>
          <w:tcPr>
            <w:tcW w:w="1350" w:type="dxa"/>
            <w:tcBorders>
              <w:top w:val="nil"/>
              <w:left w:val="nil"/>
              <w:bottom w:val="nil"/>
              <w:right w:val="nil"/>
            </w:tcBorders>
            <w:shd w:val="clear" w:color="auto" w:fill="auto"/>
            <w:hideMark/>
          </w:tcPr>
          <w:p w14:paraId="14C8BAD0" w14:textId="77777777" w:rsidR="001D210E" w:rsidRPr="00DE52CE" w:rsidRDefault="001D210E" w:rsidP="00844C15">
            <w:pPr>
              <w:rPr>
                <w:color w:val="000000"/>
              </w:rPr>
            </w:pPr>
            <w:r w:rsidRPr="00DE52CE">
              <w:rPr>
                <w:color w:val="000000"/>
              </w:rPr>
              <w:t>School 11</w:t>
            </w:r>
          </w:p>
        </w:tc>
        <w:tc>
          <w:tcPr>
            <w:tcW w:w="911" w:type="dxa"/>
            <w:tcBorders>
              <w:top w:val="nil"/>
              <w:left w:val="nil"/>
              <w:bottom w:val="nil"/>
              <w:right w:val="nil"/>
            </w:tcBorders>
            <w:shd w:val="clear" w:color="auto" w:fill="auto"/>
            <w:vAlign w:val="center"/>
            <w:hideMark/>
          </w:tcPr>
          <w:p w14:paraId="73B38BC9" w14:textId="6E81180C" w:rsidR="001D210E" w:rsidRPr="00DE52CE" w:rsidRDefault="001D210E" w:rsidP="00844C15">
            <w:pPr>
              <w:jc w:val="center"/>
              <w:rPr>
                <w:color w:val="000000"/>
              </w:rPr>
            </w:pPr>
            <w:r w:rsidRPr="00DE52CE">
              <w:rPr>
                <w:color w:val="000000"/>
              </w:rPr>
              <w:t>30</w:t>
            </w:r>
            <w:r w:rsidR="000F55A1">
              <w:rPr>
                <w:color w:val="000000"/>
              </w:rPr>
              <w:t>–</w:t>
            </w:r>
            <w:r w:rsidRPr="00DE52CE">
              <w:rPr>
                <w:color w:val="000000"/>
              </w:rPr>
              <w:t>35</w:t>
            </w:r>
          </w:p>
        </w:tc>
        <w:tc>
          <w:tcPr>
            <w:tcW w:w="1510" w:type="dxa"/>
            <w:tcBorders>
              <w:top w:val="nil"/>
              <w:left w:val="nil"/>
              <w:bottom w:val="nil"/>
              <w:right w:val="nil"/>
            </w:tcBorders>
            <w:shd w:val="clear" w:color="auto" w:fill="auto"/>
            <w:vAlign w:val="center"/>
            <w:hideMark/>
          </w:tcPr>
          <w:p w14:paraId="4A069023" w14:textId="77777777" w:rsidR="001D210E" w:rsidRPr="00DE52CE" w:rsidRDefault="001D210E" w:rsidP="00844C15">
            <w:pPr>
              <w:jc w:val="center"/>
              <w:rPr>
                <w:color w:val="000000"/>
              </w:rPr>
            </w:pPr>
            <w:r w:rsidRPr="00DE52CE">
              <w:rPr>
                <w:color w:val="000000"/>
              </w:rPr>
              <w:t>0</w:t>
            </w:r>
          </w:p>
        </w:tc>
        <w:tc>
          <w:tcPr>
            <w:tcW w:w="913" w:type="dxa"/>
            <w:tcBorders>
              <w:top w:val="nil"/>
              <w:left w:val="nil"/>
              <w:bottom w:val="nil"/>
              <w:right w:val="nil"/>
            </w:tcBorders>
            <w:shd w:val="clear" w:color="auto" w:fill="auto"/>
            <w:vAlign w:val="center"/>
            <w:hideMark/>
          </w:tcPr>
          <w:p w14:paraId="78D45AC4" w14:textId="698483A9" w:rsidR="001D210E" w:rsidRPr="00DE52CE" w:rsidRDefault="001D210E" w:rsidP="00844C15">
            <w:pPr>
              <w:jc w:val="center"/>
              <w:rPr>
                <w:color w:val="000000"/>
              </w:rPr>
            </w:pPr>
            <w:r w:rsidRPr="00DE52CE">
              <w:rPr>
                <w:color w:val="000000"/>
              </w:rPr>
              <w:t>1</w:t>
            </w:r>
            <w:r w:rsidR="000F55A1">
              <w:rPr>
                <w:color w:val="000000"/>
              </w:rPr>
              <w:t>–</w:t>
            </w:r>
            <w:r w:rsidRPr="00DE52CE">
              <w:rPr>
                <w:color w:val="000000"/>
              </w:rPr>
              <w:t>5</w:t>
            </w:r>
          </w:p>
        </w:tc>
        <w:tc>
          <w:tcPr>
            <w:tcW w:w="1118" w:type="dxa"/>
            <w:tcBorders>
              <w:top w:val="nil"/>
              <w:left w:val="nil"/>
              <w:bottom w:val="nil"/>
              <w:right w:val="nil"/>
            </w:tcBorders>
            <w:shd w:val="clear" w:color="auto" w:fill="auto"/>
            <w:vAlign w:val="center"/>
            <w:hideMark/>
          </w:tcPr>
          <w:p w14:paraId="05AAF90F" w14:textId="1BBBDB9D" w:rsidR="001D210E" w:rsidRPr="00DE52CE" w:rsidRDefault="001D210E" w:rsidP="00844C15">
            <w:pPr>
              <w:jc w:val="center"/>
              <w:rPr>
                <w:color w:val="000000"/>
              </w:rPr>
            </w:pPr>
            <w:r w:rsidRPr="00DE52CE">
              <w:rPr>
                <w:color w:val="000000"/>
              </w:rPr>
              <w:t>20</w:t>
            </w:r>
            <w:r w:rsidR="000F55A1">
              <w:rPr>
                <w:color w:val="000000"/>
              </w:rPr>
              <w:t>–</w:t>
            </w:r>
            <w:r w:rsidRPr="00DE52CE">
              <w:rPr>
                <w:color w:val="000000"/>
              </w:rPr>
              <w:t>25</w:t>
            </w:r>
          </w:p>
        </w:tc>
        <w:tc>
          <w:tcPr>
            <w:tcW w:w="1372" w:type="dxa"/>
            <w:tcBorders>
              <w:top w:val="nil"/>
              <w:left w:val="nil"/>
              <w:bottom w:val="nil"/>
              <w:right w:val="nil"/>
            </w:tcBorders>
            <w:shd w:val="clear" w:color="auto" w:fill="auto"/>
            <w:vAlign w:val="center"/>
            <w:hideMark/>
          </w:tcPr>
          <w:p w14:paraId="0B215EA3" w14:textId="10E4DB1F" w:rsidR="001D210E" w:rsidRPr="00DE52CE" w:rsidRDefault="001D210E" w:rsidP="00844C15">
            <w:pPr>
              <w:jc w:val="center"/>
              <w:rPr>
                <w:color w:val="000000"/>
              </w:rPr>
            </w:pPr>
            <w:r w:rsidRPr="00DE52CE">
              <w:rPr>
                <w:color w:val="000000"/>
              </w:rPr>
              <w:t>1</w:t>
            </w:r>
            <w:r w:rsidR="000F55A1">
              <w:rPr>
                <w:color w:val="000000"/>
              </w:rPr>
              <w:t>–</w:t>
            </w:r>
            <w:r w:rsidRPr="00DE52CE">
              <w:rPr>
                <w:color w:val="000000"/>
              </w:rPr>
              <w:t>5</w:t>
            </w:r>
          </w:p>
        </w:tc>
        <w:tc>
          <w:tcPr>
            <w:tcW w:w="952" w:type="dxa"/>
            <w:tcBorders>
              <w:top w:val="nil"/>
              <w:left w:val="nil"/>
              <w:bottom w:val="nil"/>
              <w:right w:val="nil"/>
            </w:tcBorders>
            <w:shd w:val="clear" w:color="auto" w:fill="auto"/>
            <w:vAlign w:val="center"/>
            <w:hideMark/>
          </w:tcPr>
          <w:p w14:paraId="1A3850CF" w14:textId="36B6F9DF" w:rsidR="001D210E" w:rsidRPr="00DE52CE" w:rsidRDefault="001D210E" w:rsidP="00844C15">
            <w:pPr>
              <w:jc w:val="center"/>
              <w:rPr>
                <w:color w:val="000000"/>
              </w:rPr>
            </w:pPr>
            <w:r w:rsidRPr="00DE52CE">
              <w:rPr>
                <w:color w:val="000000"/>
              </w:rPr>
              <w:t>65</w:t>
            </w:r>
            <w:r w:rsidR="000F55A1">
              <w:rPr>
                <w:color w:val="000000"/>
              </w:rPr>
              <w:t>–</w:t>
            </w:r>
            <w:r w:rsidRPr="00DE52CE">
              <w:rPr>
                <w:color w:val="000000"/>
              </w:rPr>
              <w:t>70</w:t>
            </w:r>
          </w:p>
        </w:tc>
        <w:tc>
          <w:tcPr>
            <w:tcW w:w="1814" w:type="dxa"/>
            <w:tcBorders>
              <w:top w:val="nil"/>
              <w:left w:val="nil"/>
              <w:bottom w:val="nil"/>
              <w:right w:val="nil"/>
            </w:tcBorders>
            <w:shd w:val="clear" w:color="auto" w:fill="auto"/>
            <w:vAlign w:val="center"/>
            <w:hideMark/>
          </w:tcPr>
          <w:p w14:paraId="7D80D483" w14:textId="249CB00A" w:rsidR="001D210E" w:rsidRPr="00DE52CE" w:rsidRDefault="001D210E" w:rsidP="00844C15">
            <w:pPr>
              <w:jc w:val="center"/>
              <w:rPr>
                <w:color w:val="000000"/>
              </w:rPr>
            </w:pPr>
            <w:r w:rsidRPr="00DE52CE">
              <w:rPr>
                <w:color w:val="000000"/>
              </w:rPr>
              <w:t>50</w:t>
            </w:r>
            <w:r w:rsidR="000F55A1">
              <w:rPr>
                <w:color w:val="000000"/>
              </w:rPr>
              <w:t>–</w:t>
            </w:r>
            <w:r w:rsidRPr="00DE52CE">
              <w:rPr>
                <w:color w:val="000000"/>
              </w:rPr>
              <w:t>55</w:t>
            </w:r>
          </w:p>
        </w:tc>
      </w:tr>
      <w:tr w:rsidR="001D210E" w:rsidRPr="00DE52CE" w14:paraId="60C102AB" w14:textId="77777777" w:rsidTr="00844C15">
        <w:trPr>
          <w:trHeight w:val="340"/>
        </w:trPr>
        <w:tc>
          <w:tcPr>
            <w:tcW w:w="1350" w:type="dxa"/>
            <w:tcBorders>
              <w:top w:val="nil"/>
              <w:left w:val="nil"/>
              <w:bottom w:val="nil"/>
              <w:right w:val="nil"/>
            </w:tcBorders>
            <w:shd w:val="clear" w:color="auto" w:fill="auto"/>
            <w:hideMark/>
          </w:tcPr>
          <w:p w14:paraId="1DA2306F" w14:textId="77777777" w:rsidR="001D210E" w:rsidRPr="00DE52CE" w:rsidRDefault="001D210E" w:rsidP="00844C15">
            <w:pPr>
              <w:rPr>
                <w:color w:val="000000"/>
              </w:rPr>
            </w:pPr>
            <w:r w:rsidRPr="00DE52CE">
              <w:rPr>
                <w:color w:val="000000"/>
              </w:rPr>
              <w:t>School 12</w:t>
            </w:r>
          </w:p>
        </w:tc>
        <w:tc>
          <w:tcPr>
            <w:tcW w:w="911" w:type="dxa"/>
            <w:tcBorders>
              <w:top w:val="nil"/>
              <w:left w:val="nil"/>
              <w:bottom w:val="nil"/>
              <w:right w:val="nil"/>
            </w:tcBorders>
            <w:shd w:val="clear" w:color="auto" w:fill="auto"/>
            <w:vAlign w:val="center"/>
            <w:hideMark/>
          </w:tcPr>
          <w:p w14:paraId="7228CF03" w14:textId="2A1A22CF" w:rsidR="001D210E" w:rsidRPr="00DE52CE" w:rsidRDefault="001D210E" w:rsidP="00844C15">
            <w:pPr>
              <w:jc w:val="center"/>
              <w:rPr>
                <w:color w:val="000000"/>
              </w:rPr>
            </w:pPr>
            <w:r w:rsidRPr="00DE52CE">
              <w:rPr>
                <w:color w:val="000000"/>
              </w:rPr>
              <w:t>60</w:t>
            </w:r>
            <w:r w:rsidR="000F55A1">
              <w:rPr>
                <w:color w:val="000000"/>
              </w:rPr>
              <w:t>–</w:t>
            </w:r>
            <w:r w:rsidRPr="00DE52CE">
              <w:rPr>
                <w:color w:val="000000"/>
              </w:rPr>
              <w:t>65</w:t>
            </w:r>
          </w:p>
        </w:tc>
        <w:tc>
          <w:tcPr>
            <w:tcW w:w="1510" w:type="dxa"/>
            <w:tcBorders>
              <w:top w:val="nil"/>
              <w:left w:val="nil"/>
              <w:bottom w:val="nil"/>
              <w:right w:val="nil"/>
            </w:tcBorders>
            <w:shd w:val="clear" w:color="auto" w:fill="auto"/>
            <w:vAlign w:val="center"/>
            <w:hideMark/>
          </w:tcPr>
          <w:p w14:paraId="229AAB3D" w14:textId="77777777" w:rsidR="001D210E" w:rsidRPr="00DE52CE" w:rsidRDefault="001D210E" w:rsidP="00844C15">
            <w:pPr>
              <w:jc w:val="center"/>
              <w:rPr>
                <w:color w:val="000000"/>
              </w:rPr>
            </w:pPr>
            <w:r w:rsidRPr="00DE52CE">
              <w:rPr>
                <w:color w:val="000000"/>
              </w:rPr>
              <w:t>0</w:t>
            </w:r>
          </w:p>
        </w:tc>
        <w:tc>
          <w:tcPr>
            <w:tcW w:w="913" w:type="dxa"/>
            <w:tcBorders>
              <w:top w:val="nil"/>
              <w:left w:val="nil"/>
              <w:bottom w:val="nil"/>
              <w:right w:val="nil"/>
            </w:tcBorders>
            <w:shd w:val="clear" w:color="auto" w:fill="auto"/>
            <w:vAlign w:val="center"/>
            <w:hideMark/>
          </w:tcPr>
          <w:p w14:paraId="22A81476" w14:textId="47B63B5C" w:rsidR="001D210E" w:rsidRPr="00DE52CE" w:rsidRDefault="001D210E" w:rsidP="00844C15">
            <w:pPr>
              <w:jc w:val="center"/>
              <w:rPr>
                <w:color w:val="000000"/>
              </w:rPr>
            </w:pPr>
            <w:r w:rsidRPr="00DE52CE">
              <w:rPr>
                <w:color w:val="000000"/>
              </w:rPr>
              <w:t>1</w:t>
            </w:r>
            <w:r w:rsidR="000F55A1">
              <w:rPr>
                <w:color w:val="000000"/>
              </w:rPr>
              <w:t>–</w:t>
            </w:r>
            <w:r w:rsidRPr="00DE52CE">
              <w:rPr>
                <w:color w:val="000000"/>
              </w:rPr>
              <w:t>5</w:t>
            </w:r>
          </w:p>
        </w:tc>
        <w:tc>
          <w:tcPr>
            <w:tcW w:w="1118" w:type="dxa"/>
            <w:tcBorders>
              <w:top w:val="nil"/>
              <w:left w:val="nil"/>
              <w:bottom w:val="nil"/>
              <w:right w:val="nil"/>
            </w:tcBorders>
            <w:shd w:val="clear" w:color="auto" w:fill="auto"/>
            <w:vAlign w:val="center"/>
            <w:hideMark/>
          </w:tcPr>
          <w:p w14:paraId="2525A96B" w14:textId="3510224C" w:rsidR="001D210E" w:rsidRPr="00DE52CE" w:rsidRDefault="001D210E" w:rsidP="00844C15">
            <w:pPr>
              <w:jc w:val="center"/>
              <w:rPr>
                <w:color w:val="000000"/>
              </w:rPr>
            </w:pPr>
            <w:r w:rsidRPr="00DE52CE">
              <w:rPr>
                <w:color w:val="000000"/>
              </w:rPr>
              <w:t>5</w:t>
            </w:r>
            <w:r w:rsidR="000F55A1">
              <w:rPr>
                <w:color w:val="000000"/>
              </w:rPr>
              <w:t>–</w:t>
            </w:r>
            <w:r w:rsidRPr="00DE52CE">
              <w:rPr>
                <w:color w:val="000000"/>
              </w:rPr>
              <w:t>10</w:t>
            </w:r>
          </w:p>
        </w:tc>
        <w:tc>
          <w:tcPr>
            <w:tcW w:w="1372" w:type="dxa"/>
            <w:tcBorders>
              <w:top w:val="nil"/>
              <w:left w:val="nil"/>
              <w:bottom w:val="nil"/>
              <w:right w:val="nil"/>
            </w:tcBorders>
            <w:shd w:val="clear" w:color="auto" w:fill="auto"/>
            <w:vAlign w:val="center"/>
            <w:hideMark/>
          </w:tcPr>
          <w:p w14:paraId="30E12A57" w14:textId="47008A56" w:rsidR="001D210E" w:rsidRPr="00DE52CE" w:rsidRDefault="001D210E" w:rsidP="00844C15">
            <w:pPr>
              <w:jc w:val="center"/>
              <w:rPr>
                <w:color w:val="000000"/>
              </w:rPr>
            </w:pPr>
            <w:r w:rsidRPr="00DE52CE">
              <w:rPr>
                <w:color w:val="000000"/>
              </w:rPr>
              <w:t>1</w:t>
            </w:r>
            <w:r w:rsidR="000F55A1">
              <w:rPr>
                <w:color w:val="000000"/>
              </w:rPr>
              <w:t>–</w:t>
            </w:r>
            <w:r w:rsidRPr="00DE52CE">
              <w:rPr>
                <w:color w:val="000000"/>
              </w:rPr>
              <w:t>5</w:t>
            </w:r>
          </w:p>
        </w:tc>
        <w:tc>
          <w:tcPr>
            <w:tcW w:w="952" w:type="dxa"/>
            <w:tcBorders>
              <w:top w:val="nil"/>
              <w:left w:val="nil"/>
              <w:bottom w:val="nil"/>
              <w:right w:val="nil"/>
            </w:tcBorders>
            <w:shd w:val="clear" w:color="auto" w:fill="auto"/>
            <w:vAlign w:val="center"/>
            <w:hideMark/>
          </w:tcPr>
          <w:p w14:paraId="4922157C" w14:textId="7AC7DF14" w:rsidR="001D210E" w:rsidRPr="00DE52CE" w:rsidRDefault="001D210E" w:rsidP="00844C15">
            <w:pPr>
              <w:jc w:val="center"/>
              <w:rPr>
                <w:color w:val="000000"/>
              </w:rPr>
            </w:pPr>
            <w:r w:rsidRPr="00DE52CE">
              <w:rPr>
                <w:color w:val="000000"/>
              </w:rPr>
              <w:t>25</w:t>
            </w:r>
            <w:r w:rsidR="000F55A1">
              <w:rPr>
                <w:color w:val="000000"/>
              </w:rPr>
              <w:t>–</w:t>
            </w:r>
            <w:r w:rsidRPr="00DE52CE">
              <w:rPr>
                <w:color w:val="000000"/>
              </w:rPr>
              <w:t>30</w:t>
            </w:r>
          </w:p>
        </w:tc>
        <w:tc>
          <w:tcPr>
            <w:tcW w:w="1814" w:type="dxa"/>
            <w:tcBorders>
              <w:top w:val="nil"/>
              <w:left w:val="nil"/>
              <w:bottom w:val="nil"/>
              <w:right w:val="nil"/>
            </w:tcBorders>
            <w:shd w:val="clear" w:color="auto" w:fill="auto"/>
            <w:vAlign w:val="center"/>
            <w:hideMark/>
          </w:tcPr>
          <w:p w14:paraId="3B9F13A2" w14:textId="60C5FA4D" w:rsidR="001D210E" w:rsidRPr="00DE52CE" w:rsidRDefault="001D210E" w:rsidP="00844C15">
            <w:pPr>
              <w:jc w:val="center"/>
              <w:rPr>
                <w:color w:val="000000"/>
              </w:rPr>
            </w:pPr>
            <w:r w:rsidRPr="00DE52CE">
              <w:rPr>
                <w:color w:val="000000"/>
              </w:rPr>
              <w:t>75</w:t>
            </w:r>
            <w:r w:rsidR="000F55A1">
              <w:rPr>
                <w:color w:val="000000"/>
              </w:rPr>
              <w:t>–</w:t>
            </w:r>
            <w:r w:rsidRPr="00DE52CE">
              <w:rPr>
                <w:color w:val="000000"/>
              </w:rPr>
              <w:t>80</w:t>
            </w:r>
          </w:p>
        </w:tc>
      </w:tr>
      <w:tr w:rsidR="001D210E" w:rsidRPr="00DE52CE" w14:paraId="2C10FA74" w14:textId="77777777" w:rsidTr="00844C15">
        <w:trPr>
          <w:trHeight w:val="340"/>
        </w:trPr>
        <w:tc>
          <w:tcPr>
            <w:tcW w:w="1350" w:type="dxa"/>
            <w:tcBorders>
              <w:top w:val="nil"/>
              <w:left w:val="nil"/>
              <w:bottom w:val="nil"/>
              <w:right w:val="nil"/>
            </w:tcBorders>
            <w:shd w:val="clear" w:color="auto" w:fill="auto"/>
            <w:hideMark/>
          </w:tcPr>
          <w:p w14:paraId="67904BA3" w14:textId="77777777" w:rsidR="001D210E" w:rsidRPr="00DE52CE" w:rsidRDefault="001D210E" w:rsidP="00844C15">
            <w:pPr>
              <w:rPr>
                <w:color w:val="000000"/>
              </w:rPr>
            </w:pPr>
            <w:r w:rsidRPr="00DE52CE">
              <w:rPr>
                <w:color w:val="000000"/>
              </w:rPr>
              <w:t>School 13</w:t>
            </w:r>
          </w:p>
        </w:tc>
        <w:tc>
          <w:tcPr>
            <w:tcW w:w="911" w:type="dxa"/>
            <w:tcBorders>
              <w:top w:val="nil"/>
              <w:left w:val="nil"/>
              <w:bottom w:val="nil"/>
              <w:right w:val="nil"/>
            </w:tcBorders>
            <w:shd w:val="clear" w:color="auto" w:fill="auto"/>
            <w:vAlign w:val="center"/>
            <w:hideMark/>
          </w:tcPr>
          <w:p w14:paraId="25B28D2D" w14:textId="26203584" w:rsidR="001D210E" w:rsidRPr="00DE52CE" w:rsidRDefault="001D210E" w:rsidP="00844C15">
            <w:pPr>
              <w:jc w:val="center"/>
              <w:rPr>
                <w:color w:val="000000"/>
              </w:rPr>
            </w:pPr>
            <w:r w:rsidRPr="00DE52CE">
              <w:rPr>
                <w:color w:val="000000"/>
              </w:rPr>
              <w:t>35</w:t>
            </w:r>
            <w:r w:rsidR="000F55A1">
              <w:rPr>
                <w:color w:val="000000"/>
              </w:rPr>
              <w:t>–</w:t>
            </w:r>
            <w:r w:rsidRPr="00DE52CE">
              <w:rPr>
                <w:color w:val="000000"/>
              </w:rPr>
              <w:t>40</w:t>
            </w:r>
          </w:p>
        </w:tc>
        <w:tc>
          <w:tcPr>
            <w:tcW w:w="1510" w:type="dxa"/>
            <w:tcBorders>
              <w:top w:val="nil"/>
              <w:left w:val="nil"/>
              <w:bottom w:val="nil"/>
              <w:right w:val="nil"/>
            </w:tcBorders>
            <w:shd w:val="clear" w:color="auto" w:fill="auto"/>
            <w:vAlign w:val="center"/>
            <w:hideMark/>
          </w:tcPr>
          <w:p w14:paraId="4DDEAC79" w14:textId="77777777" w:rsidR="001D210E" w:rsidRPr="00DE52CE" w:rsidRDefault="001D210E" w:rsidP="00844C15">
            <w:pPr>
              <w:jc w:val="center"/>
              <w:rPr>
                <w:color w:val="000000"/>
              </w:rPr>
            </w:pPr>
            <w:r w:rsidRPr="00DE52CE">
              <w:rPr>
                <w:color w:val="000000"/>
              </w:rPr>
              <w:t>0</w:t>
            </w:r>
          </w:p>
        </w:tc>
        <w:tc>
          <w:tcPr>
            <w:tcW w:w="913" w:type="dxa"/>
            <w:tcBorders>
              <w:top w:val="nil"/>
              <w:left w:val="nil"/>
              <w:bottom w:val="nil"/>
              <w:right w:val="nil"/>
            </w:tcBorders>
            <w:shd w:val="clear" w:color="auto" w:fill="auto"/>
            <w:vAlign w:val="center"/>
            <w:hideMark/>
          </w:tcPr>
          <w:p w14:paraId="728B6F7A" w14:textId="77777777" w:rsidR="001D210E" w:rsidRPr="00DE52CE" w:rsidRDefault="001D210E" w:rsidP="00844C15">
            <w:pPr>
              <w:jc w:val="center"/>
              <w:rPr>
                <w:color w:val="000000"/>
              </w:rPr>
            </w:pPr>
            <w:r w:rsidRPr="00DE52CE">
              <w:rPr>
                <w:color w:val="000000"/>
              </w:rPr>
              <w:t>0</w:t>
            </w:r>
          </w:p>
        </w:tc>
        <w:tc>
          <w:tcPr>
            <w:tcW w:w="1118" w:type="dxa"/>
            <w:tcBorders>
              <w:top w:val="nil"/>
              <w:left w:val="nil"/>
              <w:bottom w:val="nil"/>
              <w:right w:val="nil"/>
            </w:tcBorders>
            <w:shd w:val="clear" w:color="auto" w:fill="auto"/>
            <w:vAlign w:val="center"/>
            <w:hideMark/>
          </w:tcPr>
          <w:p w14:paraId="6A408D22" w14:textId="3CB1BEC1" w:rsidR="001D210E" w:rsidRPr="00DE52CE" w:rsidRDefault="001D210E" w:rsidP="00844C15">
            <w:pPr>
              <w:jc w:val="center"/>
              <w:rPr>
                <w:color w:val="000000"/>
              </w:rPr>
            </w:pPr>
            <w:r w:rsidRPr="00DE52CE">
              <w:rPr>
                <w:color w:val="000000"/>
              </w:rPr>
              <w:t>5</w:t>
            </w:r>
            <w:r w:rsidR="000F55A1">
              <w:rPr>
                <w:color w:val="000000"/>
              </w:rPr>
              <w:t>–</w:t>
            </w:r>
            <w:r w:rsidRPr="00DE52CE">
              <w:rPr>
                <w:color w:val="000000"/>
              </w:rPr>
              <w:t>10</w:t>
            </w:r>
          </w:p>
        </w:tc>
        <w:tc>
          <w:tcPr>
            <w:tcW w:w="1372" w:type="dxa"/>
            <w:tcBorders>
              <w:top w:val="nil"/>
              <w:left w:val="nil"/>
              <w:bottom w:val="nil"/>
              <w:right w:val="nil"/>
            </w:tcBorders>
            <w:shd w:val="clear" w:color="auto" w:fill="auto"/>
            <w:vAlign w:val="center"/>
            <w:hideMark/>
          </w:tcPr>
          <w:p w14:paraId="49734E42" w14:textId="09EFB5A1" w:rsidR="001D210E" w:rsidRPr="00DE52CE" w:rsidRDefault="001D210E" w:rsidP="00844C15">
            <w:pPr>
              <w:jc w:val="center"/>
              <w:rPr>
                <w:color w:val="000000"/>
              </w:rPr>
            </w:pPr>
            <w:r w:rsidRPr="00DE52CE">
              <w:rPr>
                <w:color w:val="000000"/>
              </w:rPr>
              <w:t>15</w:t>
            </w:r>
            <w:r w:rsidR="000F55A1">
              <w:rPr>
                <w:color w:val="000000"/>
              </w:rPr>
              <w:t>–</w:t>
            </w:r>
            <w:r w:rsidRPr="00DE52CE">
              <w:rPr>
                <w:color w:val="000000"/>
              </w:rPr>
              <w:t>20</w:t>
            </w:r>
          </w:p>
        </w:tc>
        <w:tc>
          <w:tcPr>
            <w:tcW w:w="952" w:type="dxa"/>
            <w:tcBorders>
              <w:top w:val="nil"/>
              <w:left w:val="nil"/>
              <w:bottom w:val="nil"/>
              <w:right w:val="nil"/>
            </w:tcBorders>
            <w:shd w:val="clear" w:color="auto" w:fill="auto"/>
            <w:vAlign w:val="center"/>
            <w:hideMark/>
          </w:tcPr>
          <w:p w14:paraId="678E0BF2" w14:textId="4C1787DA" w:rsidR="001D210E" w:rsidRPr="00DE52CE" w:rsidRDefault="001D210E" w:rsidP="00844C15">
            <w:pPr>
              <w:jc w:val="center"/>
              <w:rPr>
                <w:color w:val="000000"/>
              </w:rPr>
            </w:pPr>
            <w:r w:rsidRPr="00DE52CE">
              <w:rPr>
                <w:color w:val="000000"/>
              </w:rPr>
              <w:t>35</w:t>
            </w:r>
            <w:r w:rsidR="000F55A1">
              <w:rPr>
                <w:color w:val="000000"/>
              </w:rPr>
              <w:t>–</w:t>
            </w:r>
            <w:r w:rsidRPr="00DE52CE">
              <w:rPr>
                <w:color w:val="000000"/>
              </w:rPr>
              <w:t>40</w:t>
            </w:r>
          </w:p>
        </w:tc>
        <w:tc>
          <w:tcPr>
            <w:tcW w:w="1814" w:type="dxa"/>
            <w:tcBorders>
              <w:top w:val="nil"/>
              <w:left w:val="nil"/>
              <w:bottom w:val="nil"/>
              <w:right w:val="nil"/>
            </w:tcBorders>
            <w:shd w:val="clear" w:color="auto" w:fill="auto"/>
            <w:vAlign w:val="center"/>
            <w:hideMark/>
          </w:tcPr>
          <w:p w14:paraId="4F6D382D" w14:textId="3DC39009" w:rsidR="001D210E" w:rsidRPr="00DE52CE" w:rsidRDefault="001D210E" w:rsidP="00844C15">
            <w:pPr>
              <w:jc w:val="center"/>
              <w:rPr>
                <w:color w:val="000000"/>
              </w:rPr>
            </w:pPr>
            <w:r w:rsidRPr="00DE52CE">
              <w:rPr>
                <w:color w:val="000000"/>
              </w:rPr>
              <w:t>65</w:t>
            </w:r>
            <w:r w:rsidR="000F55A1">
              <w:rPr>
                <w:color w:val="000000"/>
              </w:rPr>
              <w:t>–</w:t>
            </w:r>
            <w:r w:rsidRPr="00DE52CE">
              <w:rPr>
                <w:color w:val="000000"/>
              </w:rPr>
              <w:t>70</w:t>
            </w:r>
          </w:p>
        </w:tc>
      </w:tr>
      <w:tr w:rsidR="001D210E" w:rsidRPr="00DE52CE" w14:paraId="17B0893F" w14:textId="77777777" w:rsidTr="00844C15">
        <w:trPr>
          <w:trHeight w:val="340"/>
        </w:trPr>
        <w:tc>
          <w:tcPr>
            <w:tcW w:w="1350" w:type="dxa"/>
            <w:tcBorders>
              <w:top w:val="nil"/>
              <w:left w:val="nil"/>
              <w:bottom w:val="nil"/>
              <w:right w:val="nil"/>
            </w:tcBorders>
            <w:shd w:val="clear" w:color="auto" w:fill="auto"/>
            <w:hideMark/>
          </w:tcPr>
          <w:p w14:paraId="22650165" w14:textId="77777777" w:rsidR="001D210E" w:rsidRPr="00DE52CE" w:rsidRDefault="001D210E" w:rsidP="00844C15">
            <w:pPr>
              <w:rPr>
                <w:color w:val="000000"/>
              </w:rPr>
            </w:pPr>
            <w:r w:rsidRPr="00DE52CE">
              <w:rPr>
                <w:color w:val="000000"/>
              </w:rPr>
              <w:t>School 14</w:t>
            </w:r>
          </w:p>
        </w:tc>
        <w:tc>
          <w:tcPr>
            <w:tcW w:w="911" w:type="dxa"/>
            <w:tcBorders>
              <w:top w:val="nil"/>
              <w:left w:val="nil"/>
              <w:bottom w:val="nil"/>
              <w:right w:val="nil"/>
            </w:tcBorders>
            <w:shd w:val="clear" w:color="auto" w:fill="auto"/>
            <w:vAlign w:val="center"/>
            <w:hideMark/>
          </w:tcPr>
          <w:p w14:paraId="17F33D96" w14:textId="12797AF2" w:rsidR="001D210E" w:rsidRPr="00DE52CE" w:rsidRDefault="001D210E" w:rsidP="00844C15">
            <w:pPr>
              <w:jc w:val="center"/>
              <w:rPr>
                <w:color w:val="000000"/>
              </w:rPr>
            </w:pPr>
            <w:r w:rsidRPr="00DE52CE">
              <w:rPr>
                <w:color w:val="000000"/>
              </w:rPr>
              <w:t>65</w:t>
            </w:r>
            <w:r w:rsidR="000F55A1">
              <w:rPr>
                <w:color w:val="000000"/>
              </w:rPr>
              <w:t>–</w:t>
            </w:r>
            <w:r w:rsidRPr="00DE52CE">
              <w:rPr>
                <w:color w:val="000000"/>
              </w:rPr>
              <w:t>70</w:t>
            </w:r>
          </w:p>
        </w:tc>
        <w:tc>
          <w:tcPr>
            <w:tcW w:w="1510" w:type="dxa"/>
            <w:tcBorders>
              <w:top w:val="nil"/>
              <w:left w:val="nil"/>
              <w:bottom w:val="nil"/>
              <w:right w:val="nil"/>
            </w:tcBorders>
            <w:shd w:val="clear" w:color="auto" w:fill="auto"/>
            <w:vAlign w:val="center"/>
            <w:hideMark/>
          </w:tcPr>
          <w:p w14:paraId="698E5850" w14:textId="596E48F0" w:rsidR="001D210E" w:rsidRPr="00DE52CE" w:rsidRDefault="001D210E" w:rsidP="00844C15">
            <w:pPr>
              <w:jc w:val="center"/>
              <w:rPr>
                <w:color w:val="000000"/>
              </w:rPr>
            </w:pPr>
            <w:r w:rsidRPr="00DE52CE">
              <w:rPr>
                <w:color w:val="000000"/>
              </w:rPr>
              <w:t>5</w:t>
            </w:r>
            <w:r w:rsidR="000F55A1">
              <w:rPr>
                <w:color w:val="000000"/>
              </w:rPr>
              <w:t>–</w:t>
            </w:r>
            <w:r w:rsidRPr="00DE52CE">
              <w:rPr>
                <w:color w:val="000000"/>
              </w:rPr>
              <w:t>10</w:t>
            </w:r>
          </w:p>
        </w:tc>
        <w:tc>
          <w:tcPr>
            <w:tcW w:w="913" w:type="dxa"/>
            <w:tcBorders>
              <w:top w:val="nil"/>
              <w:left w:val="nil"/>
              <w:bottom w:val="nil"/>
              <w:right w:val="nil"/>
            </w:tcBorders>
            <w:shd w:val="clear" w:color="auto" w:fill="auto"/>
            <w:vAlign w:val="center"/>
            <w:hideMark/>
          </w:tcPr>
          <w:p w14:paraId="14DEF771" w14:textId="77777777" w:rsidR="001D210E" w:rsidRPr="00DE52CE" w:rsidRDefault="001D210E" w:rsidP="00844C15">
            <w:pPr>
              <w:jc w:val="center"/>
              <w:rPr>
                <w:color w:val="000000"/>
              </w:rPr>
            </w:pPr>
            <w:r w:rsidRPr="00DE52CE">
              <w:rPr>
                <w:color w:val="000000"/>
              </w:rPr>
              <w:t>0</w:t>
            </w:r>
          </w:p>
        </w:tc>
        <w:tc>
          <w:tcPr>
            <w:tcW w:w="1118" w:type="dxa"/>
            <w:tcBorders>
              <w:top w:val="nil"/>
              <w:left w:val="nil"/>
              <w:bottom w:val="nil"/>
              <w:right w:val="nil"/>
            </w:tcBorders>
            <w:shd w:val="clear" w:color="auto" w:fill="auto"/>
            <w:vAlign w:val="center"/>
            <w:hideMark/>
          </w:tcPr>
          <w:p w14:paraId="48C75FA0" w14:textId="76F113C6" w:rsidR="001D210E" w:rsidRPr="00DE52CE" w:rsidRDefault="001D210E" w:rsidP="00844C15">
            <w:pPr>
              <w:jc w:val="center"/>
              <w:rPr>
                <w:color w:val="000000"/>
              </w:rPr>
            </w:pPr>
            <w:r w:rsidRPr="00DE52CE">
              <w:rPr>
                <w:color w:val="000000"/>
              </w:rPr>
              <w:t>5</w:t>
            </w:r>
            <w:r w:rsidR="000F55A1">
              <w:rPr>
                <w:color w:val="000000"/>
              </w:rPr>
              <w:t>–</w:t>
            </w:r>
            <w:r w:rsidRPr="00DE52CE">
              <w:rPr>
                <w:color w:val="000000"/>
              </w:rPr>
              <w:t>10</w:t>
            </w:r>
          </w:p>
        </w:tc>
        <w:tc>
          <w:tcPr>
            <w:tcW w:w="1372" w:type="dxa"/>
            <w:tcBorders>
              <w:top w:val="nil"/>
              <w:left w:val="nil"/>
              <w:bottom w:val="nil"/>
              <w:right w:val="nil"/>
            </w:tcBorders>
            <w:shd w:val="clear" w:color="auto" w:fill="auto"/>
            <w:vAlign w:val="center"/>
            <w:hideMark/>
          </w:tcPr>
          <w:p w14:paraId="23AC5219" w14:textId="1990850C" w:rsidR="001D210E" w:rsidRPr="00DE52CE" w:rsidRDefault="001D210E" w:rsidP="00844C15">
            <w:pPr>
              <w:jc w:val="center"/>
              <w:rPr>
                <w:color w:val="000000"/>
              </w:rPr>
            </w:pPr>
            <w:r w:rsidRPr="00DE52CE">
              <w:rPr>
                <w:color w:val="000000"/>
              </w:rPr>
              <w:t>5</w:t>
            </w:r>
            <w:r w:rsidR="000F55A1">
              <w:rPr>
                <w:color w:val="000000"/>
              </w:rPr>
              <w:t>–</w:t>
            </w:r>
            <w:r w:rsidRPr="00DE52CE">
              <w:rPr>
                <w:color w:val="000000"/>
              </w:rPr>
              <w:t>10</w:t>
            </w:r>
          </w:p>
        </w:tc>
        <w:tc>
          <w:tcPr>
            <w:tcW w:w="952" w:type="dxa"/>
            <w:tcBorders>
              <w:top w:val="nil"/>
              <w:left w:val="nil"/>
              <w:bottom w:val="nil"/>
              <w:right w:val="nil"/>
            </w:tcBorders>
            <w:shd w:val="clear" w:color="auto" w:fill="auto"/>
            <w:vAlign w:val="center"/>
            <w:hideMark/>
          </w:tcPr>
          <w:p w14:paraId="24D63BCF" w14:textId="584CE969" w:rsidR="001D210E" w:rsidRPr="00DE52CE" w:rsidRDefault="001D210E" w:rsidP="00844C15">
            <w:pPr>
              <w:jc w:val="center"/>
              <w:rPr>
                <w:color w:val="000000"/>
              </w:rPr>
            </w:pPr>
            <w:r w:rsidRPr="00DE52CE">
              <w:rPr>
                <w:color w:val="000000"/>
              </w:rPr>
              <w:t>10</w:t>
            </w:r>
            <w:r w:rsidR="000F55A1">
              <w:rPr>
                <w:color w:val="000000"/>
              </w:rPr>
              <w:t>–</w:t>
            </w:r>
            <w:r w:rsidRPr="00DE52CE">
              <w:rPr>
                <w:color w:val="000000"/>
              </w:rPr>
              <w:t>15</w:t>
            </w:r>
          </w:p>
        </w:tc>
        <w:tc>
          <w:tcPr>
            <w:tcW w:w="1814" w:type="dxa"/>
            <w:tcBorders>
              <w:top w:val="nil"/>
              <w:left w:val="nil"/>
              <w:bottom w:val="nil"/>
              <w:right w:val="nil"/>
            </w:tcBorders>
            <w:shd w:val="clear" w:color="auto" w:fill="auto"/>
            <w:vAlign w:val="center"/>
            <w:hideMark/>
          </w:tcPr>
          <w:p w14:paraId="49C14CEA" w14:textId="19A348FF" w:rsidR="001D210E" w:rsidRPr="00DE52CE" w:rsidRDefault="001D210E" w:rsidP="00844C15">
            <w:pPr>
              <w:jc w:val="center"/>
              <w:rPr>
                <w:color w:val="000000"/>
              </w:rPr>
            </w:pPr>
            <w:r w:rsidRPr="00DE52CE">
              <w:rPr>
                <w:color w:val="000000"/>
              </w:rPr>
              <w:t>85</w:t>
            </w:r>
            <w:r w:rsidR="000F55A1">
              <w:rPr>
                <w:color w:val="000000"/>
              </w:rPr>
              <w:t>–</w:t>
            </w:r>
            <w:r w:rsidRPr="00DE52CE">
              <w:rPr>
                <w:color w:val="000000"/>
              </w:rPr>
              <w:t>90</w:t>
            </w:r>
          </w:p>
        </w:tc>
      </w:tr>
      <w:tr w:rsidR="001D210E" w:rsidRPr="00DE52CE" w14:paraId="53DABB6B" w14:textId="77777777" w:rsidTr="00844C15">
        <w:trPr>
          <w:trHeight w:val="340"/>
        </w:trPr>
        <w:tc>
          <w:tcPr>
            <w:tcW w:w="1350" w:type="dxa"/>
            <w:tcBorders>
              <w:top w:val="nil"/>
              <w:left w:val="nil"/>
              <w:bottom w:val="nil"/>
              <w:right w:val="nil"/>
            </w:tcBorders>
            <w:shd w:val="clear" w:color="auto" w:fill="auto"/>
            <w:hideMark/>
          </w:tcPr>
          <w:p w14:paraId="6A8E005D" w14:textId="77777777" w:rsidR="001D210E" w:rsidRPr="00DE52CE" w:rsidRDefault="001D210E" w:rsidP="00844C15">
            <w:pPr>
              <w:rPr>
                <w:color w:val="000000"/>
              </w:rPr>
            </w:pPr>
            <w:r w:rsidRPr="00DE52CE">
              <w:rPr>
                <w:color w:val="000000"/>
              </w:rPr>
              <w:t>School 15</w:t>
            </w:r>
          </w:p>
        </w:tc>
        <w:tc>
          <w:tcPr>
            <w:tcW w:w="911" w:type="dxa"/>
            <w:tcBorders>
              <w:top w:val="nil"/>
              <w:left w:val="nil"/>
              <w:bottom w:val="nil"/>
              <w:right w:val="nil"/>
            </w:tcBorders>
            <w:shd w:val="clear" w:color="auto" w:fill="auto"/>
            <w:vAlign w:val="center"/>
            <w:hideMark/>
          </w:tcPr>
          <w:p w14:paraId="64B0DEC1" w14:textId="77777777" w:rsidR="001D210E" w:rsidRPr="00DE52CE" w:rsidRDefault="001D210E" w:rsidP="00844C15">
            <w:pPr>
              <w:jc w:val="center"/>
              <w:rPr>
                <w:color w:val="000000"/>
              </w:rPr>
            </w:pPr>
            <w:r w:rsidRPr="00DE52CE">
              <w:rPr>
                <w:color w:val="000000"/>
              </w:rPr>
              <w:t>0</w:t>
            </w:r>
          </w:p>
        </w:tc>
        <w:tc>
          <w:tcPr>
            <w:tcW w:w="1510" w:type="dxa"/>
            <w:tcBorders>
              <w:top w:val="nil"/>
              <w:left w:val="nil"/>
              <w:bottom w:val="nil"/>
              <w:right w:val="nil"/>
            </w:tcBorders>
            <w:shd w:val="clear" w:color="auto" w:fill="auto"/>
            <w:vAlign w:val="center"/>
            <w:hideMark/>
          </w:tcPr>
          <w:p w14:paraId="705E6C53" w14:textId="28342F09" w:rsidR="001D210E" w:rsidRPr="00DE52CE" w:rsidRDefault="001D210E" w:rsidP="00844C15">
            <w:pPr>
              <w:jc w:val="center"/>
              <w:rPr>
                <w:color w:val="000000"/>
              </w:rPr>
            </w:pPr>
            <w:r w:rsidRPr="00DE52CE">
              <w:rPr>
                <w:color w:val="000000"/>
              </w:rPr>
              <w:t>1</w:t>
            </w:r>
            <w:r w:rsidR="000F55A1">
              <w:rPr>
                <w:color w:val="000000"/>
              </w:rPr>
              <w:t>–</w:t>
            </w:r>
            <w:r w:rsidRPr="00DE52CE">
              <w:rPr>
                <w:color w:val="000000"/>
              </w:rPr>
              <w:t>5</w:t>
            </w:r>
          </w:p>
        </w:tc>
        <w:tc>
          <w:tcPr>
            <w:tcW w:w="913" w:type="dxa"/>
            <w:tcBorders>
              <w:top w:val="nil"/>
              <w:left w:val="nil"/>
              <w:bottom w:val="nil"/>
              <w:right w:val="nil"/>
            </w:tcBorders>
            <w:shd w:val="clear" w:color="auto" w:fill="auto"/>
            <w:vAlign w:val="center"/>
            <w:hideMark/>
          </w:tcPr>
          <w:p w14:paraId="716EA0AA" w14:textId="77777777" w:rsidR="001D210E" w:rsidRPr="00DE52CE" w:rsidRDefault="001D210E" w:rsidP="00844C15">
            <w:pPr>
              <w:jc w:val="center"/>
              <w:rPr>
                <w:color w:val="000000"/>
              </w:rPr>
            </w:pPr>
            <w:r w:rsidRPr="00DE52CE">
              <w:rPr>
                <w:color w:val="000000"/>
              </w:rPr>
              <w:t>0</w:t>
            </w:r>
          </w:p>
        </w:tc>
        <w:tc>
          <w:tcPr>
            <w:tcW w:w="1118" w:type="dxa"/>
            <w:tcBorders>
              <w:top w:val="nil"/>
              <w:left w:val="nil"/>
              <w:bottom w:val="nil"/>
              <w:right w:val="nil"/>
            </w:tcBorders>
            <w:shd w:val="clear" w:color="auto" w:fill="auto"/>
            <w:vAlign w:val="center"/>
            <w:hideMark/>
          </w:tcPr>
          <w:p w14:paraId="3C1684FB" w14:textId="74FD4249" w:rsidR="001D210E" w:rsidRPr="00DE52CE" w:rsidRDefault="001D210E" w:rsidP="00844C15">
            <w:pPr>
              <w:jc w:val="center"/>
              <w:rPr>
                <w:color w:val="000000"/>
              </w:rPr>
            </w:pPr>
            <w:r w:rsidRPr="00DE52CE">
              <w:rPr>
                <w:color w:val="000000"/>
              </w:rPr>
              <w:t>50</w:t>
            </w:r>
            <w:r w:rsidR="000F55A1">
              <w:rPr>
                <w:color w:val="000000"/>
              </w:rPr>
              <w:t>–</w:t>
            </w:r>
            <w:r w:rsidRPr="00DE52CE">
              <w:rPr>
                <w:color w:val="000000"/>
              </w:rPr>
              <w:t>55</w:t>
            </w:r>
          </w:p>
        </w:tc>
        <w:tc>
          <w:tcPr>
            <w:tcW w:w="1372" w:type="dxa"/>
            <w:tcBorders>
              <w:top w:val="nil"/>
              <w:left w:val="nil"/>
              <w:bottom w:val="nil"/>
              <w:right w:val="nil"/>
            </w:tcBorders>
            <w:shd w:val="clear" w:color="auto" w:fill="auto"/>
            <w:vAlign w:val="center"/>
            <w:hideMark/>
          </w:tcPr>
          <w:p w14:paraId="46F86853" w14:textId="32E4D871" w:rsidR="001D210E" w:rsidRPr="00DE52CE" w:rsidRDefault="001D210E" w:rsidP="00844C15">
            <w:pPr>
              <w:jc w:val="center"/>
              <w:rPr>
                <w:color w:val="000000"/>
              </w:rPr>
            </w:pPr>
            <w:r w:rsidRPr="00DE52CE">
              <w:rPr>
                <w:color w:val="000000"/>
              </w:rPr>
              <w:t>1</w:t>
            </w:r>
            <w:r w:rsidR="000F55A1">
              <w:rPr>
                <w:color w:val="000000"/>
              </w:rPr>
              <w:t>–</w:t>
            </w:r>
            <w:r w:rsidRPr="00DE52CE">
              <w:rPr>
                <w:color w:val="000000"/>
              </w:rPr>
              <w:t>5</w:t>
            </w:r>
          </w:p>
        </w:tc>
        <w:tc>
          <w:tcPr>
            <w:tcW w:w="952" w:type="dxa"/>
            <w:tcBorders>
              <w:top w:val="nil"/>
              <w:left w:val="nil"/>
              <w:bottom w:val="nil"/>
              <w:right w:val="nil"/>
            </w:tcBorders>
            <w:shd w:val="clear" w:color="auto" w:fill="auto"/>
            <w:vAlign w:val="center"/>
            <w:hideMark/>
          </w:tcPr>
          <w:p w14:paraId="42C71B82" w14:textId="10502C83" w:rsidR="001D210E" w:rsidRPr="00DE52CE" w:rsidRDefault="001D210E" w:rsidP="00844C15">
            <w:pPr>
              <w:jc w:val="center"/>
              <w:rPr>
                <w:color w:val="000000"/>
              </w:rPr>
            </w:pPr>
            <w:r w:rsidRPr="00DE52CE">
              <w:rPr>
                <w:color w:val="000000"/>
              </w:rPr>
              <w:t>40</w:t>
            </w:r>
            <w:r w:rsidR="000F55A1">
              <w:rPr>
                <w:color w:val="000000"/>
              </w:rPr>
              <w:t>–</w:t>
            </w:r>
            <w:r w:rsidRPr="00DE52CE">
              <w:rPr>
                <w:color w:val="000000"/>
              </w:rPr>
              <w:t>45</w:t>
            </w:r>
          </w:p>
        </w:tc>
        <w:tc>
          <w:tcPr>
            <w:tcW w:w="1814" w:type="dxa"/>
            <w:tcBorders>
              <w:top w:val="nil"/>
              <w:left w:val="nil"/>
              <w:bottom w:val="nil"/>
              <w:right w:val="nil"/>
            </w:tcBorders>
            <w:shd w:val="clear" w:color="auto" w:fill="auto"/>
            <w:vAlign w:val="center"/>
            <w:hideMark/>
          </w:tcPr>
          <w:p w14:paraId="6B771E85" w14:textId="6EC85FAD" w:rsidR="001D210E" w:rsidRPr="00DE52CE" w:rsidRDefault="001D210E" w:rsidP="00844C15">
            <w:pPr>
              <w:jc w:val="center"/>
              <w:rPr>
                <w:color w:val="000000"/>
              </w:rPr>
            </w:pPr>
            <w:r w:rsidRPr="00DE52CE">
              <w:rPr>
                <w:color w:val="000000"/>
              </w:rPr>
              <w:t>65</w:t>
            </w:r>
            <w:r w:rsidR="000F55A1">
              <w:rPr>
                <w:color w:val="000000"/>
              </w:rPr>
              <w:t>–</w:t>
            </w:r>
            <w:r w:rsidRPr="00DE52CE">
              <w:rPr>
                <w:color w:val="000000"/>
              </w:rPr>
              <w:t>70</w:t>
            </w:r>
          </w:p>
        </w:tc>
      </w:tr>
      <w:tr w:rsidR="001D210E" w:rsidRPr="00DE52CE" w14:paraId="44005E3A" w14:textId="77777777" w:rsidTr="00844C15">
        <w:trPr>
          <w:trHeight w:val="340"/>
        </w:trPr>
        <w:tc>
          <w:tcPr>
            <w:tcW w:w="1350" w:type="dxa"/>
            <w:tcBorders>
              <w:top w:val="nil"/>
              <w:left w:val="nil"/>
              <w:bottom w:val="nil"/>
              <w:right w:val="nil"/>
            </w:tcBorders>
            <w:shd w:val="clear" w:color="auto" w:fill="auto"/>
            <w:hideMark/>
          </w:tcPr>
          <w:p w14:paraId="0954CF51" w14:textId="77777777" w:rsidR="001D210E" w:rsidRPr="00DE52CE" w:rsidRDefault="001D210E" w:rsidP="00844C15">
            <w:pPr>
              <w:rPr>
                <w:color w:val="000000"/>
              </w:rPr>
            </w:pPr>
            <w:r w:rsidRPr="00DE52CE">
              <w:rPr>
                <w:color w:val="000000"/>
              </w:rPr>
              <w:t>School 16</w:t>
            </w:r>
          </w:p>
        </w:tc>
        <w:tc>
          <w:tcPr>
            <w:tcW w:w="911" w:type="dxa"/>
            <w:tcBorders>
              <w:top w:val="nil"/>
              <w:left w:val="nil"/>
              <w:bottom w:val="nil"/>
              <w:right w:val="nil"/>
            </w:tcBorders>
            <w:shd w:val="clear" w:color="auto" w:fill="auto"/>
            <w:vAlign w:val="center"/>
            <w:hideMark/>
          </w:tcPr>
          <w:p w14:paraId="15A208EE" w14:textId="180B51A2" w:rsidR="001D210E" w:rsidRPr="00DE52CE" w:rsidRDefault="001D210E" w:rsidP="00844C15">
            <w:pPr>
              <w:jc w:val="center"/>
              <w:rPr>
                <w:color w:val="000000"/>
              </w:rPr>
            </w:pPr>
            <w:r w:rsidRPr="00DE52CE">
              <w:rPr>
                <w:color w:val="000000"/>
              </w:rPr>
              <w:t>15</w:t>
            </w:r>
            <w:r w:rsidR="000F55A1">
              <w:rPr>
                <w:color w:val="000000"/>
              </w:rPr>
              <w:t>–</w:t>
            </w:r>
            <w:r w:rsidRPr="00DE52CE">
              <w:rPr>
                <w:color w:val="000000"/>
              </w:rPr>
              <w:t>20</w:t>
            </w:r>
          </w:p>
        </w:tc>
        <w:tc>
          <w:tcPr>
            <w:tcW w:w="1510" w:type="dxa"/>
            <w:tcBorders>
              <w:top w:val="nil"/>
              <w:left w:val="nil"/>
              <w:bottom w:val="nil"/>
              <w:right w:val="nil"/>
            </w:tcBorders>
            <w:shd w:val="clear" w:color="auto" w:fill="auto"/>
            <w:vAlign w:val="center"/>
            <w:hideMark/>
          </w:tcPr>
          <w:p w14:paraId="043D5646" w14:textId="77777777" w:rsidR="001D210E" w:rsidRPr="00DE52CE" w:rsidRDefault="001D210E" w:rsidP="00844C15">
            <w:pPr>
              <w:jc w:val="center"/>
              <w:rPr>
                <w:color w:val="000000"/>
              </w:rPr>
            </w:pPr>
            <w:r w:rsidRPr="00DE52CE">
              <w:rPr>
                <w:color w:val="000000"/>
              </w:rPr>
              <w:t>0</w:t>
            </w:r>
          </w:p>
        </w:tc>
        <w:tc>
          <w:tcPr>
            <w:tcW w:w="913" w:type="dxa"/>
            <w:tcBorders>
              <w:top w:val="nil"/>
              <w:left w:val="nil"/>
              <w:bottom w:val="nil"/>
              <w:right w:val="nil"/>
            </w:tcBorders>
            <w:shd w:val="clear" w:color="auto" w:fill="auto"/>
            <w:vAlign w:val="center"/>
            <w:hideMark/>
          </w:tcPr>
          <w:p w14:paraId="40237DAB" w14:textId="054768FB" w:rsidR="001D210E" w:rsidRPr="00DE52CE" w:rsidRDefault="001D210E" w:rsidP="00844C15">
            <w:pPr>
              <w:jc w:val="center"/>
              <w:rPr>
                <w:color w:val="000000"/>
              </w:rPr>
            </w:pPr>
            <w:r w:rsidRPr="00DE52CE">
              <w:rPr>
                <w:color w:val="000000"/>
              </w:rPr>
              <w:t>1</w:t>
            </w:r>
            <w:r w:rsidR="000F55A1">
              <w:rPr>
                <w:color w:val="000000"/>
              </w:rPr>
              <w:t>–</w:t>
            </w:r>
            <w:r w:rsidRPr="00DE52CE">
              <w:rPr>
                <w:color w:val="000000"/>
              </w:rPr>
              <w:t>5</w:t>
            </w:r>
          </w:p>
        </w:tc>
        <w:tc>
          <w:tcPr>
            <w:tcW w:w="1118" w:type="dxa"/>
            <w:tcBorders>
              <w:top w:val="nil"/>
              <w:left w:val="nil"/>
              <w:bottom w:val="nil"/>
              <w:right w:val="nil"/>
            </w:tcBorders>
            <w:shd w:val="clear" w:color="auto" w:fill="auto"/>
            <w:vAlign w:val="center"/>
            <w:hideMark/>
          </w:tcPr>
          <w:p w14:paraId="2C98D27A" w14:textId="1F931058" w:rsidR="001D210E" w:rsidRPr="00DE52CE" w:rsidRDefault="001D210E" w:rsidP="00844C15">
            <w:pPr>
              <w:jc w:val="center"/>
              <w:rPr>
                <w:color w:val="000000"/>
              </w:rPr>
            </w:pPr>
            <w:r w:rsidRPr="00DE52CE">
              <w:rPr>
                <w:color w:val="000000"/>
              </w:rPr>
              <w:t>5</w:t>
            </w:r>
            <w:r w:rsidR="000F55A1">
              <w:rPr>
                <w:color w:val="000000"/>
              </w:rPr>
              <w:t>–</w:t>
            </w:r>
            <w:r w:rsidRPr="00DE52CE">
              <w:rPr>
                <w:color w:val="000000"/>
              </w:rPr>
              <w:t>10</w:t>
            </w:r>
          </w:p>
        </w:tc>
        <w:tc>
          <w:tcPr>
            <w:tcW w:w="1372" w:type="dxa"/>
            <w:tcBorders>
              <w:top w:val="nil"/>
              <w:left w:val="nil"/>
              <w:bottom w:val="nil"/>
              <w:right w:val="nil"/>
            </w:tcBorders>
            <w:shd w:val="clear" w:color="auto" w:fill="auto"/>
            <w:vAlign w:val="center"/>
            <w:hideMark/>
          </w:tcPr>
          <w:p w14:paraId="7DCF657D" w14:textId="67E6CB6B" w:rsidR="001D210E" w:rsidRPr="00DE52CE" w:rsidRDefault="001D210E" w:rsidP="00844C15">
            <w:pPr>
              <w:jc w:val="center"/>
              <w:rPr>
                <w:color w:val="000000"/>
              </w:rPr>
            </w:pPr>
            <w:r w:rsidRPr="00DE52CE">
              <w:rPr>
                <w:color w:val="000000"/>
              </w:rPr>
              <w:t>10</w:t>
            </w:r>
            <w:r w:rsidR="000F55A1">
              <w:rPr>
                <w:color w:val="000000"/>
              </w:rPr>
              <w:t>–</w:t>
            </w:r>
            <w:r w:rsidRPr="00DE52CE">
              <w:rPr>
                <w:color w:val="000000"/>
              </w:rPr>
              <w:t>15</w:t>
            </w:r>
          </w:p>
        </w:tc>
        <w:tc>
          <w:tcPr>
            <w:tcW w:w="952" w:type="dxa"/>
            <w:tcBorders>
              <w:top w:val="nil"/>
              <w:left w:val="nil"/>
              <w:bottom w:val="nil"/>
              <w:right w:val="nil"/>
            </w:tcBorders>
            <w:shd w:val="clear" w:color="auto" w:fill="auto"/>
            <w:vAlign w:val="center"/>
            <w:hideMark/>
          </w:tcPr>
          <w:p w14:paraId="18755E14" w14:textId="1C16C4B4" w:rsidR="001D210E" w:rsidRPr="00DE52CE" w:rsidRDefault="001D210E" w:rsidP="00844C15">
            <w:pPr>
              <w:jc w:val="center"/>
              <w:rPr>
                <w:color w:val="000000"/>
              </w:rPr>
            </w:pPr>
            <w:r w:rsidRPr="00DE52CE">
              <w:rPr>
                <w:color w:val="000000"/>
              </w:rPr>
              <w:t>55</w:t>
            </w:r>
            <w:r w:rsidR="000F55A1">
              <w:rPr>
                <w:color w:val="000000"/>
              </w:rPr>
              <w:t>–</w:t>
            </w:r>
            <w:r w:rsidRPr="00DE52CE">
              <w:rPr>
                <w:color w:val="000000"/>
              </w:rPr>
              <w:t>60</w:t>
            </w:r>
          </w:p>
        </w:tc>
        <w:tc>
          <w:tcPr>
            <w:tcW w:w="1814" w:type="dxa"/>
            <w:tcBorders>
              <w:top w:val="nil"/>
              <w:left w:val="nil"/>
              <w:bottom w:val="nil"/>
              <w:right w:val="nil"/>
            </w:tcBorders>
            <w:shd w:val="clear" w:color="auto" w:fill="auto"/>
            <w:vAlign w:val="center"/>
            <w:hideMark/>
          </w:tcPr>
          <w:p w14:paraId="69A6EDDE" w14:textId="3084F865" w:rsidR="001D210E" w:rsidRPr="00DE52CE" w:rsidRDefault="001D210E" w:rsidP="00844C15">
            <w:pPr>
              <w:jc w:val="center"/>
              <w:rPr>
                <w:color w:val="000000"/>
              </w:rPr>
            </w:pPr>
            <w:r w:rsidRPr="00DE52CE">
              <w:rPr>
                <w:color w:val="000000"/>
              </w:rPr>
              <w:t>75</w:t>
            </w:r>
            <w:r w:rsidR="000F55A1">
              <w:rPr>
                <w:color w:val="000000"/>
              </w:rPr>
              <w:t>–</w:t>
            </w:r>
            <w:r w:rsidRPr="00DE52CE">
              <w:rPr>
                <w:color w:val="000000"/>
              </w:rPr>
              <w:t>80</w:t>
            </w:r>
          </w:p>
        </w:tc>
      </w:tr>
      <w:tr w:rsidR="001D210E" w:rsidRPr="00DE52CE" w14:paraId="0B9A9926" w14:textId="77777777" w:rsidTr="00844C15">
        <w:trPr>
          <w:trHeight w:val="340"/>
        </w:trPr>
        <w:tc>
          <w:tcPr>
            <w:tcW w:w="1350" w:type="dxa"/>
            <w:tcBorders>
              <w:top w:val="nil"/>
              <w:left w:val="nil"/>
              <w:bottom w:val="nil"/>
              <w:right w:val="nil"/>
            </w:tcBorders>
            <w:shd w:val="clear" w:color="auto" w:fill="auto"/>
            <w:hideMark/>
          </w:tcPr>
          <w:p w14:paraId="5D2BA538" w14:textId="77777777" w:rsidR="001D210E" w:rsidRPr="00DE52CE" w:rsidRDefault="001D210E" w:rsidP="00844C15">
            <w:pPr>
              <w:rPr>
                <w:color w:val="000000"/>
              </w:rPr>
            </w:pPr>
            <w:r w:rsidRPr="00DE52CE">
              <w:rPr>
                <w:color w:val="000000"/>
              </w:rPr>
              <w:t>School 17</w:t>
            </w:r>
          </w:p>
        </w:tc>
        <w:tc>
          <w:tcPr>
            <w:tcW w:w="911" w:type="dxa"/>
            <w:tcBorders>
              <w:top w:val="nil"/>
              <w:left w:val="nil"/>
              <w:bottom w:val="nil"/>
              <w:right w:val="nil"/>
            </w:tcBorders>
            <w:shd w:val="clear" w:color="auto" w:fill="auto"/>
            <w:vAlign w:val="center"/>
            <w:hideMark/>
          </w:tcPr>
          <w:p w14:paraId="6E6E407D" w14:textId="783A0DB5" w:rsidR="001D210E" w:rsidRPr="00DE52CE" w:rsidRDefault="001D210E" w:rsidP="00844C15">
            <w:pPr>
              <w:jc w:val="center"/>
              <w:rPr>
                <w:color w:val="000000"/>
              </w:rPr>
            </w:pPr>
            <w:r w:rsidRPr="00DE52CE">
              <w:rPr>
                <w:color w:val="000000"/>
              </w:rPr>
              <w:t>1</w:t>
            </w:r>
            <w:r w:rsidR="00B94E7A">
              <w:rPr>
                <w:color w:val="000000"/>
              </w:rPr>
              <w:t>–</w:t>
            </w:r>
            <w:r w:rsidRPr="00DE52CE">
              <w:rPr>
                <w:color w:val="000000"/>
              </w:rPr>
              <w:t>5</w:t>
            </w:r>
          </w:p>
        </w:tc>
        <w:tc>
          <w:tcPr>
            <w:tcW w:w="1510" w:type="dxa"/>
            <w:tcBorders>
              <w:top w:val="nil"/>
              <w:left w:val="nil"/>
              <w:bottom w:val="nil"/>
              <w:right w:val="nil"/>
            </w:tcBorders>
            <w:shd w:val="clear" w:color="auto" w:fill="auto"/>
            <w:vAlign w:val="center"/>
            <w:hideMark/>
          </w:tcPr>
          <w:p w14:paraId="16ACF1E0" w14:textId="77777777" w:rsidR="001D210E" w:rsidRPr="00DE52CE" w:rsidRDefault="001D210E" w:rsidP="00844C15">
            <w:pPr>
              <w:jc w:val="center"/>
              <w:rPr>
                <w:color w:val="000000"/>
              </w:rPr>
            </w:pPr>
            <w:r w:rsidRPr="00DE52CE">
              <w:rPr>
                <w:color w:val="000000"/>
              </w:rPr>
              <w:t>0</w:t>
            </w:r>
          </w:p>
        </w:tc>
        <w:tc>
          <w:tcPr>
            <w:tcW w:w="913" w:type="dxa"/>
            <w:tcBorders>
              <w:top w:val="nil"/>
              <w:left w:val="nil"/>
              <w:bottom w:val="nil"/>
              <w:right w:val="nil"/>
            </w:tcBorders>
            <w:shd w:val="clear" w:color="auto" w:fill="auto"/>
            <w:vAlign w:val="center"/>
            <w:hideMark/>
          </w:tcPr>
          <w:p w14:paraId="03C7D899" w14:textId="77777777" w:rsidR="001D210E" w:rsidRPr="00DE52CE" w:rsidRDefault="001D210E" w:rsidP="00844C15">
            <w:pPr>
              <w:jc w:val="center"/>
              <w:rPr>
                <w:color w:val="000000"/>
              </w:rPr>
            </w:pPr>
            <w:r w:rsidRPr="00DE52CE">
              <w:rPr>
                <w:color w:val="000000"/>
              </w:rPr>
              <w:t>0</w:t>
            </w:r>
          </w:p>
        </w:tc>
        <w:tc>
          <w:tcPr>
            <w:tcW w:w="1118" w:type="dxa"/>
            <w:tcBorders>
              <w:top w:val="nil"/>
              <w:left w:val="nil"/>
              <w:bottom w:val="nil"/>
              <w:right w:val="nil"/>
            </w:tcBorders>
            <w:shd w:val="clear" w:color="auto" w:fill="auto"/>
            <w:vAlign w:val="center"/>
            <w:hideMark/>
          </w:tcPr>
          <w:p w14:paraId="24CD1E3B" w14:textId="662CE2D8" w:rsidR="001D210E" w:rsidRPr="00DE52CE" w:rsidRDefault="001D210E" w:rsidP="00844C15">
            <w:pPr>
              <w:jc w:val="center"/>
              <w:rPr>
                <w:color w:val="000000"/>
              </w:rPr>
            </w:pPr>
            <w:r w:rsidRPr="00DE52CE">
              <w:rPr>
                <w:color w:val="000000"/>
              </w:rPr>
              <w:t>5</w:t>
            </w:r>
            <w:r w:rsidR="00B94E7A">
              <w:rPr>
                <w:color w:val="000000"/>
              </w:rPr>
              <w:t>–</w:t>
            </w:r>
            <w:r w:rsidRPr="00DE52CE">
              <w:rPr>
                <w:color w:val="000000"/>
              </w:rPr>
              <w:t>10</w:t>
            </w:r>
          </w:p>
        </w:tc>
        <w:tc>
          <w:tcPr>
            <w:tcW w:w="1372" w:type="dxa"/>
            <w:tcBorders>
              <w:top w:val="nil"/>
              <w:left w:val="nil"/>
              <w:bottom w:val="nil"/>
              <w:right w:val="nil"/>
            </w:tcBorders>
            <w:shd w:val="clear" w:color="auto" w:fill="auto"/>
            <w:vAlign w:val="center"/>
            <w:hideMark/>
          </w:tcPr>
          <w:p w14:paraId="6C0D7D32" w14:textId="77777777" w:rsidR="001D210E" w:rsidRPr="00DE52CE" w:rsidRDefault="001D210E" w:rsidP="00844C15">
            <w:pPr>
              <w:jc w:val="center"/>
              <w:rPr>
                <w:color w:val="000000"/>
              </w:rPr>
            </w:pPr>
            <w:r w:rsidRPr="00DE52CE">
              <w:rPr>
                <w:color w:val="000000"/>
              </w:rPr>
              <w:t>0</w:t>
            </w:r>
          </w:p>
        </w:tc>
        <w:tc>
          <w:tcPr>
            <w:tcW w:w="952" w:type="dxa"/>
            <w:tcBorders>
              <w:top w:val="nil"/>
              <w:left w:val="nil"/>
              <w:bottom w:val="nil"/>
              <w:right w:val="nil"/>
            </w:tcBorders>
            <w:shd w:val="clear" w:color="auto" w:fill="auto"/>
            <w:vAlign w:val="center"/>
            <w:hideMark/>
          </w:tcPr>
          <w:p w14:paraId="5C88D71B" w14:textId="63076FAE" w:rsidR="001D210E" w:rsidRPr="00DE52CE" w:rsidRDefault="001D210E" w:rsidP="00844C15">
            <w:pPr>
              <w:jc w:val="center"/>
              <w:rPr>
                <w:color w:val="000000"/>
              </w:rPr>
            </w:pPr>
            <w:r w:rsidRPr="00DE52CE">
              <w:rPr>
                <w:color w:val="000000"/>
              </w:rPr>
              <w:t>85</w:t>
            </w:r>
            <w:r w:rsidR="00B94E7A">
              <w:rPr>
                <w:color w:val="000000"/>
              </w:rPr>
              <w:t>–</w:t>
            </w:r>
            <w:r w:rsidRPr="00DE52CE">
              <w:rPr>
                <w:color w:val="000000"/>
              </w:rPr>
              <w:t>90</w:t>
            </w:r>
          </w:p>
        </w:tc>
        <w:tc>
          <w:tcPr>
            <w:tcW w:w="1814" w:type="dxa"/>
            <w:tcBorders>
              <w:top w:val="nil"/>
              <w:left w:val="nil"/>
              <w:bottom w:val="nil"/>
              <w:right w:val="nil"/>
            </w:tcBorders>
            <w:shd w:val="clear" w:color="auto" w:fill="auto"/>
            <w:vAlign w:val="center"/>
            <w:hideMark/>
          </w:tcPr>
          <w:p w14:paraId="08B10F0A" w14:textId="2F543FAD" w:rsidR="001D210E" w:rsidRPr="00DE52CE" w:rsidRDefault="001D210E" w:rsidP="00844C15">
            <w:pPr>
              <w:jc w:val="center"/>
              <w:rPr>
                <w:color w:val="000000"/>
              </w:rPr>
            </w:pPr>
            <w:r w:rsidRPr="00DE52CE">
              <w:rPr>
                <w:color w:val="000000"/>
              </w:rPr>
              <w:t>25</w:t>
            </w:r>
            <w:r w:rsidR="00B94E7A">
              <w:rPr>
                <w:color w:val="000000"/>
              </w:rPr>
              <w:t>–</w:t>
            </w:r>
            <w:r w:rsidRPr="00DE52CE">
              <w:rPr>
                <w:color w:val="000000"/>
              </w:rPr>
              <w:t>30</w:t>
            </w:r>
          </w:p>
        </w:tc>
      </w:tr>
      <w:tr w:rsidR="001D210E" w:rsidRPr="00DE52CE" w14:paraId="63ECE21A" w14:textId="77777777" w:rsidTr="00844C15">
        <w:trPr>
          <w:trHeight w:val="340"/>
        </w:trPr>
        <w:tc>
          <w:tcPr>
            <w:tcW w:w="1350" w:type="dxa"/>
            <w:tcBorders>
              <w:top w:val="nil"/>
              <w:left w:val="nil"/>
              <w:bottom w:val="nil"/>
              <w:right w:val="nil"/>
            </w:tcBorders>
            <w:shd w:val="clear" w:color="auto" w:fill="auto"/>
            <w:hideMark/>
          </w:tcPr>
          <w:p w14:paraId="44F20838" w14:textId="77777777" w:rsidR="001D210E" w:rsidRPr="00DE52CE" w:rsidRDefault="001D210E" w:rsidP="00844C15">
            <w:pPr>
              <w:rPr>
                <w:color w:val="000000"/>
              </w:rPr>
            </w:pPr>
            <w:r w:rsidRPr="00DE52CE">
              <w:rPr>
                <w:color w:val="000000"/>
              </w:rPr>
              <w:t>School 18</w:t>
            </w:r>
          </w:p>
        </w:tc>
        <w:tc>
          <w:tcPr>
            <w:tcW w:w="911" w:type="dxa"/>
            <w:tcBorders>
              <w:top w:val="nil"/>
              <w:left w:val="nil"/>
              <w:bottom w:val="nil"/>
              <w:right w:val="nil"/>
            </w:tcBorders>
            <w:shd w:val="clear" w:color="auto" w:fill="auto"/>
            <w:vAlign w:val="center"/>
            <w:hideMark/>
          </w:tcPr>
          <w:p w14:paraId="143215C7" w14:textId="77777777" w:rsidR="001D210E" w:rsidRPr="00DE52CE" w:rsidRDefault="001D210E" w:rsidP="00844C15">
            <w:pPr>
              <w:jc w:val="center"/>
              <w:rPr>
                <w:color w:val="000000"/>
              </w:rPr>
            </w:pPr>
            <w:r w:rsidRPr="00DE52CE">
              <w:rPr>
                <w:color w:val="000000"/>
              </w:rPr>
              <w:t>5</w:t>
            </w:r>
          </w:p>
        </w:tc>
        <w:tc>
          <w:tcPr>
            <w:tcW w:w="1510" w:type="dxa"/>
            <w:tcBorders>
              <w:top w:val="nil"/>
              <w:left w:val="nil"/>
              <w:bottom w:val="nil"/>
              <w:right w:val="nil"/>
            </w:tcBorders>
            <w:shd w:val="clear" w:color="auto" w:fill="auto"/>
            <w:vAlign w:val="center"/>
            <w:hideMark/>
          </w:tcPr>
          <w:p w14:paraId="607A2711" w14:textId="4E1BA50A" w:rsidR="001D210E" w:rsidRPr="00DE52CE" w:rsidRDefault="001D210E" w:rsidP="00844C15">
            <w:pPr>
              <w:jc w:val="center"/>
              <w:rPr>
                <w:color w:val="000000"/>
              </w:rPr>
            </w:pPr>
            <w:r w:rsidRPr="00DE52CE">
              <w:rPr>
                <w:color w:val="000000"/>
              </w:rPr>
              <w:t>1</w:t>
            </w:r>
            <w:r w:rsidR="00B94E7A">
              <w:rPr>
                <w:color w:val="000000"/>
              </w:rPr>
              <w:t>–</w:t>
            </w:r>
            <w:r w:rsidRPr="00DE52CE">
              <w:rPr>
                <w:color w:val="000000"/>
              </w:rPr>
              <w:t>5</w:t>
            </w:r>
          </w:p>
        </w:tc>
        <w:tc>
          <w:tcPr>
            <w:tcW w:w="913" w:type="dxa"/>
            <w:tcBorders>
              <w:top w:val="nil"/>
              <w:left w:val="nil"/>
              <w:bottom w:val="nil"/>
              <w:right w:val="nil"/>
            </w:tcBorders>
            <w:shd w:val="clear" w:color="auto" w:fill="auto"/>
            <w:vAlign w:val="center"/>
            <w:hideMark/>
          </w:tcPr>
          <w:p w14:paraId="4939A4B9" w14:textId="15975EA1" w:rsidR="001D210E" w:rsidRPr="00DE52CE" w:rsidRDefault="001D210E" w:rsidP="00844C15">
            <w:pPr>
              <w:jc w:val="center"/>
              <w:rPr>
                <w:color w:val="000000"/>
              </w:rPr>
            </w:pPr>
            <w:r w:rsidRPr="00DE52CE">
              <w:rPr>
                <w:color w:val="000000"/>
              </w:rPr>
              <w:t>1</w:t>
            </w:r>
            <w:r w:rsidR="00B94E7A">
              <w:rPr>
                <w:color w:val="000000"/>
              </w:rPr>
              <w:t>–</w:t>
            </w:r>
            <w:r w:rsidRPr="00DE52CE">
              <w:rPr>
                <w:color w:val="000000"/>
              </w:rPr>
              <w:t>5</w:t>
            </w:r>
          </w:p>
        </w:tc>
        <w:tc>
          <w:tcPr>
            <w:tcW w:w="1118" w:type="dxa"/>
            <w:tcBorders>
              <w:top w:val="nil"/>
              <w:left w:val="nil"/>
              <w:bottom w:val="nil"/>
              <w:right w:val="nil"/>
            </w:tcBorders>
            <w:shd w:val="clear" w:color="auto" w:fill="auto"/>
            <w:vAlign w:val="center"/>
            <w:hideMark/>
          </w:tcPr>
          <w:p w14:paraId="4371161D" w14:textId="6B1612D7" w:rsidR="001D210E" w:rsidRPr="00DE52CE" w:rsidRDefault="001D210E" w:rsidP="00844C15">
            <w:pPr>
              <w:jc w:val="center"/>
              <w:rPr>
                <w:color w:val="000000"/>
              </w:rPr>
            </w:pPr>
            <w:r w:rsidRPr="00DE52CE">
              <w:rPr>
                <w:color w:val="000000"/>
              </w:rPr>
              <w:t>5</w:t>
            </w:r>
            <w:r w:rsidR="00B94E7A">
              <w:rPr>
                <w:color w:val="000000"/>
              </w:rPr>
              <w:t>–</w:t>
            </w:r>
            <w:r w:rsidRPr="00DE52CE">
              <w:rPr>
                <w:color w:val="000000"/>
              </w:rPr>
              <w:t>10</w:t>
            </w:r>
          </w:p>
        </w:tc>
        <w:tc>
          <w:tcPr>
            <w:tcW w:w="1372" w:type="dxa"/>
            <w:tcBorders>
              <w:top w:val="nil"/>
              <w:left w:val="nil"/>
              <w:bottom w:val="nil"/>
              <w:right w:val="nil"/>
            </w:tcBorders>
            <w:shd w:val="clear" w:color="auto" w:fill="auto"/>
            <w:vAlign w:val="center"/>
            <w:hideMark/>
          </w:tcPr>
          <w:p w14:paraId="646A2642" w14:textId="48DD9F77" w:rsidR="001D210E" w:rsidRPr="00DE52CE" w:rsidRDefault="001D210E" w:rsidP="00844C15">
            <w:pPr>
              <w:jc w:val="center"/>
              <w:rPr>
                <w:color w:val="000000"/>
              </w:rPr>
            </w:pPr>
            <w:r w:rsidRPr="00DE52CE">
              <w:rPr>
                <w:color w:val="000000"/>
              </w:rPr>
              <w:t>15</w:t>
            </w:r>
            <w:r w:rsidR="00B94E7A">
              <w:rPr>
                <w:color w:val="000000"/>
              </w:rPr>
              <w:t>–</w:t>
            </w:r>
            <w:r w:rsidRPr="00DE52CE">
              <w:rPr>
                <w:color w:val="000000"/>
              </w:rPr>
              <w:t>20</w:t>
            </w:r>
          </w:p>
        </w:tc>
        <w:tc>
          <w:tcPr>
            <w:tcW w:w="952" w:type="dxa"/>
            <w:tcBorders>
              <w:top w:val="nil"/>
              <w:left w:val="nil"/>
              <w:bottom w:val="nil"/>
              <w:right w:val="nil"/>
            </w:tcBorders>
            <w:shd w:val="clear" w:color="auto" w:fill="auto"/>
            <w:vAlign w:val="center"/>
            <w:hideMark/>
          </w:tcPr>
          <w:p w14:paraId="574A9601" w14:textId="793B7EA7" w:rsidR="001D210E" w:rsidRPr="00DE52CE" w:rsidRDefault="001D210E" w:rsidP="00844C15">
            <w:pPr>
              <w:jc w:val="center"/>
              <w:rPr>
                <w:color w:val="000000"/>
              </w:rPr>
            </w:pPr>
            <w:r w:rsidRPr="00DE52CE">
              <w:rPr>
                <w:color w:val="000000"/>
              </w:rPr>
              <w:t>65</w:t>
            </w:r>
            <w:r w:rsidR="00B94E7A">
              <w:rPr>
                <w:color w:val="000000"/>
              </w:rPr>
              <w:t>–</w:t>
            </w:r>
            <w:r w:rsidRPr="00DE52CE">
              <w:rPr>
                <w:color w:val="000000"/>
              </w:rPr>
              <w:t>70</w:t>
            </w:r>
          </w:p>
        </w:tc>
        <w:tc>
          <w:tcPr>
            <w:tcW w:w="1814" w:type="dxa"/>
            <w:tcBorders>
              <w:top w:val="nil"/>
              <w:left w:val="nil"/>
              <w:bottom w:val="nil"/>
              <w:right w:val="nil"/>
            </w:tcBorders>
            <w:shd w:val="clear" w:color="auto" w:fill="auto"/>
            <w:vAlign w:val="center"/>
            <w:hideMark/>
          </w:tcPr>
          <w:p w14:paraId="63699102" w14:textId="7A76D87B" w:rsidR="001D210E" w:rsidRPr="00DE52CE" w:rsidRDefault="001D210E" w:rsidP="00844C15">
            <w:pPr>
              <w:jc w:val="center"/>
              <w:rPr>
                <w:color w:val="000000"/>
              </w:rPr>
            </w:pPr>
            <w:r w:rsidRPr="00DE52CE">
              <w:rPr>
                <w:color w:val="000000"/>
              </w:rPr>
              <w:t>55</w:t>
            </w:r>
            <w:r w:rsidR="00B94E7A">
              <w:rPr>
                <w:color w:val="000000"/>
              </w:rPr>
              <w:t>–</w:t>
            </w:r>
            <w:r w:rsidRPr="00DE52CE">
              <w:rPr>
                <w:color w:val="000000"/>
              </w:rPr>
              <w:t>60</w:t>
            </w:r>
          </w:p>
        </w:tc>
      </w:tr>
      <w:tr w:rsidR="001D210E" w:rsidRPr="00DE52CE" w14:paraId="568C8639" w14:textId="77777777" w:rsidTr="00844C15">
        <w:trPr>
          <w:trHeight w:val="340"/>
        </w:trPr>
        <w:tc>
          <w:tcPr>
            <w:tcW w:w="1350" w:type="dxa"/>
            <w:tcBorders>
              <w:top w:val="nil"/>
              <w:left w:val="nil"/>
              <w:bottom w:val="nil"/>
              <w:right w:val="nil"/>
            </w:tcBorders>
            <w:shd w:val="clear" w:color="auto" w:fill="auto"/>
            <w:hideMark/>
          </w:tcPr>
          <w:p w14:paraId="11AADA43" w14:textId="77777777" w:rsidR="001D210E" w:rsidRPr="00DE52CE" w:rsidRDefault="001D210E" w:rsidP="00844C15">
            <w:pPr>
              <w:rPr>
                <w:color w:val="000000"/>
              </w:rPr>
            </w:pPr>
            <w:r w:rsidRPr="00DE52CE">
              <w:rPr>
                <w:color w:val="000000"/>
              </w:rPr>
              <w:t>School 19</w:t>
            </w:r>
          </w:p>
        </w:tc>
        <w:tc>
          <w:tcPr>
            <w:tcW w:w="911" w:type="dxa"/>
            <w:tcBorders>
              <w:top w:val="nil"/>
              <w:left w:val="nil"/>
              <w:bottom w:val="nil"/>
              <w:right w:val="nil"/>
            </w:tcBorders>
            <w:shd w:val="clear" w:color="auto" w:fill="auto"/>
            <w:vAlign w:val="center"/>
            <w:hideMark/>
          </w:tcPr>
          <w:p w14:paraId="6283F582" w14:textId="3C5BE4CA" w:rsidR="001D210E" w:rsidRPr="00DE52CE" w:rsidRDefault="001D210E" w:rsidP="00844C15">
            <w:pPr>
              <w:jc w:val="center"/>
              <w:rPr>
                <w:color w:val="000000"/>
              </w:rPr>
            </w:pPr>
            <w:r w:rsidRPr="00DE52CE">
              <w:rPr>
                <w:color w:val="000000"/>
              </w:rPr>
              <w:t>20</w:t>
            </w:r>
            <w:r w:rsidR="00B94E7A">
              <w:rPr>
                <w:color w:val="000000"/>
              </w:rPr>
              <w:t>–</w:t>
            </w:r>
            <w:r w:rsidRPr="00DE52CE">
              <w:rPr>
                <w:color w:val="000000"/>
              </w:rPr>
              <w:t>25</w:t>
            </w:r>
          </w:p>
        </w:tc>
        <w:tc>
          <w:tcPr>
            <w:tcW w:w="1510" w:type="dxa"/>
            <w:tcBorders>
              <w:top w:val="nil"/>
              <w:left w:val="nil"/>
              <w:bottom w:val="nil"/>
              <w:right w:val="nil"/>
            </w:tcBorders>
            <w:shd w:val="clear" w:color="auto" w:fill="auto"/>
            <w:vAlign w:val="center"/>
            <w:hideMark/>
          </w:tcPr>
          <w:p w14:paraId="7B6E6CC4" w14:textId="2C64E7D6" w:rsidR="001D210E" w:rsidRPr="00DE52CE" w:rsidRDefault="001D210E" w:rsidP="00844C15">
            <w:pPr>
              <w:jc w:val="center"/>
              <w:rPr>
                <w:color w:val="000000"/>
              </w:rPr>
            </w:pPr>
            <w:r w:rsidRPr="00DE52CE">
              <w:rPr>
                <w:color w:val="000000"/>
              </w:rPr>
              <w:t>1</w:t>
            </w:r>
            <w:r w:rsidR="00B94E7A">
              <w:rPr>
                <w:color w:val="000000"/>
              </w:rPr>
              <w:t>–</w:t>
            </w:r>
            <w:r w:rsidRPr="00DE52CE">
              <w:rPr>
                <w:color w:val="000000"/>
              </w:rPr>
              <w:t>5</w:t>
            </w:r>
          </w:p>
        </w:tc>
        <w:tc>
          <w:tcPr>
            <w:tcW w:w="913" w:type="dxa"/>
            <w:tcBorders>
              <w:top w:val="nil"/>
              <w:left w:val="nil"/>
              <w:bottom w:val="nil"/>
              <w:right w:val="nil"/>
            </w:tcBorders>
            <w:shd w:val="clear" w:color="auto" w:fill="auto"/>
            <w:vAlign w:val="center"/>
            <w:hideMark/>
          </w:tcPr>
          <w:p w14:paraId="564F94A9" w14:textId="77777777" w:rsidR="001D210E" w:rsidRPr="00DE52CE" w:rsidRDefault="001D210E" w:rsidP="00844C15">
            <w:pPr>
              <w:jc w:val="center"/>
              <w:rPr>
                <w:color w:val="000000"/>
              </w:rPr>
            </w:pPr>
            <w:r w:rsidRPr="00DE52CE">
              <w:rPr>
                <w:color w:val="000000"/>
              </w:rPr>
              <w:t>0</w:t>
            </w:r>
          </w:p>
        </w:tc>
        <w:tc>
          <w:tcPr>
            <w:tcW w:w="1118" w:type="dxa"/>
            <w:tcBorders>
              <w:top w:val="nil"/>
              <w:left w:val="nil"/>
              <w:bottom w:val="nil"/>
              <w:right w:val="nil"/>
            </w:tcBorders>
            <w:shd w:val="clear" w:color="auto" w:fill="auto"/>
            <w:vAlign w:val="center"/>
            <w:hideMark/>
          </w:tcPr>
          <w:p w14:paraId="4607022B" w14:textId="361EB70A" w:rsidR="001D210E" w:rsidRPr="00DE52CE" w:rsidRDefault="001D210E" w:rsidP="00844C15">
            <w:pPr>
              <w:jc w:val="center"/>
              <w:rPr>
                <w:color w:val="000000"/>
              </w:rPr>
            </w:pPr>
            <w:r w:rsidRPr="00DE52CE">
              <w:rPr>
                <w:color w:val="000000"/>
              </w:rPr>
              <w:t>5</w:t>
            </w:r>
            <w:r w:rsidR="00B94E7A">
              <w:rPr>
                <w:color w:val="000000"/>
              </w:rPr>
              <w:t>–</w:t>
            </w:r>
            <w:r w:rsidRPr="00DE52CE">
              <w:rPr>
                <w:color w:val="000000"/>
              </w:rPr>
              <w:t>10</w:t>
            </w:r>
          </w:p>
        </w:tc>
        <w:tc>
          <w:tcPr>
            <w:tcW w:w="1372" w:type="dxa"/>
            <w:tcBorders>
              <w:top w:val="nil"/>
              <w:left w:val="nil"/>
              <w:bottom w:val="nil"/>
              <w:right w:val="nil"/>
            </w:tcBorders>
            <w:shd w:val="clear" w:color="auto" w:fill="auto"/>
            <w:vAlign w:val="center"/>
            <w:hideMark/>
          </w:tcPr>
          <w:p w14:paraId="15EAFF3E" w14:textId="5360BA3F" w:rsidR="001D210E" w:rsidRPr="00DE52CE" w:rsidRDefault="001D210E" w:rsidP="00844C15">
            <w:pPr>
              <w:jc w:val="center"/>
              <w:rPr>
                <w:color w:val="000000"/>
              </w:rPr>
            </w:pPr>
            <w:r w:rsidRPr="00DE52CE">
              <w:rPr>
                <w:color w:val="000000"/>
              </w:rPr>
              <w:t>5</w:t>
            </w:r>
            <w:r w:rsidR="00B94E7A">
              <w:rPr>
                <w:color w:val="000000"/>
              </w:rPr>
              <w:t>–</w:t>
            </w:r>
            <w:r w:rsidRPr="00DE52CE">
              <w:rPr>
                <w:color w:val="000000"/>
              </w:rPr>
              <w:t>10</w:t>
            </w:r>
          </w:p>
        </w:tc>
        <w:tc>
          <w:tcPr>
            <w:tcW w:w="952" w:type="dxa"/>
            <w:tcBorders>
              <w:top w:val="nil"/>
              <w:left w:val="nil"/>
              <w:bottom w:val="nil"/>
              <w:right w:val="nil"/>
            </w:tcBorders>
            <w:shd w:val="clear" w:color="auto" w:fill="auto"/>
            <w:vAlign w:val="center"/>
            <w:hideMark/>
          </w:tcPr>
          <w:p w14:paraId="734EBC45" w14:textId="40D5E4E5" w:rsidR="001D210E" w:rsidRPr="00DE52CE" w:rsidRDefault="001D210E" w:rsidP="00844C15">
            <w:pPr>
              <w:jc w:val="center"/>
              <w:rPr>
                <w:color w:val="000000"/>
              </w:rPr>
            </w:pPr>
            <w:r w:rsidRPr="00DE52CE">
              <w:rPr>
                <w:color w:val="000000"/>
              </w:rPr>
              <w:t>65</w:t>
            </w:r>
            <w:r w:rsidR="00B94E7A">
              <w:rPr>
                <w:color w:val="000000"/>
              </w:rPr>
              <w:t>–</w:t>
            </w:r>
            <w:r w:rsidRPr="00DE52CE">
              <w:rPr>
                <w:color w:val="000000"/>
              </w:rPr>
              <w:t>70</w:t>
            </w:r>
          </w:p>
        </w:tc>
        <w:tc>
          <w:tcPr>
            <w:tcW w:w="1814" w:type="dxa"/>
            <w:tcBorders>
              <w:top w:val="nil"/>
              <w:left w:val="nil"/>
              <w:bottom w:val="nil"/>
              <w:right w:val="nil"/>
            </w:tcBorders>
            <w:shd w:val="clear" w:color="auto" w:fill="auto"/>
            <w:vAlign w:val="center"/>
            <w:hideMark/>
          </w:tcPr>
          <w:p w14:paraId="2E999F99" w14:textId="68BAEF25" w:rsidR="001D210E" w:rsidRPr="00DE52CE" w:rsidRDefault="001D210E" w:rsidP="00844C15">
            <w:pPr>
              <w:jc w:val="center"/>
              <w:rPr>
                <w:color w:val="000000"/>
              </w:rPr>
            </w:pPr>
            <w:r w:rsidRPr="00DE52CE">
              <w:rPr>
                <w:color w:val="000000"/>
              </w:rPr>
              <w:t>70</w:t>
            </w:r>
            <w:r w:rsidR="00B94E7A">
              <w:rPr>
                <w:color w:val="000000"/>
              </w:rPr>
              <w:t>–</w:t>
            </w:r>
            <w:r w:rsidRPr="00DE52CE">
              <w:rPr>
                <w:color w:val="000000"/>
              </w:rPr>
              <w:t>75</w:t>
            </w:r>
          </w:p>
        </w:tc>
      </w:tr>
      <w:tr w:rsidR="001D210E" w:rsidRPr="00DE52CE" w14:paraId="5A7D50C9" w14:textId="77777777" w:rsidTr="00844C15">
        <w:trPr>
          <w:trHeight w:val="340"/>
        </w:trPr>
        <w:tc>
          <w:tcPr>
            <w:tcW w:w="1350" w:type="dxa"/>
            <w:tcBorders>
              <w:top w:val="nil"/>
              <w:left w:val="nil"/>
              <w:bottom w:val="nil"/>
              <w:right w:val="nil"/>
            </w:tcBorders>
            <w:shd w:val="clear" w:color="auto" w:fill="auto"/>
            <w:hideMark/>
          </w:tcPr>
          <w:p w14:paraId="68062A25" w14:textId="77777777" w:rsidR="001D210E" w:rsidRPr="00DE52CE" w:rsidRDefault="001D210E" w:rsidP="00844C15">
            <w:pPr>
              <w:rPr>
                <w:color w:val="000000"/>
              </w:rPr>
            </w:pPr>
            <w:r w:rsidRPr="00DE52CE">
              <w:rPr>
                <w:color w:val="000000"/>
              </w:rPr>
              <w:t>School 20</w:t>
            </w:r>
          </w:p>
        </w:tc>
        <w:tc>
          <w:tcPr>
            <w:tcW w:w="911" w:type="dxa"/>
            <w:tcBorders>
              <w:top w:val="nil"/>
              <w:left w:val="nil"/>
              <w:bottom w:val="nil"/>
              <w:right w:val="nil"/>
            </w:tcBorders>
            <w:shd w:val="clear" w:color="auto" w:fill="auto"/>
            <w:vAlign w:val="center"/>
            <w:hideMark/>
          </w:tcPr>
          <w:p w14:paraId="4F8BCDCB" w14:textId="667542FE" w:rsidR="001D210E" w:rsidRPr="00DE52CE" w:rsidRDefault="001D210E" w:rsidP="00844C15">
            <w:pPr>
              <w:jc w:val="center"/>
              <w:rPr>
                <w:color w:val="000000"/>
              </w:rPr>
            </w:pPr>
            <w:r w:rsidRPr="00DE52CE">
              <w:rPr>
                <w:color w:val="000000"/>
              </w:rPr>
              <w:t>10</w:t>
            </w:r>
            <w:r w:rsidR="00B94E7A">
              <w:rPr>
                <w:color w:val="000000"/>
              </w:rPr>
              <w:t>–</w:t>
            </w:r>
            <w:r w:rsidRPr="00DE52CE">
              <w:rPr>
                <w:color w:val="000000"/>
              </w:rPr>
              <w:t>15</w:t>
            </w:r>
          </w:p>
        </w:tc>
        <w:tc>
          <w:tcPr>
            <w:tcW w:w="1510" w:type="dxa"/>
            <w:tcBorders>
              <w:top w:val="nil"/>
              <w:left w:val="nil"/>
              <w:bottom w:val="nil"/>
              <w:right w:val="nil"/>
            </w:tcBorders>
            <w:shd w:val="clear" w:color="auto" w:fill="auto"/>
            <w:vAlign w:val="center"/>
            <w:hideMark/>
          </w:tcPr>
          <w:p w14:paraId="4162C45B" w14:textId="77777777" w:rsidR="001D210E" w:rsidRPr="00DE52CE" w:rsidRDefault="001D210E" w:rsidP="00844C15">
            <w:pPr>
              <w:jc w:val="center"/>
              <w:rPr>
                <w:color w:val="000000"/>
              </w:rPr>
            </w:pPr>
            <w:r w:rsidRPr="00DE52CE">
              <w:rPr>
                <w:color w:val="000000"/>
              </w:rPr>
              <w:t>0</w:t>
            </w:r>
          </w:p>
        </w:tc>
        <w:tc>
          <w:tcPr>
            <w:tcW w:w="913" w:type="dxa"/>
            <w:tcBorders>
              <w:top w:val="nil"/>
              <w:left w:val="nil"/>
              <w:bottom w:val="nil"/>
              <w:right w:val="nil"/>
            </w:tcBorders>
            <w:shd w:val="clear" w:color="auto" w:fill="auto"/>
            <w:vAlign w:val="center"/>
            <w:hideMark/>
          </w:tcPr>
          <w:p w14:paraId="0513A836" w14:textId="77777777" w:rsidR="001D210E" w:rsidRPr="00DE52CE" w:rsidRDefault="001D210E" w:rsidP="00844C15">
            <w:pPr>
              <w:jc w:val="center"/>
              <w:rPr>
                <w:color w:val="000000"/>
              </w:rPr>
            </w:pPr>
            <w:r w:rsidRPr="00DE52CE">
              <w:rPr>
                <w:color w:val="000000"/>
              </w:rPr>
              <w:t>0</w:t>
            </w:r>
          </w:p>
        </w:tc>
        <w:tc>
          <w:tcPr>
            <w:tcW w:w="1118" w:type="dxa"/>
            <w:tcBorders>
              <w:top w:val="nil"/>
              <w:left w:val="nil"/>
              <w:bottom w:val="nil"/>
              <w:right w:val="nil"/>
            </w:tcBorders>
            <w:shd w:val="clear" w:color="auto" w:fill="auto"/>
            <w:vAlign w:val="center"/>
            <w:hideMark/>
          </w:tcPr>
          <w:p w14:paraId="5E28C83A" w14:textId="3B980156" w:rsidR="001D210E" w:rsidRPr="00DE52CE" w:rsidRDefault="001D210E" w:rsidP="00844C15">
            <w:pPr>
              <w:jc w:val="center"/>
              <w:rPr>
                <w:color w:val="000000"/>
              </w:rPr>
            </w:pPr>
            <w:r w:rsidRPr="00DE52CE">
              <w:rPr>
                <w:color w:val="000000"/>
              </w:rPr>
              <w:t>5</w:t>
            </w:r>
            <w:r w:rsidR="00B94E7A">
              <w:rPr>
                <w:color w:val="000000"/>
              </w:rPr>
              <w:t>–</w:t>
            </w:r>
            <w:r w:rsidRPr="00DE52CE">
              <w:rPr>
                <w:color w:val="000000"/>
              </w:rPr>
              <w:t>10</w:t>
            </w:r>
          </w:p>
        </w:tc>
        <w:tc>
          <w:tcPr>
            <w:tcW w:w="1372" w:type="dxa"/>
            <w:tcBorders>
              <w:top w:val="nil"/>
              <w:left w:val="nil"/>
              <w:bottom w:val="nil"/>
              <w:right w:val="nil"/>
            </w:tcBorders>
            <w:shd w:val="clear" w:color="auto" w:fill="auto"/>
            <w:vAlign w:val="center"/>
            <w:hideMark/>
          </w:tcPr>
          <w:p w14:paraId="5D964424" w14:textId="77777777" w:rsidR="001D210E" w:rsidRPr="00DE52CE" w:rsidRDefault="001D210E" w:rsidP="00844C15">
            <w:pPr>
              <w:jc w:val="center"/>
              <w:rPr>
                <w:color w:val="000000"/>
              </w:rPr>
            </w:pPr>
            <w:r w:rsidRPr="00DE52CE">
              <w:rPr>
                <w:color w:val="000000"/>
              </w:rPr>
              <w:t>0</w:t>
            </w:r>
          </w:p>
        </w:tc>
        <w:tc>
          <w:tcPr>
            <w:tcW w:w="952" w:type="dxa"/>
            <w:tcBorders>
              <w:top w:val="nil"/>
              <w:left w:val="nil"/>
              <w:bottom w:val="nil"/>
              <w:right w:val="nil"/>
            </w:tcBorders>
            <w:shd w:val="clear" w:color="auto" w:fill="auto"/>
            <w:vAlign w:val="center"/>
            <w:hideMark/>
          </w:tcPr>
          <w:p w14:paraId="68C10892" w14:textId="51780BC5" w:rsidR="001D210E" w:rsidRPr="00DE52CE" w:rsidRDefault="001D210E" w:rsidP="00844C15">
            <w:pPr>
              <w:jc w:val="center"/>
              <w:rPr>
                <w:color w:val="000000"/>
              </w:rPr>
            </w:pPr>
            <w:r w:rsidRPr="00DE52CE">
              <w:rPr>
                <w:color w:val="000000"/>
              </w:rPr>
              <w:t>80</w:t>
            </w:r>
            <w:r w:rsidR="00B94E7A">
              <w:rPr>
                <w:color w:val="000000"/>
              </w:rPr>
              <w:t>–</w:t>
            </w:r>
            <w:r w:rsidRPr="00DE52CE">
              <w:rPr>
                <w:color w:val="000000"/>
              </w:rPr>
              <w:t>85</w:t>
            </w:r>
          </w:p>
        </w:tc>
        <w:tc>
          <w:tcPr>
            <w:tcW w:w="1814" w:type="dxa"/>
            <w:tcBorders>
              <w:top w:val="nil"/>
              <w:left w:val="nil"/>
              <w:bottom w:val="nil"/>
              <w:right w:val="nil"/>
            </w:tcBorders>
            <w:shd w:val="clear" w:color="auto" w:fill="auto"/>
            <w:vAlign w:val="center"/>
            <w:hideMark/>
          </w:tcPr>
          <w:p w14:paraId="5072ADAB" w14:textId="05686202" w:rsidR="001D210E" w:rsidRPr="00DE52CE" w:rsidRDefault="001D210E" w:rsidP="00844C15">
            <w:pPr>
              <w:jc w:val="center"/>
              <w:rPr>
                <w:color w:val="000000"/>
              </w:rPr>
            </w:pPr>
            <w:r w:rsidRPr="00DE52CE">
              <w:rPr>
                <w:color w:val="000000"/>
              </w:rPr>
              <w:t>50</w:t>
            </w:r>
            <w:r w:rsidR="00B94E7A">
              <w:rPr>
                <w:color w:val="000000"/>
              </w:rPr>
              <w:t>–</w:t>
            </w:r>
            <w:r w:rsidRPr="00DE52CE">
              <w:rPr>
                <w:color w:val="000000"/>
              </w:rPr>
              <w:t>55</w:t>
            </w:r>
          </w:p>
        </w:tc>
      </w:tr>
      <w:tr w:rsidR="001D210E" w:rsidRPr="00DE52CE" w14:paraId="45BDBD02" w14:textId="77777777" w:rsidTr="00844C15">
        <w:trPr>
          <w:trHeight w:val="340"/>
        </w:trPr>
        <w:tc>
          <w:tcPr>
            <w:tcW w:w="1350" w:type="dxa"/>
            <w:tcBorders>
              <w:top w:val="nil"/>
              <w:left w:val="nil"/>
              <w:bottom w:val="nil"/>
              <w:right w:val="nil"/>
            </w:tcBorders>
            <w:shd w:val="clear" w:color="auto" w:fill="auto"/>
            <w:hideMark/>
          </w:tcPr>
          <w:p w14:paraId="14911CCB" w14:textId="77777777" w:rsidR="001D210E" w:rsidRPr="00DE52CE" w:rsidRDefault="001D210E" w:rsidP="00844C15">
            <w:pPr>
              <w:rPr>
                <w:color w:val="000000"/>
              </w:rPr>
            </w:pPr>
            <w:r w:rsidRPr="00DE52CE">
              <w:rPr>
                <w:color w:val="000000"/>
              </w:rPr>
              <w:t>School 21</w:t>
            </w:r>
          </w:p>
        </w:tc>
        <w:tc>
          <w:tcPr>
            <w:tcW w:w="911" w:type="dxa"/>
            <w:tcBorders>
              <w:top w:val="nil"/>
              <w:left w:val="nil"/>
              <w:bottom w:val="nil"/>
              <w:right w:val="nil"/>
            </w:tcBorders>
            <w:shd w:val="clear" w:color="auto" w:fill="auto"/>
            <w:vAlign w:val="center"/>
            <w:hideMark/>
          </w:tcPr>
          <w:p w14:paraId="1E0A4F32" w14:textId="10848740" w:rsidR="001D210E" w:rsidRPr="00DE52CE" w:rsidRDefault="001D210E" w:rsidP="00844C15">
            <w:pPr>
              <w:jc w:val="center"/>
              <w:rPr>
                <w:color w:val="000000"/>
              </w:rPr>
            </w:pPr>
            <w:r w:rsidRPr="00DE52CE">
              <w:rPr>
                <w:color w:val="000000"/>
              </w:rPr>
              <w:t>75</w:t>
            </w:r>
            <w:r w:rsidR="00B94E7A">
              <w:rPr>
                <w:color w:val="000000"/>
              </w:rPr>
              <w:t>–</w:t>
            </w:r>
            <w:r w:rsidRPr="00DE52CE">
              <w:rPr>
                <w:color w:val="000000"/>
              </w:rPr>
              <w:t>80</w:t>
            </w:r>
          </w:p>
        </w:tc>
        <w:tc>
          <w:tcPr>
            <w:tcW w:w="1510" w:type="dxa"/>
            <w:tcBorders>
              <w:top w:val="nil"/>
              <w:left w:val="nil"/>
              <w:bottom w:val="nil"/>
              <w:right w:val="nil"/>
            </w:tcBorders>
            <w:shd w:val="clear" w:color="auto" w:fill="auto"/>
            <w:vAlign w:val="center"/>
            <w:hideMark/>
          </w:tcPr>
          <w:p w14:paraId="0C8CF487" w14:textId="77777777" w:rsidR="001D210E" w:rsidRPr="00DE52CE" w:rsidRDefault="001D210E" w:rsidP="00844C15">
            <w:pPr>
              <w:jc w:val="center"/>
              <w:rPr>
                <w:color w:val="000000"/>
              </w:rPr>
            </w:pPr>
            <w:r w:rsidRPr="00DE52CE">
              <w:rPr>
                <w:color w:val="000000"/>
              </w:rPr>
              <w:t>0</w:t>
            </w:r>
          </w:p>
        </w:tc>
        <w:tc>
          <w:tcPr>
            <w:tcW w:w="913" w:type="dxa"/>
            <w:tcBorders>
              <w:top w:val="nil"/>
              <w:left w:val="nil"/>
              <w:bottom w:val="nil"/>
              <w:right w:val="nil"/>
            </w:tcBorders>
            <w:shd w:val="clear" w:color="auto" w:fill="auto"/>
            <w:vAlign w:val="center"/>
            <w:hideMark/>
          </w:tcPr>
          <w:p w14:paraId="168D9DD6" w14:textId="77777777" w:rsidR="001D210E" w:rsidRPr="00DE52CE" w:rsidRDefault="001D210E" w:rsidP="00844C15">
            <w:pPr>
              <w:jc w:val="center"/>
              <w:rPr>
                <w:color w:val="000000"/>
              </w:rPr>
            </w:pPr>
            <w:r w:rsidRPr="00DE52CE">
              <w:rPr>
                <w:color w:val="000000"/>
              </w:rPr>
              <w:t>0</w:t>
            </w:r>
          </w:p>
        </w:tc>
        <w:tc>
          <w:tcPr>
            <w:tcW w:w="1118" w:type="dxa"/>
            <w:tcBorders>
              <w:top w:val="nil"/>
              <w:left w:val="nil"/>
              <w:bottom w:val="nil"/>
              <w:right w:val="nil"/>
            </w:tcBorders>
            <w:shd w:val="clear" w:color="auto" w:fill="auto"/>
            <w:vAlign w:val="center"/>
            <w:hideMark/>
          </w:tcPr>
          <w:p w14:paraId="51ECD676" w14:textId="47454F48" w:rsidR="001D210E" w:rsidRPr="00DE52CE" w:rsidRDefault="001D210E" w:rsidP="00844C15">
            <w:pPr>
              <w:jc w:val="center"/>
              <w:rPr>
                <w:color w:val="000000"/>
              </w:rPr>
            </w:pPr>
            <w:r w:rsidRPr="00DE52CE">
              <w:rPr>
                <w:color w:val="000000"/>
              </w:rPr>
              <w:t>1</w:t>
            </w:r>
            <w:r w:rsidR="00B94E7A">
              <w:rPr>
                <w:color w:val="000000"/>
              </w:rPr>
              <w:t>–</w:t>
            </w:r>
            <w:r w:rsidRPr="00DE52CE">
              <w:rPr>
                <w:color w:val="000000"/>
              </w:rPr>
              <w:t>5</w:t>
            </w:r>
          </w:p>
        </w:tc>
        <w:tc>
          <w:tcPr>
            <w:tcW w:w="1372" w:type="dxa"/>
            <w:tcBorders>
              <w:top w:val="nil"/>
              <w:left w:val="nil"/>
              <w:bottom w:val="nil"/>
              <w:right w:val="nil"/>
            </w:tcBorders>
            <w:shd w:val="clear" w:color="auto" w:fill="auto"/>
            <w:vAlign w:val="center"/>
            <w:hideMark/>
          </w:tcPr>
          <w:p w14:paraId="05EC3DCB" w14:textId="48FF5D5D" w:rsidR="001D210E" w:rsidRPr="00DE52CE" w:rsidRDefault="001D210E" w:rsidP="00844C15">
            <w:pPr>
              <w:jc w:val="center"/>
              <w:rPr>
                <w:color w:val="000000"/>
              </w:rPr>
            </w:pPr>
            <w:r w:rsidRPr="00DE52CE">
              <w:rPr>
                <w:color w:val="000000"/>
              </w:rPr>
              <w:t>1</w:t>
            </w:r>
            <w:r w:rsidR="00B94E7A">
              <w:rPr>
                <w:color w:val="000000"/>
              </w:rPr>
              <w:t>–</w:t>
            </w:r>
            <w:r w:rsidRPr="00DE52CE">
              <w:rPr>
                <w:color w:val="000000"/>
              </w:rPr>
              <w:t>5</w:t>
            </w:r>
          </w:p>
        </w:tc>
        <w:tc>
          <w:tcPr>
            <w:tcW w:w="952" w:type="dxa"/>
            <w:tcBorders>
              <w:top w:val="nil"/>
              <w:left w:val="nil"/>
              <w:bottom w:val="nil"/>
              <w:right w:val="nil"/>
            </w:tcBorders>
            <w:shd w:val="clear" w:color="auto" w:fill="auto"/>
            <w:vAlign w:val="center"/>
            <w:hideMark/>
          </w:tcPr>
          <w:p w14:paraId="530B4ED1" w14:textId="07AD9B52" w:rsidR="001D210E" w:rsidRPr="00DE52CE" w:rsidRDefault="001D210E" w:rsidP="00844C15">
            <w:pPr>
              <w:jc w:val="center"/>
              <w:rPr>
                <w:color w:val="000000"/>
              </w:rPr>
            </w:pPr>
            <w:r w:rsidRPr="00DE52CE">
              <w:rPr>
                <w:color w:val="000000"/>
              </w:rPr>
              <w:t>15</w:t>
            </w:r>
            <w:r w:rsidR="00B94E7A">
              <w:rPr>
                <w:color w:val="000000"/>
              </w:rPr>
              <w:t>–</w:t>
            </w:r>
            <w:r w:rsidRPr="00DE52CE">
              <w:rPr>
                <w:color w:val="000000"/>
              </w:rPr>
              <w:t>20</w:t>
            </w:r>
          </w:p>
        </w:tc>
        <w:tc>
          <w:tcPr>
            <w:tcW w:w="1814" w:type="dxa"/>
            <w:tcBorders>
              <w:top w:val="nil"/>
              <w:left w:val="nil"/>
              <w:bottom w:val="nil"/>
              <w:right w:val="nil"/>
            </w:tcBorders>
            <w:shd w:val="clear" w:color="auto" w:fill="auto"/>
            <w:vAlign w:val="center"/>
            <w:hideMark/>
          </w:tcPr>
          <w:p w14:paraId="73DB78FF" w14:textId="2A2C46CC" w:rsidR="001D210E" w:rsidRPr="00DE52CE" w:rsidRDefault="001D210E" w:rsidP="00844C15">
            <w:pPr>
              <w:jc w:val="center"/>
              <w:rPr>
                <w:color w:val="000000"/>
              </w:rPr>
            </w:pPr>
            <w:r w:rsidRPr="00DE52CE">
              <w:rPr>
                <w:color w:val="000000"/>
              </w:rPr>
              <w:t>75</w:t>
            </w:r>
            <w:r w:rsidR="00B94E7A">
              <w:rPr>
                <w:color w:val="000000"/>
              </w:rPr>
              <w:t>–</w:t>
            </w:r>
            <w:r w:rsidRPr="00DE52CE">
              <w:rPr>
                <w:color w:val="000000"/>
              </w:rPr>
              <w:t>80</w:t>
            </w:r>
          </w:p>
        </w:tc>
      </w:tr>
      <w:tr w:rsidR="001D210E" w:rsidRPr="00DE52CE" w14:paraId="141DC84F" w14:textId="77777777" w:rsidTr="00844C15">
        <w:trPr>
          <w:trHeight w:val="340"/>
        </w:trPr>
        <w:tc>
          <w:tcPr>
            <w:tcW w:w="1350" w:type="dxa"/>
            <w:tcBorders>
              <w:top w:val="nil"/>
              <w:left w:val="nil"/>
              <w:bottom w:val="nil"/>
              <w:right w:val="nil"/>
            </w:tcBorders>
            <w:shd w:val="clear" w:color="auto" w:fill="auto"/>
            <w:hideMark/>
          </w:tcPr>
          <w:p w14:paraId="1B08BEA2" w14:textId="77777777" w:rsidR="001D210E" w:rsidRPr="00DE52CE" w:rsidRDefault="001D210E" w:rsidP="00844C15">
            <w:pPr>
              <w:rPr>
                <w:color w:val="000000"/>
              </w:rPr>
            </w:pPr>
            <w:r w:rsidRPr="00DE52CE">
              <w:rPr>
                <w:color w:val="000000"/>
              </w:rPr>
              <w:t>School 22</w:t>
            </w:r>
          </w:p>
        </w:tc>
        <w:tc>
          <w:tcPr>
            <w:tcW w:w="911" w:type="dxa"/>
            <w:tcBorders>
              <w:top w:val="nil"/>
              <w:left w:val="nil"/>
              <w:bottom w:val="nil"/>
              <w:right w:val="nil"/>
            </w:tcBorders>
            <w:shd w:val="clear" w:color="auto" w:fill="auto"/>
            <w:vAlign w:val="center"/>
            <w:hideMark/>
          </w:tcPr>
          <w:p w14:paraId="39861C93" w14:textId="7FA4C7D0" w:rsidR="001D210E" w:rsidRPr="00DE52CE" w:rsidRDefault="001D210E" w:rsidP="00844C15">
            <w:pPr>
              <w:jc w:val="center"/>
              <w:rPr>
                <w:color w:val="000000"/>
              </w:rPr>
            </w:pPr>
            <w:r w:rsidRPr="00DE52CE">
              <w:rPr>
                <w:color w:val="000000"/>
              </w:rPr>
              <w:t>25</w:t>
            </w:r>
            <w:r w:rsidR="00B94E7A">
              <w:rPr>
                <w:color w:val="000000"/>
              </w:rPr>
              <w:t>–</w:t>
            </w:r>
            <w:r w:rsidRPr="00DE52CE">
              <w:rPr>
                <w:color w:val="000000"/>
              </w:rPr>
              <w:t>30</w:t>
            </w:r>
          </w:p>
        </w:tc>
        <w:tc>
          <w:tcPr>
            <w:tcW w:w="1510" w:type="dxa"/>
            <w:tcBorders>
              <w:top w:val="nil"/>
              <w:left w:val="nil"/>
              <w:bottom w:val="nil"/>
              <w:right w:val="nil"/>
            </w:tcBorders>
            <w:shd w:val="clear" w:color="auto" w:fill="auto"/>
            <w:vAlign w:val="center"/>
            <w:hideMark/>
          </w:tcPr>
          <w:p w14:paraId="6903176E" w14:textId="77777777" w:rsidR="001D210E" w:rsidRPr="00DE52CE" w:rsidRDefault="001D210E" w:rsidP="00844C15">
            <w:pPr>
              <w:jc w:val="center"/>
              <w:rPr>
                <w:color w:val="000000"/>
              </w:rPr>
            </w:pPr>
            <w:r w:rsidRPr="00DE52CE">
              <w:rPr>
                <w:color w:val="000000"/>
              </w:rPr>
              <w:t>0</w:t>
            </w:r>
          </w:p>
        </w:tc>
        <w:tc>
          <w:tcPr>
            <w:tcW w:w="913" w:type="dxa"/>
            <w:tcBorders>
              <w:top w:val="nil"/>
              <w:left w:val="nil"/>
              <w:bottom w:val="nil"/>
              <w:right w:val="nil"/>
            </w:tcBorders>
            <w:shd w:val="clear" w:color="auto" w:fill="auto"/>
            <w:vAlign w:val="center"/>
            <w:hideMark/>
          </w:tcPr>
          <w:p w14:paraId="36A6C39C" w14:textId="77777777" w:rsidR="001D210E" w:rsidRPr="00DE52CE" w:rsidRDefault="001D210E" w:rsidP="00844C15">
            <w:pPr>
              <w:jc w:val="center"/>
              <w:rPr>
                <w:color w:val="000000"/>
              </w:rPr>
            </w:pPr>
            <w:r w:rsidRPr="00DE52CE">
              <w:rPr>
                <w:color w:val="000000"/>
              </w:rPr>
              <w:t>0</w:t>
            </w:r>
          </w:p>
        </w:tc>
        <w:tc>
          <w:tcPr>
            <w:tcW w:w="1118" w:type="dxa"/>
            <w:tcBorders>
              <w:top w:val="nil"/>
              <w:left w:val="nil"/>
              <w:bottom w:val="nil"/>
              <w:right w:val="nil"/>
            </w:tcBorders>
            <w:shd w:val="clear" w:color="auto" w:fill="auto"/>
            <w:vAlign w:val="center"/>
            <w:hideMark/>
          </w:tcPr>
          <w:p w14:paraId="36AAF9AF" w14:textId="6F92703E" w:rsidR="001D210E" w:rsidRPr="00DE52CE" w:rsidRDefault="001D210E" w:rsidP="00844C15">
            <w:pPr>
              <w:jc w:val="center"/>
              <w:rPr>
                <w:color w:val="000000"/>
              </w:rPr>
            </w:pPr>
            <w:r w:rsidRPr="00DE52CE">
              <w:rPr>
                <w:color w:val="000000"/>
              </w:rPr>
              <w:t>1</w:t>
            </w:r>
            <w:r w:rsidR="00B94E7A">
              <w:rPr>
                <w:color w:val="000000"/>
              </w:rPr>
              <w:t>–</w:t>
            </w:r>
            <w:r w:rsidRPr="00DE52CE">
              <w:rPr>
                <w:color w:val="000000"/>
              </w:rPr>
              <w:t>5</w:t>
            </w:r>
          </w:p>
        </w:tc>
        <w:tc>
          <w:tcPr>
            <w:tcW w:w="1372" w:type="dxa"/>
            <w:tcBorders>
              <w:top w:val="nil"/>
              <w:left w:val="nil"/>
              <w:bottom w:val="nil"/>
              <w:right w:val="nil"/>
            </w:tcBorders>
            <w:shd w:val="clear" w:color="auto" w:fill="auto"/>
            <w:vAlign w:val="center"/>
            <w:hideMark/>
          </w:tcPr>
          <w:p w14:paraId="58398963" w14:textId="5FE8FA20" w:rsidR="001D210E" w:rsidRPr="00DE52CE" w:rsidRDefault="001D210E" w:rsidP="00844C15">
            <w:pPr>
              <w:jc w:val="center"/>
              <w:rPr>
                <w:color w:val="000000"/>
              </w:rPr>
            </w:pPr>
            <w:r w:rsidRPr="00DE52CE">
              <w:rPr>
                <w:color w:val="000000"/>
              </w:rPr>
              <w:t>1</w:t>
            </w:r>
            <w:r w:rsidR="00B94E7A">
              <w:rPr>
                <w:color w:val="000000"/>
              </w:rPr>
              <w:t>–</w:t>
            </w:r>
            <w:r w:rsidRPr="00DE52CE">
              <w:rPr>
                <w:color w:val="000000"/>
              </w:rPr>
              <w:t>5</w:t>
            </w:r>
          </w:p>
        </w:tc>
        <w:tc>
          <w:tcPr>
            <w:tcW w:w="952" w:type="dxa"/>
            <w:tcBorders>
              <w:top w:val="nil"/>
              <w:left w:val="nil"/>
              <w:bottom w:val="nil"/>
              <w:right w:val="nil"/>
            </w:tcBorders>
            <w:shd w:val="clear" w:color="auto" w:fill="auto"/>
            <w:vAlign w:val="center"/>
            <w:hideMark/>
          </w:tcPr>
          <w:p w14:paraId="32587A80" w14:textId="07D0845B" w:rsidR="001D210E" w:rsidRPr="00DE52CE" w:rsidRDefault="001D210E" w:rsidP="00844C15">
            <w:pPr>
              <w:jc w:val="center"/>
              <w:rPr>
                <w:color w:val="000000"/>
              </w:rPr>
            </w:pPr>
            <w:r w:rsidRPr="00DE52CE">
              <w:rPr>
                <w:color w:val="000000"/>
              </w:rPr>
              <w:t>65</w:t>
            </w:r>
            <w:r w:rsidR="00B94E7A">
              <w:rPr>
                <w:color w:val="000000"/>
              </w:rPr>
              <w:t>–</w:t>
            </w:r>
            <w:r w:rsidRPr="00DE52CE">
              <w:rPr>
                <w:color w:val="000000"/>
              </w:rPr>
              <w:t>70</w:t>
            </w:r>
          </w:p>
        </w:tc>
        <w:tc>
          <w:tcPr>
            <w:tcW w:w="1814" w:type="dxa"/>
            <w:tcBorders>
              <w:top w:val="nil"/>
              <w:left w:val="nil"/>
              <w:bottom w:val="nil"/>
              <w:right w:val="nil"/>
            </w:tcBorders>
            <w:shd w:val="clear" w:color="auto" w:fill="auto"/>
            <w:vAlign w:val="center"/>
            <w:hideMark/>
          </w:tcPr>
          <w:p w14:paraId="07604AAF" w14:textId="65724BA8" w:rsidR="001D210E" w:rsidRPr="00DE52CE" w:rsidRDefault="001D210E" w:rsidP="00844C15">
            <w:pPr>
              <w:jc w:val="center"/>
              <w:rPr>
                <w:color w:val="000000"/>
              </w:rPr>
            </w:pPr>
            <w:r w:rsidRPr="00DE52CE">
              <w:rPr>
                <w:color w:val="000000"/>
              </w:rPr>
              <w:t>55</w:t>
            </w:r>
            <w:r w:rsidR="00B94E7A">
              <w:rPr>
                <w:color w:val="000000"/>
              </w:rPr>
              <w:t>–</w:t>
            </w:r>
            <w:r w:rsidRPr="00DE52CE">
              <w:rPr>
                <w:color w:val="000000"/>
              </w:rPr>
              <w:t>60</w:t>
            </w:r>
          </w:p>
        </w:tc>
      </w:tr>
      <w:tr w:rsidR="001D210E" w:rsidRPr="00DE52CE" w14:paraId="1AEBAD48" w14:textId="77777777" w:rsidTr="00844C15">
        <w:trPr>
          <w:trHeight w:val="340"/>
        </w:trPr>
        <w:tc>
          <w:tcPr>
            <w:tcW w:w="1350" w:type="dxa"/>
            <w:tcBorders>
              <w:top w:val="nil"/>
              <w:left w:val="nil"/>
              <w:bottom w:val="nil"/>
              <w:right w:val="nil"/>
            </w:tcBorders>
            <w:shd w:val="clear" w:color="auto" w:fill="auto"/>
            <w:hideMark/>
          </w:tcPr>
          <w:p w14:paraId="559A4308" w14:textId="77777777" w:rsidR="001D210E" w:rsidRPr="00DE52CE" w:rsidRDefault="001D210E" w:rsidP="00844C15">
            <w:pPr>
              <w:rPr>
                <w:color w:val="000000"/>
              </w:rPr>
            </w:pPr>
            <w:r w:rsidRPr="00DE52CE">
              <w:rPr>
                <w:color w:val="000000"/>
              </w:rPr>
              <w:t>School 23</w:t>
            </w:r>
          </w:p>
        </w:tc>
        <w:tc>
          <w:tcPr>
            <w:tcW w:w="911" w:type="dxa"/>
            <w:tcBorders>
              <w:top w:val="nil"/>
              <w:left w:val="nil"/>
              <w:bottom w:val="nil"/>
              <w:right w:val="nil"/>
            </w:tcBorders>
            <w:shd w:val="clear" w:color="auto" w:fill="auto"/>
            <w:vAlign w:val="center"/>
            <w:hideMark/>
          </w:tcPr>
          <w:p w14:paraId="1A0A7CEC" w14:textId="6CCD5980" w:rsidR="001D210E" w:rsidRPr="00DE52CE" w:rsidRDefault="001D210E" w:rsidP="00844C15">
            <w:pPr>
              <w:jc w:val="center"/>
              <w:rPr>
                <w:color w:val="000000"/>
              </w:rPr>
            </w:pPr>
            <w:r w:rsidRPr="00DE52CE">
              <w:rPr>
                <w:color w:val="000000"/>
              </w:rPr>
              <w:t>15</w:t>
            </w:r>
            <w:r w:rsidR="00B94E7A">
              <w:rPr>
                <w:color w:val="000000"/>
              </w:rPr>
              <w:t>–</w:t>
            </w:r>
            <w:r w:rsidRPr="00DE52CE">
              <w:rPr>
                <w:color w:val="000000"/>
              </w:rPr>
              <w:t>20</w:t>
            </w:r>
          </w:p>
        </w:tc>
        <w:tc>
          <w:tcPr>
            <w:tcW w:w="1510" w:type="dxa"/>
            <w:tcBorders>
              <w:top w:val="nil"/>
              <w:left w:val="nil"/>
              <w:bottom w:val="nil"/>
              <w:right w:val="nil"/>
            </w:tcBorders>
            <w:shd w:val="clear" w:color="auto" w:fill="auto"/>
            <w:vAlign w:val="center"/>
            <w:hideMark/>
          </w:tcPr>
          <w:p w14:paraId="1F673C9B" w14:textId="77777777" w:rsidR="001D210E" w:rsidRPr="00DE52CE" w:rsidRDefault="001D210E" w:rsidP="00844C15">
            <w:pPr>
              <w:jc w:val="center"/>
              <w:rPr>
                <w:color w:val="000000"/>
              </w:rPr>
            </w:pPr>
            <w:r w:rsidRPr="00DE52CE">
              <w:rPr>
                <w:color w:val="000000"/>
              </w:rPr>
              <w:t>0</w:t>
            </w:r>
          </w:p>
        </w:tc>
        <w:tc>
          <w:tcPr>
            <w:tcW w:w="913" w:type="dxa"/>
            <w:tcBorders>
              <w:top w:val="nil"/>
              <w:left w:val="nil"/>
              <w:bottom w:val="nil"/>
              <w:right w:val="nil"/>
            </w:tcBorders>
            <w:shd w:val="clear" w:color="auto" w:fill="auto"/>
            <w:vAlign w:val="center"/>
            <w:hideMark/>
          </w:tcPr>
          <w:p w14:paraId="568CDC1A" w14:textId="1CEF6BCD" w:rsidR="001D210E" w:rsidRPr="00DE52CE" w:rsidRDefault="001D210E" w:rsidP="00844C15">
            <w:pPr>
              <w:jc w:val="center"/>
              <w:rPr>
                <w:color w:val="000000"/>
              </w:rPr>
            </w:pPr>
            <w:r w:rsidRPr="00DE52CE">
              <w:rPr>
                <w:color w:val="000000"/>
              </w:rPr>
              <w:t>1</w:t>
            </w:r>
            <w:r w:rsidR="00B94E7A">
              <w:rPr>
                <w:color w:val="000000"/>
              </w:rPr>
              <w:t>–</w:t>
            </w:r>
            <w:r w:rsidRPr="00DE52CE">
              <w:rPr>
                <w:color w:val="000000"/>
              </w:rPr>
              <w:t>5</w:t>
            </w:r>
          </w:p>
        </w:tc>
        <w:tc>
          <w:tcPr>
            <w:tcW w:w="1118" w:type="dxa"/>
            <w:tcBorders>
              <w:top w:val="nil"/>
              <w:left w:val="nil"/>
              <w:bottom w:val="nil"/>
              <w:right w:val="nil"/>
            </w:tcBorders>
            <w:shd w:val="clear" w:color="auto" w:fill="auto"/>
            <w:vAlign w:val="center"/>
            <w:hideMark/>
          </w:tcPr>
          <w:p w14:paraId="74E4AA75" w14:textId="28076B52" w:rsidR="001D210E" w:rsidRPr="00DE52CE" w:rsidRDefault="001D210E" w:rsidP="00844C15">
            <w:pPr>
              <w:jc w:val="center"/>
              <w:rPr>
                <w:color w:val="000000"/>
              </w:rPr>
            </w:pPr>
            <w:r w:rsidRPr="00DE52CE">
              <w:rPr>
                <w:color w:val="000000"/>
              </w:rPr>
              <w:t>5</w:t>
            </w:r>
            <w:r w:rsidR="00B94E7A">
              <w:rPr>
                <w:color w:val="000000"/>
              </w:rPr>
              <w:t>–</w:t>
            </w:r>
            <w:r w:rsidRPr="00DE52CE">
              <w:rPr>
                <w:color w:val="000000"/>
              </w:rPr>
              <w:t>10</w:t>
            </w:r>
          </w:p>
        </w:tc>
        <w:tc>
          <w:tcPr>
            <w:tcW w:w="1372" w:type="dxa"/>
            <w:tcBorders>
              <w:top w:val="nil"/>
              <w:left w:val="nil"/>
              <w:bottom w:val="nil"/>
              <w:right w:val="nil"/>
            </w:tcBorders>
            <w:shd w:val="clear" w:color="auto" w:fill="auto"/>
            <w:vAlign w:val="center"/>
            <w:hideMark/>
          </w:tcPr>
          <w:p w14:paraId="036C429E" w14:textId="3FACE615" w:rsidR="001D210E" w:rsidRPr="00DE52CE" w:rsidRDefault="001D210E" w:rsidP="00844C15">
            <w:pPr>
              <w:jc w:val="center"/>
              <w:rPr>
                <w:color w:val="000000"/>
              </w:rPr>
            </w:pPr>
            <w:r w:rsidRPr="00DE52CE">
              <w:rPr>
                <w:color w:val="000000"/>
              </w:rPr>
              <w:t>5</w:t>
            </w:r>
            <w:r w:rsidR="00B94E7A">
              <w:rPr>
                <w:color w:val="000000"/>
              </w:rPr>
              <w:t>–</w:t>
            </w:r>
            <w:r w:rsidRPr="00DE52CE">
              <w:rPr>
                <w:color w:val="000000"/>
              </w:rPr>
              <w:t>10</w:t>
            </w:r>
          </w:p>
        </w:tc>
        <w:tc>
          <w:tcPr>
            <w:tcW w:w="952" w:type="dxa"/>
            <w:tcBorders>
              <w:top w:val="nil"/>
              <w:left w:val="nil"/>
              <w:bottom w:val="nil"/>
              <w:right w:val="nil"/>
            </w:tcBorders>
            <w:shd w:val="clear" w:color="auto" w:fill="auto"/>
            <w:vAlign w:val="center"/>
            <w:hideMark/>
          </w:tcPr>
          <w:p w14:paraId="6B446177" w14:textId="67037D6E" w:rsidR="001D210E" w:rsidRPr="00DE52CE" w:rsidRDefault="001D210E" w:rsidP="00844C15">
            <w:pPr>
              <w:jc w:val="center"/>
              <w:rPr>
                <w:color w:val="000000"/>
              </w:rPr>
            </w:pPr>
            <w:r w:rsidRPr="00DE52CE">
              <w:rPr>
                <w:color w:val="000000"/>
              </w:rPr>
              <w:t>70</w:t>
            </w:r>
            <w:r w:rsidR="00B94E7A">
              <w:rPr>
                <w:color w:val="000000"/>
              </w:rPr>
              <w:t>–</w:t>
            </w:r>
            <w:r w:rsidRPr="00DE52CE">
              <w:rPr>
                <w:color w:val="000000"/>
              </w:rPr>
              <w:t>75</w:t>
            </w:r>
          </w:p>
        </w:tc>
        <w:tc>
          <w:tcPr>
            <w:tcW w:w="1814" w:type="dxa"/>
            <w:tcBorders>
              <w:top w:val="nil"/>
              <w:left w:val="nil"/>
              <w:bottom w:val="nil"/>
              <w:right w:val="nil"/>
            </w:tcBorders>
            <w:shd w:val="clear" w:color="auto" w:fill="auto"/>
            <w:vAlign w:val="center"/>
            <w:hideMark/>
          </w:tcPr>
          <w:p w14:paraId="395C09AB" w14:textId="0BEFE1F2" w:rsidR="001D210E" w:rsidRPr="00DE52CE" w:rsidRDefault="001D210E" w:rsidP="00844C15">
            <w:pPr>
              <w:jc w:val="center"/>
              <w:rPr>
                <w:color w:val="000000"/>
              </w:rPr>
            </w:pPr>
            <w:r w:rsidRPr="00DE52CE">
              <w:rPr>
                <w:color w:val="000000"/>
              </w:rPr>
              <w:t>55</w:t>
            </w:r>
            <w:r w:rsidR="00B94E7A">
              <w:rPr>
                <w:color w:val="000000"/>
              </w:rPr>
              <w:t>–</w:t>
            </w:r>
            <w:r w:rsidRPr="00DE52CE">
              <w:rPr>
                <w:color w:val="000000"/>
              </w:rPr>
              <w:t>60</w:t>
            </w:r>
          </w:p>
        </w:tc>
      </w:tr>
      <w:tr w:rsidR="001D210E" w:rsidRPr="00DE52CE" w14:paraId="543BCDE5" w14:textId="77777777" w:rsidTr="00844C15">
        <w:trPr>
          <w:trHeight w:val="340"/>
        </w:trPr>
        <w:tc>
          <w:tcPr>
            <w:tcW w:w="1350" w:type="dxa"/>
            <w:tcBorders>
              <w:top w:val="nil"/>
              <w:left w:val="nil"/>
              <w:bottom w:val="nil"/>
              <w:right w:val="nil"/>
            </w:tcBorders>
            <w:shd w:val="clear" w:color="auto" w:fill="auto"/>
            <w:hideMark/>
          </w:tcPr>
          <w:p w14:paraId="5E63538F" w14:textId="77777777" w:rsidR="001D210E" w:rsidRPr="00DE52CE" w:rsidRDefault="001D210E" w:rsidP="00844C15">
            <w:pPr>
              <w:rPr>
                <w:color w:val="000000"/>
              </w:rPr>
            </w:pPr>
            <w:r w:rsidRPr="00DE52CE">
              <w:rPr>
                <w:color w:val="000000"/>
              </w:rPr>
              <w:t>School 24</w:t>
            </w:r>
          </w:p>
        </w:tc>
        <w:tc>
          <w:tcPr>
            <w:tcW w:w="911" w:type="dxa"/>
            <w:tcBorders>
              <w:top w:val="nil"/>
              <w:left w:val="nil"/>
              <w:bottom w:val="nil"/>
              <w:right w:val="nil"/>
            </w:tcBorders>
            <w:shd w:val="clear" w:color="auto" w:fill="auto"/>
            <w:vAlign w:val="center"/>
            <w:hideMark/>
          </w:tcPr>
          <w:p w14:paraId="23897BD4" w14:textId="0CBBB37E" w:rsidR="001D210E" w:rsidRPr="00DE52CE" w:rsidRDefault="001D210E" w:rsidP="00844C15">
            <w:pPr>
              <w:jc w:val="center"/>
              <w:rPr>
                <w:color w:val="000000"/>
              </w:rPr>
            </w:pPr>
            <w:r w:rsidRPr="00DE52CE">
              <w:rPr>
                <w:color w:val="000000"/>
              </w:rPr>
              <w:t>50</w:t>
            </w:r>
            <w:r w:rsidR="00B94E7A">
              <w:rPr>
                <w:color w:val="000000"/>
              </w:rPr>
              <w:t>–</w:t>
            </w:r>
            <w:r w:rsidRPr="00DE52CE">
              <w:rPr>
                <w:color w:val="000000"/>
              </w:rPr>
              <w:t>55</w:t>
            </w:r>
          </w:p>
        </w:tc>
        <w:tc>
          <w:tcPr>
            <w:tcW w:w="1510" w:type="dxa"/>
            <w:tcBorders>
              <w:top w:val="nil"/>
              <w:left w:val="nil"/>
              <w:bottom w:val="nil"/>
              <w:right w:val="nil"/>
            </w:tcBorders>
            <w:shd w:val="clear" w:color="auto" w:fill="auto"/>
            <w:vAlign w:val="center"/>
            <w:hideMark/>
          </w:tcPr>
          <w:p w14:paraId="6C60368D" w14:textId="77777777" w:rsidR="001D210E" w:rsidRPr="00DE52CE" w:rsidRDefault="001D210E" w:rsidP="00844C15">
            <w:pPr>
              <w:jc w:val="center"/>
              <w:rPr>
                <w:color w:val="000000"/>
              </w:rPr>
            </w:pPr>
            <w:r w:rsidRPr="00DE52CE">
              <w:rPr>
                <w:color w:val="000000"/>
              </w:rPr>
              <w:t>0</w:t>
            </w:r>
          </w:p>
        </w:tc>
        <w:tc>
          <w:tcPr>
            <w:tcW w:w="913" w:type="dxa"/>
            <w:tcBorders>
              <w:top w:val="nil"/>
              <w:left w:val="nil"/>
              <w:bottom w:val="nil"/>
              <w:right w:val="nil"/>
            </w:tcBorders>
            <w:shd w:val="clear" w:color="auto" w:fill="auto"/>
            <w:vAlign w:val="center"/>
            <w:hideMark/>
          </w:tcPr>
          <w:p w14:paraId="4219A473" w14:textId="17E1B38E" w:rsidR="001D210E" w:rsidRPr="00DE52CE" w:rsidRDefault="001D210E" w:rsidP="00844C15">
            <w:pPr>
              <w:jc w:val="center"/>
              <w:rPr>
                <w:color w:val="000000"/>
              </w:rPr>
            </w:pPr>
            <w:r w:rsidRPr="00DE52CE">
              <w:rPr>
                <w:color w:val="000000"/>
              </w:rPr>
              <w:t>5</w:t>
            </w:r>
            <w:r w:rsidR="00B94E7A">
              <w:rPr>
                <w:color w:val="000000"/>
              </w:rPr>
              <w:t>–</w:t>
            </w:r>
            <w:r w:rsidRPr="00DE52CE">
              <w:rPr>
                <w:color w:val="000000"/>
              </w:rPr>
              <w:t>10</w:t>
            </w:r>
          </w:p>
        </w:tc>
        <w:tc>
          <w:tcPr>
            <w:tcW w:w="1118" w:type="dxa"/>
            <w:tcBorders>
              <w:top w:val="nil"/>
              <w:left w:val="nil"/>
              <w:bottom w:val="nil"/>
              <w:right w:val="nil"/>
            </w:tcBorders>
            <w:shd w:val="clear" w:color="auto" w:fill="auto"/>
            <w:vAlign w:val="center"/>
            <w:hideMark/>
          </w:tcPr>
          <w:p w14:paraId="6CC6B8E6" w14:textId="77777777" w:rsidR="001D210E" w:rsidRPr="00DE52CE" w:rsidRDefault="001D210E" w:rsidP="00844C15">
            <w:pPr>
              <w:jc w:val="center"/>
              <w:rPr>
                <w:color w:val="000000"/>
              </w:rPr>
            </w:pPr>
            <w:r w:rsidRPr="00DE52CE">
              <w:rPr>
                <w:color w:val="000000"/>
              </w:rPr>
              <w:t>0</w:t>
            </w:r>
          </w:p>
        </w:tc>
        <w:tc>
          <w:tcPr>
            <w:tcW w:w="1372" w:type="dxa"/>
            <w:tcBorders>
              <w:top w:val="nil"/>
              <w:left w:val="nil"/>
              <w:bottom w:val="nil"/>
              <w:right w:val="nil"/>
            </w:tcBorders>
            <w:shd w:val="clear" w:color="auto" w:fill="auto"/>
            <w:vAlign w:val="center"/>
            <w:hideMark/>
          </w:tcPr>
          <w:p w14:paraId="1EB049B1" w14:textId="77777777" w:rsidR="001D210E" w:rsidRPr="00DE52CE" w:rsidRDefault="001D210E" w:rsidP="00844C15">
            <w:pPr>
              <w:jc w:val="center"/>
              <w:rPr>
                <w:color w:val="000000"/>
              </w:rPr>
            </w:pPr>
            <w:r w:rsidRPr="00DE52CE">
              <w:rPr>
                <w:color w:val="000000"/>
              </w:rPr>
              <w:t>0</w:t>
            </w:r>
          </w:p>
        </w:tc>
        <w:tc>
          <w:tcPr>
            <w:tcW w:w="952" w:type="dxa"/>
            <w:tcBorders>
              <w:top w:val="nil"/>
              <w:left w:val="nil"/>
              <w:bottom w:val="nil"/>
              <w:right w:val="nil"/>
            </w:tcBorders>
            <w:shd w:val="clear" w:color="auto" w:fill="auto"/>
            <w:vAlign w:val="center"/>
            <w:hideMark/>
          </w:tcPr>
          <w:p w14:paraId="6C07C1C5" w14:textId="48B20CB4" w:rsidR="001D210E" w:rsidRPr="00DE52CE" w:rsidRDefault="001D210E" w:rsidP="00844C15">
            <w:pPr>
              <w:jc w:val="center"/>
              <w:rPr>
                <w:color w:val="000000"/>
              </w:rPr>
            </w:pPr>
            <w:r w:rsidRPr="00DE52CE">
              <w:rPr>
                <w:color w:val="000000"/>
              </w:rPr>
              <w:t>40</w:t>
            </w:r>
            <w:r w:rsidR="00B94E7A">
              <w:rPr>
                <w:color w:val="000000"/>
              </w:rPr>
              <w:t>–</w:t>
            </w:r>
            <w:r w:rsidRPr="00DE52CE">
              <w:rPr>
                <w:color w:val="000000"/>
              </w:rPr>
              <w:t>45</w:t>
            </w:r>
          </w:p>
        </w:tc>
        <w:tc>
          <w:tcPr>
            <w:tcW w:w="1814" w:type="dxa"/>
            <w:tcBorders>
              <w:top w:val="nil"/>
              <w:left w:val="nil"/>
              <w:bottom w:val="nil"/>
              <w:right w:val="nil"/>
            </w:tcBorders>
            <w:shd w:val="clear" w:color="auto" w:fill="auto"/>
            <w:vAlign w:val="center"/>
            <w:hideMark/>
          </w:tcPr>
          <w:p w14:paraId="00A1A4CC" w14:textId="719E1F1E" w:rsidR="001D210E" w:rsidRPr="00DE52CE" w:rsidRDefault="001D210E" w:rsidP="00844C15">
            <w:pPr>
              <w:jc w:val="center"/>
              <w:rPr>
                <w:color w:val="000000"/>
              </w:rPr>
            </w:pPr>
            <w:r w:rsidRPr="00DE52CE">
              <w:rPr>
                <w:color w:val="000000"/>
              </w:rPr>
              <w:t>95</w:t>
            </w:r>
            <w:r w:rsidR="00B94E7A">
              <w:rPr>
                <w:color w:val="000000"/>
              </w:rPr>
              <w:t>–</w:t>
            </w:r>
            <w:r w:rsidRPr="00DE52CE">
              <w:rPr>
                <w:color w:val="000000"/>
              </w:rPr>
              <w:t>100</w:t>
            </w:r>
          </w:p>
        </w:tc>
      </w:tr>
    </w:tbl>
    <w:p w14:paraId="1556B558" w14:textId="77777777" w:rsidR="001D210E" w:rsidRPr="00457E7F" w:rsidRDefault="001D210E" w:rsidP="001D210E"/>
    <w:p w14:paraId="6518DE4B" w14:textId="62BF97D1" w:rsidR="001D210E" w:rsidRPr="006507AC" w:rsidRDefault="001D210E" w:rsidP="00F14206">
      <w:pPr>
        <w:pStyle w:val="Heading2"/>
        <w:rPr>
          <w:rFonts w:ascii="Times New Roman" w:hAnsi="Times New Roman" w:cs="Times New Roman"/>
          <w:b/>
          <w:bCs/>
          <w:i/>
          <w:iCs/>
          <w:color w:val="000000" w:themeColor="text1"/>
          <w:sz w:val="24"/>
          <w:szCs w:val="24"/>
        </w:rPr>
      </w:pPr>
      <w:bookmarkStart w:id="119" w:name="_Toc117240404"/>
      <w:r w:rsidRPr="006507AC">
        <w:rPr>
          <w:rFonts w:ascii="Times New Roman" w:hAnsi="Times New Roman" w:cs="Times New Roman"/>
          <w:b/>
          <w:bCs/>
          <w:i/>
          <w:iCs/>
          <w:color w:val="000000" w:themeColor="text1"/>
          <w:sz w:val="24"/>
          <w:szCs w:val="24"/>
        </w:rPr>
        <w:t>Participants</w:t>
      </w:r>
      <w:bookmarkEnd w:id="119"/>
    </w:p>
    <w:p w14:paraId="68D9D64B" w14:textId="77777777" w:rsidR="001D210E" w:rsidRPr="00457E7F" w:rsidRDefault="001D210E" w:rsidP="00457E7F"/>
    <w:p w14:paraId="3D37C88D" w14:textId="7972A128" w:rsidR="00F07D6B" w:rsidRDefault="00F07D6B" w:rsidP="002960CE">
      <w:pPr>
        <w:spacing w:line="480" w:lineRule="auto"/>
        <w:ind w:firstLine="720"/>
        <w:rPr>
          <w:color w:val="0E101A"/>
        </w:rPr>
      </w:pPr>
      <w:r w:rsidRPr="00F07D6B">
        <w:rPr>
          <w:color w:val="0E101A"/>
        </w:rPr>
        <w:t>Rural school principals</w:t>
      </w:r>
      <w:r w:rsidR="002960CE">
        <w:rPr>
          <w:color w:val="0E101A"/>
        </w:rPr>
        <w:t>,</w:t>
      </w:r>
      <w:r w:rsidRPr="00F07D6B">
        <w:rPr>
          <w:color w:val="0E101A"/>
        </w:rPr>
        <w:t xml:space="preserve"> like urban and suburban principals</w:t>
      </w:r>
      <w:r w:rsidR="002960CE">
        <w:rPr>
          <w:color w:val="0E101A"/>
        </w:rPr>
        <w:t>,</w:t>
      </w:r>
      <w:r w:rsidRPr="00F07D6B">
        <w:rPr>
          <w:color w:val="0E101A"/>
        </w:rPr>
        <w:t xml:space="preserve"> contribute in critical ways to the academic achievement of students and the overall organizational success of their school</w:t>
      </w:r>
      <w:r w:rsidR="002960CE">
        <w:rPr>
          <w:color w:val="0E101A"/>
        </w:rPr>
        <w:t>s</w:t>
      </w:r>
      <w:r w:rsidRPr="00F07D6B">
        <w:rPr>
          <w:color w:val="0E101A"/>
        </w:rPr>
        <w:t xml:space="preserve"> (Dhuey &amp; Smith, 2014;</w:t>
      </w:r>
      <w:r w:rsidR="005840A8">
        <w:rPr>
          <w:color w:val="0E101A"/>
        </w:rPr>
        <w:t xml:space="preserve"> Eberts &amp; Stone, 1988; Hallinger, 2011; Robinson et al., 2008;</w:t>
      </w:r>
      <w:r w:rsidRPr="00F07D6B">
        <w:rPr>
          <w:color w:val="0E101A"/>
        </w:rPr>
        <w:t xml:space="preserve"> Supovitz</w:t>
      </w:r>
      <w:r w:rsidR="005840A8">
        <w:rPr>
          <w:color w:val="0E101A"/>
        </w:rPr>
        <w:t xml:space="preserve"> et al.</w:t>
      </w:r>
      <w:r w:rsidRPr="00F07D6B">
        <w:rPr>
          <w:color w:val="0E101A"/>
        </w:rPr>
        <w:t xml:space="preserve">, 2010). </w:t>
      </w:r>
      <w:r w:rsidR="002960CE">
        <w:rPr>
          <w:color w:val="0E101A"/>
        </w:rPr>
        <w:t>R</w:t>
      </w:r>
      <w:r w:rsidRPr="00F07D6B">
        <w:rPr>
          <w:color w:val="0E101A"/>
        </w:rPr>
        <w:t xml:space="preserve">ural public-school principals </w:t>
      </w:r>
      <w:r w:rsidR="002960CE">
        <w:rPr>
          <w:color w:val="0E101A"/>
        </w:rPr>
        <w:t xml:space="preserve">also </w:t>
      </w:r>
      <w:r w:rsidRPr="00F07D6B">
        <w:rPr>
          <w:color w:val="0E101A"/>
        </w:rPr>
        <w:t xml:space="preserve">face similar challenges </w:t>
      </w:r>
      <w:r w:rsidR="005840A8">
        <w:rPr>
          <w:color w:val="0E101A"/>
        </w:rPr>
        <w:t xml:space="preserve">to </w:t>
      </w:r>
      <w:r w:rsidR="002960CE">
        <w:rPr>
          <w:color w:val="0E101A"/>
        </w:rPr>
        <w:t>those faced by</w:t>
      </w:r>
      <w:r w:rsidRPr="00F07D6B">
        <w:rPr>
          <w:color w:val="0E101A"/>
        </w:rPr>
        <w:t xml:space="preserve"> </w:t>
      </w:r>
      <w:r w:rsidR="002960CE">
        <w:rPr>
          <w:color w:val="0E101A"/>
        </w:rPr>
        <w:t xml:space="preserve">their </w:t>
      </w:r>
      <w:r w:rsidRPr="00F07D6B">
        <w:rPr>
          <w:color w:val="0E101A"/>
        </w:rPr>
        <w:lastRenderedPageBreak/>
        <w:t xml:space="preserve">suburban and urban </w:t>
      </w:r>
      <w:r w:rsidR="002960CE">
        <w:rPr>
          <w:color w:val="0E101A"/>
        </w:rPr>
        <w:t>colleagues</w:t>
      </w:r>
      <w:r w:rsidR="002960CE" w:rsidRPr="00F07D6B">
        <w:rPr>
          <w:color w:val="0E101A"/>
        </w:rPr>
        <w:t xml:space="preserve"> </w:t>
      </w:r>
      <w:r w:rsidRPr="00F07D6B">
        <w:rPr>
          <w:color w:val="0E101A"/>
        </w:rPr>
        <w:t>(Preston &amp; Barnes, 2017). However, rural school principals</w:t>
      </w:r>
      <w:r w:rsidR="002960CE">
        <w:rPr>
          <w:color w:val="0E101A"/>
        </w:rPr>
        <w:t xml:space="preserve"> seem to take on key roles and perform functions that differ sharply from those of urban and suburban principals. For example, rural principals</w:t>
      </w:r>
      <w:r w:rsidRPr="00F07D6B">
        <w:rPr>
          <w:color w:val="0E101A"/>
        </w:rPr>
        <w:t xml:space="preserve"> hold a unique position within their communit</w:t>
      </w:r>
      <w:r w:rsidR="00ED5956">
        <w:rPr>
          <w:color w:val="0E101A"/>
        </w:rPr>
        <w:t>ies</w:t>
      </w:r>
      <w:r w:rsidR="005840A8">
        <w:rPr>
          <w:color w:val="000000" w:themeColor="text1"/>
        </w:rPr>
        <w:t xml:space="preserve">—they are </w:t>
      </w:r>
      <w:r w:rsidRPr="006D2857">
        <w:rPr>
          <w:color w:val="000000" w:themeColor="text1"/>
        </w:rPr>
        <w:t xml:space="preserve">considered </w:t>
      </w:r>
      <w:r w:rsidR="00ED5956">
        <w:rPr>
          <w:color w:val="000000" w:themeColor="text1"/>
        </w:rPr>
        <w:t>prominent</w:t>
      </w:r>
      <w:r w:rsidRPr="006D2857">
        <w:rPr>
          <w:color w:val="000000" w:themeColor="text1"/>
        </w:rPr>
        <w:t xml:space="preserve"> </w:t>
      </w:r>
      <w:r w:rsidR="00ED5956">
        <w:rPr>
          <w:color w:val="000000" w:themeColor="text1"/>
        </w:rPr>
        <w:t>authorities</w:t>
      </w:r>
      <w:r w:rsidR="00ED5956" w:rsidRPr="006D2857">
        <w:rPr>
          <w:color w:val="000000" w:themeColor="text1"/>
        </w:rPr>
        <w:t xml:space="preserve"> </w:t>
      </w:r>
      <w:r w:rsidR="00ED5956">
        <w:rPr>
          <w:color w:val="000000" w:themeColor="text1"/>
        </w:rPr>
        <w:t>in</w:t>
      </w:r>
      <w:r w:rsidR="00ED5956" w:rsidRPr="006D2857">
        <w:rPr>
          <w:color w:val="000000" w:themeColor="text1"/>
        </w:rPr>
        <w:t xml:space="preserve"> </w:t>
      </w:r>
      <w:r w:rsidRPr="006D2857">
        <w:rPr>
          <w:color w:val="000000" w:themeColor="text1"/>
        </w:rPr>
        <w:t>the</w:t>
      </w:r>
      <w:r w:rsidR="005840A8">
        <w:rPr>
          <w:color w:val="000000" w:themeColor="text1"/>
        </w:rPr>
        <w:t>ir</w:t>
      </w:r>
      <w:r w:rsidRPr="006D2857">
        <w:rPr>
          <w:color w:val="000000" w:themeColor="text1"/>
        </w:rPr>
        <w:t xml:space="preserve"> </w:t>
      </w:r>
      <w:r w:rsidR="007B1951" w:rsidRPr="006D2857">
        <w:rPr>
          <w:color w:val="000000" w:themeColor="text1"/>
        </w:rPr>
        <w:t xml:space="preserve">local </w:t>
      </w:r>
      <w:r w:rsidRPr="006D2857">
        <w:rPr>
          <w:color w:val="000000" w:themeColor="text1"/>
        </w:rPr>
        <w:t>communit</w:t>
      </w:r>
      <w:r w:rsidR="005840A8">
        <w:rPr>
          <w:color w:val="000000" w:themeColor="text1"/>
        </w:rPr>
        <w:t>ies</w:t>
      </w:r>
      <w:r w:rsidRPr="006D2857">
        <w:rPr>
          <w:color w:val="000000" w:themeColor="text1"/>
        </w:rPr>
        <w:t xml:space="preserve"> </w:t>
      </w:r>
      <w:r w:rsidRPr="00F07D6B">
        <w:rPr>
          <w:color w:val="0E101A"/>
        </w:rPr>
        <w:t>(</w:t>
      </w:r>
      <w:r w:rsidR="005840A8">
        <w:rPr>
          <w:color w:val="0E101A"/>
        </w:rPr>
        <w:t xml:space="preserve">Mette, 2014; </w:t>
      </w:r>
      <w:r w:rsidRPr="00F07D6B">
        <w:rPr>
          <w:color w:val="0E101A"/>
        </w:rPr>
        <w:t xml:space="preserve">Wieczorek &amp; Manard, 2018). As a result, rural principals </w:t>
      </w:r>
      <w:r w:rsidR="005840A8">
        <w:rPr>
          <w:color w:val="0E101A"/>
        </w:rPr>
        <w:t>must</w:t>
      </w:r>
      <w:r w:rsidRPr="00F07D6B">
        <w:rPr>
          <w:color w:val="0E101A"/>
        </w:rPr>
        <w:t xml:space="preserve"> be in tune with community expectations, be visible, and maintain a high level of accessibility to </w:t>
      </w:r>
      <w:r w:rsidR="00262239">
        <w:rPr>
          <w:color w:val="0E101A"/>
        </w:rPr>
        <w:t>families</w:t>
      </w:r>
      <w:r w:rsidR="00262239" w:rsidRPr="00F07D6B">
        <w:rPr>
          <w:color w:val="0E101A"/>
        </w:rPr>
        <w:t xml:space="preserve"> </w:t>
      </w:r>
      <w:r w:rsidRPr="00F07D6B">
        <w:rPr>
          <w:color w:val="0E101A"/>
        </w:rPr>
        <w:t>and community members (Budge, 2006; Klar &amp; Brewer, 2014). As prim</w:t>
      </w:r>
      <w:r w:rsidR="00C675A5">
        <w:rPr>
          <w:color w:val="0E101A"/>
        </w:rPr>
        <w:t>ary</w:t>
      </w:r>
      <w:r w:rsidRPr="00F07D6B">
        <w:rPr>
          <w:color w:val="0E101A"/>
        </w:rPr>
        <w:t xml:space="preserve"> citizens in the</w:t>
      </w:r>
      <w:r w:rsidR="00C675A5">
        <w:rPr>
          <w:color w:val="0E101A"/>
        </w:rPr>
        <w:t>ir</w:t>
      </w:r>
      <w:r w:rsidRPr="00F07D6B">
        <w:rPr>
          <w:color w:val="0E101A"/>
        </w:rPr>
        <w:t xml:space="preserve"> broader community, they are also </w:t>
      </w:r>
      <w:r w:rsidR="00C675A5">
        <w:rPr>
          <w:color w:val="0E101A"/>
        </w:rPr>
        <w:t>well-situated</w:t>
      </w:r>
      <w:r w:rsidR="00C675A5" w:rsidRPr="00F07D6B">
        <w:rPr>
          <w:color w:val="0E101A"/>
        </w:rPr>
        <w:t xml:space="preserve"> </w:t>
      </w:r>
      <w:r w:rsidRPr="00F07D6B">
        <w:rPr>
          <w:color w:val="0E101A"/>
        </w:rPr>
        <w:t>for building strong professional relationships with the school and community. For example, small staff sizes allow for frequent interaction and involvement, which can, in turn, develop social and professional networks. Chance and Sequr</w:t>
      </w:r>
      <w:r w:rsidR="00D93AC0">
        <w:rPr>
          <w:color w:val="0E101A"/>
        </w:rPr>
        <w:t>a</w:t>
      </w:r>
      <w:r w:rsidRPr="00F07D6B">
        <w:rPr>
          <w:color w:val="0E101A"/>
        </w:rPr>
        <w:t xml:space="preserve"> (2009) </w:t>
      </w:r>
      <w:r w:rsidR="00A64B2C">
        <w:rPr>
          <w:color w:val="0E101A"/>
        </w:rPr>
        <w:t>find</w:t>
      </w:r>
      <w:r w:rsidR="00A64B2C" w:rsidRPr="00F07D6B">
        <w:rPr>
          <w:color w:val="0E101A"/>
        </w:rPr>
        <w:t xml:space="preserve"> </w:t>
      </w:r>
      <w:r w:rsidRPr="00F07D6B">
        <w:rPr>
          <w:color w:val="0E101A"/>
        </w:rPr>
        <w:t xml:space="preserve">that small populations and dense networks provide the antecedents of trusting relationships in specific rural settings, ultimately </w:t>
      </w:r>
      <w:r w:rsidR="00A64B2C">
        <w:rPr>
          <w:color w:val="0E101A"/>
        </w:rPr>
        <w:t xml:space="preserve">helping to </w:t>
      </w:r>
      <w:r w:rsidRPr="00F07D6B">
        <w:rPr>
          <w:color w:val="0E101A"/>
        </w:rPr>
        <w:t xml:space="preserve">develop social capital resources (Chance &amp; Seguar, 2009). </w:t>
      </w:r>
    </w:p>
    <w:p w14:paraId="356AB636" w14:textId="59DCF515" w:rsidR="006C5CA7" w:rsidRPr="006C5CA7" w:rsidRDefault="006C5CA7" w:rsidP="006C5CA7">
      <w:pPr>
        <w:spacing w:line="480" w:lineRule="auto"/>
        <w:rPr>
          <w:rFonts w:eastAsiaTheme="majorEastAsia"/>
          <w:b/>
          <w:bCs/>
          <w:color w:val="000000" w:themeColor="text1"/>
        </w:rPr>
      </w:pPr>
      <w:bookmarkStart w:id="120" w:name="_Toc115015671"/>
      <w:bookmarkStart w:id="121" w:name="_Toc117240405"/>
      <w:bookmarkStart w:id="122" w:name="_Toc110943573"/>
      <w:bookmarkStart w:id="123" w:name="_Toc110943711"/>
      <w:bookmarkStart w:id="124" w:name="_Toc110943818"/>
      <w:bookmarkStart w:id="125" w:name="_Toc112401346"/>
      <w:bookmarkStart w:id="126" w:name="_Toc112405293"/>
      <w:bookmarkStart w:id="127" w:name="_Toc114147094"/>
      <w:r>
        <w:rPr>
          <w:b/>
          <w:bCs/>
          <w:color w:val="000000" w:themeColor="text1"/>
        </w:rPr>
        <w:br w:type="page"/>
      </w:r>
      <w:r w:rsidR="00D665DF" w:rsidRPr="00BF6F3C">
        <w:rPr>
          <w:b/>
          <w:bCs/>
          <w:color w:val="000000" w:themeColor="text1"/>
        </w:rPr>
        <w:lastRenderedPageBreak/>
        <w:t xml:space="preserve">Table </w:t>
      </w:r>
      <w:r w:rsidR="00BF6F3C" w:rsidRPr="00BF6F3C">
        <w:rPr>
          <w:b/>
          <w:bCs/>
          <w:color w:val="000000" w:themeColor="text1"/>
        </w:rPr>
        <w:t>6</w:t>
      </w:r>
      <w:bookmarkEnd w:id="120"/>
      <w:bookmarkEnd w:id="121"/>
      <w:r w:rsidR="00D665DF" w:rsidRPr="00BF6F3C">
        <w:rPr>
          <w:color w:val="000000" w:themeColor="text1"/>
        </w:rPr>
        <w:t xml:space="preserve"> </w:t>
      </w:r>
      <w:bookmarkStart w:id="128" w:name="_Toc117240406"/>
    </w:p>
    <w:p w14:paraId="50A643BB" w14:textId="5EC13713" w:rsidR="00D665DF" w:rsidRPr="00BF6F3C" w:rsidRDefault="00D665DF" w:rsidP="006C5CA7">
      <w:pPr>
        <w:pStyle w:val="Heading2"/>
        <w:spacing w:line="480" w:lineRule="auto"/>
        <w:rPr>
          <w:rFonts w:ascii="Times New Roman" w:hAnsi="Times New Roman" w:cs="Times New Roman"/>
          <w:color w:val="000000" w:themeColor="text1"/>
          <w:sz w:val="24"/>
          <w:szCs w:val="24"/>
        </w:rPr>
      </w:pPr>
      <w:r w:rsidRPr="00A80127">
        <w:rPr>
          <w:rFonts w:ascii="Times New Roman" w:hAnsi="Times New Roman" w:cs="Times New Roman"/>
          <w:i/>
          <w:iCs/>
          <w:color w:val="000000" w:themeColor="text1"/>
          <w:sz w:val="24"/>
          <w:szCs w:val="24"/>
        </w:rPr>
        <w:t>Participan</w:t>
      </w:r>
      <w:r w:rsidR="003F3BCE" w:rsidRPr="00A80127">
        <w:rPr>
          <w:rFonts w:ascii="Times New Roman" w:hAnsi="Times New Roman" w:cs="Times New Roman"/>
          <w:i/>
          <w:iCs/>
          <w:color w:val="000000" w:themeColor="text1"/>
          <w:sz w:val="24"/>
          <w:szCs w:val="24"/>
        </w:rPr>
        <w:t>ts</w:t>
      </w:r>
      <w:bookmarkEnd w:id="122"/>
      <w:bookmarkEnd w:id="123"/>
      <w:bookmarkEnd w:id="124"/>
      <w:bookmarkEnd w:id="125"/>
      <w:bookmarkEnd w:id="126"/>
      <w:bookmarkEnd w:id="127"/>
      <w:bookmarkEnd w:id="128"/>
      <w:r w:rsidR="00842C3B" w:rsidRPr="00A80127">
        <w:rPr>
          <w:rFonts w:ascii="Times New Roman" w:hAnsi="Times New Roman" w:cs="Times New Roman"/>
          <w:i/>
          <w:iCs/>
          <w:color w:val="000000" w:themeColor="text1"/>
          <w:sz w:val="24"/>
          <w:szCs w:val="24"/>
        </w:rPr>
        <w:t xml:space="preserve"> </w:t>
      </w:r>
      <w:r w:rsidR="00842C3B" w:rsidRPr="00BF6F3C">
        <w:rPr>
          <w:rFonts w:ascii="Times New Roman" w:hAnsi="Times New Roman" w:cs="Times New Roman"/>
          <w:color w:val="000000" w:themeColor="text1"/>
          <w:sz w:val="24"/>
          <w:szCs w:val="24"/>
        </w:rPr>
        <w:t xml:space="preserve"> </w:t>
      </w:r>
      <w:r w:rsidRPr="00BF6F3C">
        <w:rPr>
          <w:rFonts w:ascii="Times New Roman" w:hAnsi="Times New Roman" w:cs="Times New Roman"/>
          <w:color w:val="000000" w:themeColor="text1"/>
          <w:sz w:val="24"/>
          <w:szCs w:val="24"/>
        </w:rPr>
        <w:t xml:space="preserve"> </w:t>
      </w:r>
    </w:p>
    <w:tbl>
      <w:tblPr>
        <w:tblW w:w="9220" w:type="dxa"/>
        <w:tblLook w:val="04A0" w:firstRow="1" w:lastRow="0" w:firstColumn="1" w:lastColumn="0" w:noHBand="0" w:noVBand="1"/>
      </w:tblPr>
      <w:tblGrid>
        <w:gridCol w:w="1820"/>
        <w:gridCol w:w="1140"/>
        <w:gridCol w:w="1948"/>
        <w:gridCol w:w="1641"/>
        <w:gridCol w:w="1281"/>
        <w:gridCol w:w="1390"/>
      </w:tblGrid>
      <w:tr w:rsidR="00842C3B" w14:paraId="574511DE" w14:textId="77777777" w:rsidTr="00842C3B">
        <w:trPr>
          <w:trHeight w:val="1020"/>
        </w:trPr>
        <w:tc>
          <w:tcPr>
            <w:tcW w:w="1820" w:type="dxa"/>
            <w:tcBorders>
              <w:top w:val="single" w:sz="4" w:space="0" w:color="auto"/>
              <w:left w:val="nil"/>
              <w:bottom w:val="single" w:sz="4" w:space="0" w:color="auto"/>
              <w:right w:val="nil"/>
            </w:tcBorders>
            <w:shd w:val="clear" w:color="auto" w:fill="auto"/>
            <w:noWrap/>
            <w:vAlign w:val="center"/>
            <w:hideMark/>
          </w:tcPr>
          <w:p w14:paraId="2CE701A0" w14:textId="77777777" w:rsidR="00842C3B" w:rsidRDefault="00842C3B">
            <w:pPr>
              <w:rPr>
                <w:b/>
                <w:bCs/>
                <w:color w:val="000000"/>
              </w:rPr>
            </w:pPr>
            <w:r>
              <w:rPr>
                <w:b/>
                <w:bCs/>
                <w:color w:val="000000"/>
              </w:rPr>
              <w:t>Participant</w:t>
            </w:r>
          </w:p>
        </w:tc>
        <w:tc>
          <w:tcPr>
            <w:tcW w:w="1140" w:type="dxa"/>
            <w:tcBorders>
              <w:top w:val="single" w:sz="4" w:space="0" w:color="auto"/>
              <w:left w:val="nil"/>
              <w:bottom w:val="single" w:sz="4" w:space="0" w:color="auto"/>
              <w:right w:val="nil"/>
            </w:tcBorders>
            <w:shd w:val="clear" w:color="auto" w:fill="auto"/>
            <w:noWrap/>
            <w:vAlign w:val="center"/>
            <w:hideMark/>
          </w:tcPr>
          <w:p w14:paraId="35362D85" w14:textId="77777777" w:rsidR="00842C3B" w:rsidRDefault="00842C3B">
            <w:pPr>
              <w:jc w:val="center"/>
              <w:rPr>
                <w:b/>
                <w:bCs/>
                <w:color w:val="000000"/>
              </w:rPr>
            </w:pPr>
            <w:r>
              <w:rPr>
                <w:b/>
                <w:bCs/>
                <w:color w:val="000000"/>
              </w:rPr>
              <w:t>Gender</w:t>
            </w:r>
          </w:p>
        </w:tc>
        <w:tc>
          <w:tcPr>
            <w:tcW w:w="1960" w:type="dxa"/>
            <w:tcBorders>
              <w:top w:val="single" w:sz="4" w:space="0" w:color="auto"/>
              <w:left w:val="nil"/>
              <w:bottom w:val="single" w:sz="4" w:space="0" w:color="auto"/>
              <w:right w:val="nil"/>
            </w:tcBorders>
            <w:shd w:val="clear" w:color="auto" w:fill="auto"/>
            <w:vAlign w:val="center"/>
            <w:hideMark/>
          </w:tcPr>
          <w:p w14:paraId="7A7D0B59" w14:textId="77777777" w:rsidR="00842C3B" w:rsidRDefault="00842C3B">
            <w:pPr>
              <w:jc w:val="center"/>
              <w:rPr>
                <w:b/>
                <w:bCs/>
                <w:color w:val="000000"/>
              </w:rPr>
            </w:pPr>
            <w:r>
              <w:rPr>
                <w:b/>
                <w:bCs/>
                <w:color w:val="000000"/>
              </w:rPr>
              <w:t>Years of Administrative Experience</w:t>
            </w:r>
          </w:p>
        </w:tc>
        <w:tc>
          <w:tcPr>
            <w:tcW w:w="1660" w:type="dxa"/>
            <w:tcBorders>
              <w:top w:val="single" w:sz="4" w:space="0" w:color="auto"/>
              <w:left w:val="nil"/>
              <w:bottom w:val="single" w:sz="4" w:space="0" w:color="auto"/>
              <w:right w:val="nil"/>
            </w:tcBorders>
            <w:shd w:val="clear" w:color="auto" w:fill="auto"/>
            <w:vAlign w:val="center"/>
            <w:hideMark/>
          </w:tcPr>
          <w:p w14:paraId="2A2952D7" w14:textId="77777777" w:rsidR="00842C3B" w:rsidRDefault="00842C3B">
            <w:pPr>
              <w:jc w:val="center"/>
              <w:rPr>
                <w:b/>
                <w:bCs/>
                <w:color w:val="000000"/>
              </w:rPr>
            </w:pPr>
            <w:r>
              <w:rPr>
                <w:b/>
                <w:bCs/>
                <w:color w:val="000000"/>
              </w:rPr>
              <w:t>School Type</w:t>
            </w:r>
          </w:p>
        </w:tc>
        <w:tc>
          <w:tcPr>
            <w:tcW w:w="1300" w:type="dxa"/>
            <w:tcBorders>
              <w:top w:val="single" w:sz="4" w:space="0" w:color="auto"/>
              <w:left w:val="nil"/>
              <w:bottom w:val="single" w:sz="4" w:space="0" w:color="auto"/>
              <w:right w:val="nil"/>
            </w:tcBorders>
            <w:shd w:val="clear" w:color="auto" w:fill="auto"/>
            <w:vAlign w:val="center"/>
            <w:hideMark/>
          </w:tcPr>
          <w:p w14:paraId="0E5BBF2D" w14:textId="77777777" w:rsidR="00842C3B" w:rsidRDefault="00842C3B">
            <w:pPr>
              <w:jc w:val="center"/>
              <w:rPr>
                <w:b/>
                <w:bCs/>
                <w:color w:val="000000"/>
              </w:rPr>
            </w:pPr>
            <w:r>
              <w:rPr>
                <w:b/>
                <w:bCs/>
                <w:color w:val="000000"/>
              </w:rPr>
              <w:t>Locale</w:t>
            </w:r>
          </w:p>
        </w:tc>
        <w:tc>
          <w:tcPr>
            <w:tcW w:w="1340" w:type="dxa"/>
            <w:tcBorders>
              <w:top w:val="single" w:sz="4" w:space="0" w:color="auto"/>
              <w:left w:val="nil"/>
              <w:bottom w:val="single" w:sz="4" w:space="0" w:color="auto"/>
              <w:right w:val="nil"/>
            </w:tcBorders>
            <w:shd w:val="clear" w:color="auto" w:fill="auto"/>
            <w:vAlign w:val="center"/>
            <w:hideMark/>
          </w:tcPr>
          <w:p w14:paraId="70C1D63F" w14:textId="77777777" w:rsidR="00842C3B" w:rsidRDefault="00842C3B">
            <w:pPr>
              <w:jc w:val="center"/>
              <w:rPr>
                <w:b/>
                <w:bCs/>
                <w:color w:val="000000"/>
              </w:rPr>
            </w:pPr>
            <w:r>
              <w:rPr>
                <w:b/>
                <w:bCs/>
                <w:color w:val="000000"/>
              </w:rPr>
              <w:t xml:space="preserve">Student Enrollment </w:t>
            </w:r>
          </w:p>
        </w:tc>
      </w:tr>
      <w:tr w:rsidR="00842C3B" w14:paraId="37D87370" w14:textId="77777777" w:rsidTr="00842C3B">
        <w:trPr>
          <w:trHeight w:val="340"/>
        </w:trPr>
        <w:tc>
          <w:tcPr>
            <w:tcW w:w="1820" w:type="dxa"/>
            <w:tcBorders>
              <w:top w:val="nil"/>
              <w:left w:val="nil"/>
              <w:bottom w:val="nil"/>
              <w:right w:val="nil"/>
            </w:tcBorders>
            <w:shd w:val="clear" w:color="auto" w:fill="auto"/>
            <w:hideMark/>
          </w:tcPr>
          <w:p w14:paraId="0FCB498B" w14:textId="77777777" w:rsidR="00842C3B" w:rsidRDefault="00842C3B">
            <w:pPr>
              <w:rPr>
                <w:color w:val="000000"/>
              </w:rPr>
            </w:pPr>
            <w:r>
              <w:rPr>
                <w:color w:val="000000"/>
              </w:rPr>
              <w:t xml:space="preserve">Participant 1 </w:t>
            </w:r>
          </w:p>
        </w:tc>
        <w:tc>
          <w:tcPr>
            <w:tcW w:w="1140" w:type="dxa"/>
            <w:tcBorders>
              <w:top w:val="nil"/>
              <w:left w:val="nil"/>
              <w:bottom w:val="nil"/>
              <w:right w:val="nil"/>
            </w:tcBorders>
            <w:shd w:val="clear" w:color="auto" w:fill="auto"/>
            <w:hideMark/>
          </w:tcPr>
          <w:p w14:paraId="04D10F73" w14:textId="77777777" w:rsidR="00842C3B" w:rsidRDefault="00842C3B">
            <w:pPr>
              <w:jc w:val="center"/>
              <w:rPr>
                <w:color w:val="000000"/>
              </w:rPr>
            </w:pPr>
            <w:r>
              <w:rPr>
                <w:color w:val="000000"/>
              </w:rPr>
              <w:t>Male</w:t>
            </w:r>
          </w:p>
        </w:tc>
        <w:tc>
          <w:tcPr>
            <w:tcW w:w="1960" w:type="dxa"/>
            <w:tcBorders>
              <w:top w:val="nil"/>
              <w:left w:val="nil"/>
              <w:bottom w:val="nil"/>
              <w:right w:val="nil"/>
            </w:tcBorders>
            <w:shd w:val="clear" w:color="auto" w:fill="auto"/>
            <w:hideMark/>
          </w:tcPr>
          <w:p w14:paraId="634A59DC" w14:textId="77777777" w:rsidR="00842C3B" w:rsidRDefault="00842C3B">
            <w:pPr>
              <w:jc w:val="center"/>
              <w:rPr>
                <w:color w:val="000000"/>
              </w:rPr>
            </w:pPr>
            <w:r>
              <w:rPr>
                <w:color w:val="000000"/>
              </w:rPr>
              <w:t>3</w:t>
            </w:r>
          </w:p>
        </w:tc>
        <w:tc>
          <w:tcPr>
            <w:tcW w:w="1660" w:type="dxa"/>
            <w:tcBorders>
              <w:top w:val="nil"/>
              <w:left w:val="nil"/>
              <w:bottom w:val="nil"/>
              <w:right w:val="nil"/>
            </w:tcBorders>
            <w:shd w:val="clear" w:color="auto" w:fill="auto"/>
            <w:vAlign w:val="center"/>
            <w:hideMark/>
          </w:tcPr>
          <w:p w14:paraId="366637C5" w14:textId="77777777" w:rsidR="00842C3B" w:rsidRDefault="00842C3B">
            <w:pPr>
              <w:jc w:val="center"/>
              <w:rPr>
                <w:color w:val="000000"/>
              </w:rPr>
            </w:pPr>
            <w:r>
              <w:rPr>
                <w:color w:val="000000"/>
              </w:rPr>
              <w:t xml:space="preserve">Elementary </w:t>
            </w:r>
          </w:p>
        </w:tc>
        <w:tc>
          <w:tcPr>
            <w:tcW w:w="1300" w:type="dxa"/>
            <w:tcBorders>
              <w:top w:val="nil"/>
              <w:left w:val="nil"/>
              <w:bottom w:val="nil"/>
              <w:right w:val="nil"/>
            </w:tcBorders>
            <w:shd w:val="clear" w:color="auto" w:fill="auto"/>
            <w:vAlign w:val="center"/>
            <w:hideMark/>
          </w:tcPr>
          <w:p w14:paraId="0A765B29" w14:textId="77777777" w:rsidR="00842C3B" w:rsidRDefault="00842C3B">
            <w:pPr>
              <w:jc w:val="center"/>
              <w:rPr>
                <w:color w:val="000000"/>
              </w:rPr>
            </w:pPr>
            <w:r>
              <w:rPr>
                <w:color w:val="000000"/>
              </w:rPr>
              <w:t>Remote</w:t>
            </w:r>
          </w:p>
        </w:tc>
        <w:tc>
          <w:tcPr>
            <w:tcW w:w="1340" w:type="dxa"/>
            <w:tcBorders>
              <w:top w:val="nil"/>
              <w:left w:val="nil"/>
              <w:bottom w:val="nil"/>
              <w:right w:val="nil"/>
            </w:tcBorders>
            <w:shd w:val="clear" w:color="auto" w:fill="auto"/>
            <w:vAlign w:val="center"/>
            <w:hideMark/>
          </w:tcPr>
          <w:p w14:paraId="7993D828" w14:textId="053D45C1" w:rsidR="00842C3B" w:rsidRDefault="00842C3B">
            <w:pPr>
              <w:jc w:val="center"/>
              <w:rPr>
                <w:color w:val="000000"/>
              </w:rPr>
            </w:pPr>
            <w:r>
              <w:rPr>
                <w:color w:val="000000"/>
              </w:rPr>
              <w:t>80</w:t>
            </w:r>
            <w:r w:rsidR="00C675A5">
              <w:rPr>
                <w:color w:val="000000"/>
              </w:rPr>
              <w:t>–</w:t>
            </w:r>
            <w:r>
              <w:rPr>
                <w:color w:val="000000"/>
              </w:rPr>
              <w:t>100</w:t>
            </w:r>
          </w:p>
        </w:tc>
      </w:tr>
      <w:tr w:rsidR="00842C3B" w14:paraId="49B8F65E" w14:textId="77777777" w:rsidTr="00842C3B">
        <w:trPr>
          <w:trHeight w:val="340"/>
        </w:trPr>
        <w:tc>
          <w:tcPr>
            <w:tcW w:w="1820" w:type="dxa"/>
            <w:tcBorders>
              <w:top w:val="nil"/>
              <w:left w:val="nil"/>
              <w:bottom w:val="nil"/>
              <w:right w:val="nil"/>
            </w:tcBorders>
            <w:shd w:val="clear" w:color="auto" w:fill="auto"/>
            <w:hideMark/>
          </w:tcPr>
          <w:p w14:paraId="05D161BD" w14:textId="77777777" w:rsidR="00842C3B" w:rsidRDefault="00842C3B">
            <w:pPr>
              <w:rPr>
                <w:color w:val="000000"/>
              </w:rPr>
            </w:pPr>
            <w:r>
              <w:rPr>
                <w:color w:val="000000"/>
              </w:rPr>
              <w:t>Participant 2</w:t>
            </w:r>
          </w:p>
        </w:tc>
        <w:tc>
          <w:tcPr>
            <w:tcW w:w="1140" w:type="dxa"/>
            <w:tcBorders>
              <w:top w:val="nil"/>
              <w:left w:val="nil"/>
              <w:bottom w:val="nil"/>
              <w:right w:val="nil"/>
            </w:tcBorders>
            <w:shd w:val="clear" w:color="auto" w:fill="auto"/>
            <w:hideMark/>
          </w:tcPr>
          <w:p w14:paraId="4C9F3F2A" w14:textId="77777777" w:rsidR="00842C3B" w:rsidRDefault="00842C3B">
            <w:pPr>
              <w:jc w:val="center"/>
              <w:rPr>
                <w:color w:val="000000"/>
              </w:rPr>
            </w:pPr>
            <w:r>
              <w:rPr>
                <w:color w:val="000000"/>
              </w:rPr>
              <w:t>Male</w:t>
            </w:r>
          </w:p>
        </w:tc>
        <w:tc>
          <w:tcPr>
            <w:tcW w:w="1960" w:type="dxa"/>
            <w:tcBorders>
              <w:top w:val="nil"/>
              <w:left w:val="nil"/>
              <w:bottom w:val="nil"/>
              <w:right w:val="nil"/>
            </w:tcBorders>
            <w:shd w:val="clear" w:color="auto" w:fill="auto"/>
            <w:hideMark/>
          </w:tcPr>
          <w:p w14:paraId="14470E3E" w14:textId="77777777" w:rsidR="00842C3B" w:rsidRDefault="00842C3B">
            <w:pPr>
              <w:jc w:val="center"/>
              <w:rPr>
                <w:color w:val="000000"/>
              </w:rPr>
            </w:pPr>
            <w:r>
              <w:rPr>
                <w:color w:val="000000"/>
              </w:rPr>
              <w:t>5</w:t>
            </w:r>
          </w:p>
        </w:tc>
        <w:tc>
          <w:tcPr>
            <w:tcW w:w="1660" w:type="dxa"/>
            <w:tcBorders>
              <w:top w:val="nil"/>
              <w:left w:val="nil"/>
              <w:bottom w:val="nil"/>
              <w:right w:val="nil"/>
            </w:tcBorders>
            <w:shd w:val="clear" w:color="auto" w:fill="auto"/>
            <w:vAlign w:val="center"/>
            <w:hideMark/>
          </w:tcPr>
          <w:p w14:paraId="04FA2E27" w14:textId="77777777" w:rsidR="00842C3B" w:rsidRDefault="00842C3B">
            <w:pPr>
              <w:jc w:val="center"/>
              <w:rPr>
                <w:color w:val="000000"/>
              </w:rPr>
            </w:pPr>
            <w:r>
              <w:rPr>
                <w:color w:val="000000"/>
              </w:rPr>
              <w:t xml:space="preserve">Elementary </w:t>
            </w:r>
          </w:p>
        </w:tc>
        <w:tc>
          <w:tcPr>
            <w:tcW w:w="1300" w:type="dxa"/>
            <w:tcBorders>
              <w:top w:val="nil"/>
              <w:left w:val="nil"/>
              <w:bottom w:val="nil"/>
              <w:right w:val="nil"/>
            </w:tcBorders>
            <w:shd w:val="clear" w:color="auto" w:fill="auto"/>
            <w:vAlign w:val="center"/>
            <w:hideMark/>
          </w:tcPr>
          <w:p w14:paraId="0CC9488A" w14:textId="77777777" w:rsidR="00842C3B" w:rsidRDefault="00842C3B">
            <w:pPr>
              <w:jc w:val="center"/>
              <w:rPr>
                <w:color w:val="000000"/>
              </w:rPr>
            </w:pPr>
            <w:r>
              <w:rPr>
                <w:color w:val="000000"/>
              </w:rPr>
              <w:t>Distant</w:t>
            </w:r>
          </w:p>
        </w:tc>
        <w:tc>
          <w:tcPr>
            <w:tcW w:w="1340" w:type="dxa"/>
            <w:tcBorders>
              <w:top w:val="nil"/>
              <w:left w:val="nil"/>
              <w:bottom w:val="nil"/>
              <w:right w:val="nil"/>
            </w:tcBorders>
            <w:shd w:val="clear" w:color="auto" w:fill="auto"/>
            <w:vAlign w:val="center"/>
            <w:hideMark/>
          </w:tcPr>
          <w:p w14:paraId="20F09CB8" w14:textId="1AA9ACEC" w:rsidR="00842C3B" w:rsidRDefault="00842C3B">
            <w:pPr>
              <w:jc w:val="center"/>
              <w:rPr>
                <w:color w:val="000000"/>
              </w:rPr>
            </w:pPr>
            <w:r>
              <w:rPr>
                <w:color w:val="000000"/>
              </w:rPr>
              <w:t>100</w:t>
            </w:r>
            <w:r w:rsidR="00C675A5">
              <w:rPr>
                <w:color w:val="000000"/>
              </w:rPr>
              <w:t>–</w:t>
            </w:r>
            <w:r>
              <w:rPr>
                <w:color w:val="000000"/>
              </w:rPr>
              <w:t>120</w:t>
            </w:r>
          </w:p>
        </w:tc>
      </w:tr>
      <w:tr w:rsidR="00842C3B" w14:paraId="1FCA7663" w14:textId="77777777" w:rsidTr="00842C3B">
        <w:trPr>
          <w:trHeight w:val="340"/>
        </w:trPr>
        <w:tc>
          <w:tcPr>
            <w:tcW w:w="1820" w:type="dxa"/>
            <w:tcBorders>
              <w:top w:val="nil"/>
              <w:left w:val="nil"/>
              <w:bottom w:val="nil"/>
              <w:right w:val="nil"/>
            </w:tcBorders>
            <w:shd w:val="clear" w:color="auto" w:fill="auto"/>
            <w:hideMark/>
          </w:tcPr>
          <w:p w14:paraId="57D03E7A" w14:textId="77777777" w:rsidR="00842C3B" w:rsidRDefault="00842C3B">
            <w:pPr>
              <w:rPr>
                <w:color w:val="000000"/>
              </w:rPr>
            </w:pPr>
            <w:r>
              <w:rPr>
                <w:color w:val="000000"/>
              </w:rPr>
              <w:t>Participant 3</w:t>
            </w:r>
          </w:p>
        </w:tc>
        <w:tc>
          <w:tcPr>
            <w:tcW w:w="1140" w:type="dxa"/>
            <w:tcBorders>
              <w:top w:val="nil"/>
              <w:left w:val="nil"/>
              <w:bottom w:val="nil"/>
              <w:right w:val="nil"/>
            </w:tcBorders>
            <w:shd w:val="clear" w:color="auto" w:fill="auto"/>
            <w:hideMark/>
          </w:tcPr>
          <w:p w14:paraId="6AF9AF5A" w14:textId="77777777" w:rsidR="00842C3B" w:rsidRDefault="00842C3B">
            <w:pPr>
              <w:jc w:val="center"/>
              <w:rPr>
                <w:color w:val="000000"/>
              </w:rPr>
            </w:pPr>
            <w:r>
              <w:rPr>
                <w:color w:val="000000"/>
              </w:rPr>
              <w:t>Male</w:t>
            </w:r>
          </w:p>
        </w:tc>
        <w:tc>
          <w:tcPr>
            <w:tcW w:w="1960" w:type="dxa"/>
            <w:tcBorders>
              <w:top w:val="nil"/>
              <w:left w:val="nil"/>
              <w:bottom w:val="nil"/>
              <w:right w:val="nil"/>
            </w:tcBorders>
            <w:shd w:val="clear" w:color="auto" w:fill="auto"/>
            <w:hideMark/>
          </w:tcPr>
          <w:p w14:paraId="07C8F228" w14:textId="77777777" w:rsidR="00842C3B" w:rsidRDefault="00842C3B">
            <w:pPr>
              <w:jc w:val="center"/>
              <w:rPr>
                <w:color w:val="000000"/>
              </w:rPr>
            </w:pPr>
            <w:r>
              <w:rPr>
                <w:color w:val="000000"/>
              </w:rPr>
              <w:t>12</w:t>
            </w:r>
          </w:p>
        </w:tc>
        <w:tc>
          <w:tcPr>
            <w:tcW w:w="1660" w:type="dxa"/>
            <w:tcBorders>
              <w:top w:val="nil"/>
              <w:left w:val="nil"/>
              <w:bottom w:val="nil"/>
              <w:right w:val="nil"/>
            </w:tcBorders>
            <w:shd w:val="clear" w:color="auto" w:fill="auto"/>
            <w:vAlign w:val="center"/>
            <w:hideMark/>
          </w:tcPr>
          <w:p w14:paraId="42FE8FB8" w14:textId="77777777" w:rsidR="00842C3B" w:rsidRDefault="00842C3B">
            <w:pPr>
              <w:jc w:val="center"/>
              <w:rPr>
                <w:color w:val="000000"/>
              </w:rPr>
            </w:pPr>
            <w:r>
              <w:rPr>
                <w:color w:val="000000"/>
              </w:rPr>
              <w:t xml:space="preserve">High School </w:t>
            </w:r>
          </w:p>
        </w:tc>
        <w:tc>
          <w:tcPr>
            <w:tcW w:w="1300" w:type="dxa"/>
            <w:tcBorders>
              <w:top w:val="nil"/>
              <w:left w:val="nil"/>
              <w:bottom w:val="nil"/>
              <w:right w:val="nil"/>
            </w:tcBorders>
            <w:shd w:val="clear" w:color="auto" w:fill="auto"/>
            <w:vAlign w:val="center"/>
            <w:hideMark/>
          </w:tcPr>
          <w:p w14:paraId="3ADC5F9C" w14:textId="77777777" w:rsidR="00842C3B" w:rsidRDefault="00842C3B">
            <w:pPr>
              <w:jc w:val="center"/>
              <w:rPr>
                <w:color w:val="000000"/>
              </w:rPr>
            </w:pPr>
            <w:r>
              <w:rPr>
                <w:color w:val="000000"/>
              </w:rPr>
              <w:t>Distant</w:t>
            </w:r>
          </w:p>
        </w:tc>
        <w:tc>
          <w:tcPr>
            <w:tcW w:w="1340" w:type="dxa"/>
            <w:tcBorders>
              <w:top w:val="nil"/>
              <w:left w:val="nil"/>
              <w:bottom w:val="nil"/>
              <w:right w:val="nil"/>
            </w:tcBorders>
            <w:shd w:val="clear" w:color="auto" w:fill="auto"/>
            <w:vAlign w:val="center"/>
            <w:hideMark/>
          </w:tcPr>
          <w:p w14:paraId="334CAE60" w14:textId="7A5B88DC" w:rsidR="00842C3B" w:rsidRDefault="00842C3B">
            <w:pPr>
              <w:jc w:val="center"/>
              <w:rPr>
                <w:color w:val="000000"/>
              </w:rPr>
            </w:pPr>
            <w:r>
              <w:rPr>
                <w:color w:val="000000"/>
              </w:rPr>
              <w:t>60</w:t>
            </w:r>
            <w:r w:rsidR="00C675A5">
              <w:rPr>
                <w:color w:val="000000"/>
              </w:rPr>
              <w:t>–</w:t>
            </w:r>
            <w:r>
              <w:rPr>
                <w:color w:val="000000"/>
              </w:rPr>
              <w:t>80</w:t>
            </w:r>
          </w:p>
        </w:tc>
      </w:tr>
      <w:tr w:rsidR="00842C3B" w14:paraId="777228A6" w14:textId="77777777" w:rsidTr="00842C3B">
        <w:trPr>
          <w:trHeight w:val="340"/>
        </w:trPr>
        <w:tc>
          <w:tcPr>
            <w:tcW w:w="1820" w:type="dxa"/>
            <w:tcBorders>
              <w:top w:val="nil"/>
              <w:left w:val="nil"/>
              <w:bottom w:val="nil"/>
              <w:right w:val="nil"/>
            </w:tcBorders>
            <w:shd w:val="clear" w:color="auto" w:fill="auto"/>
            <w:hideMark/>
          </w:tcPr>
          <w:p w14:paraId="352C81D1" w14:textId="77777777" w:rsidR="00842C3B" w:rsidRDefault="00842C3B">
            <w:pPr>
              <w:rPr>
                <w:color w:val="000000"/>
              </w:rPr>
            </w:pPr>
            <w:r>
              <w:rPr>
                <w:color w:val="000000"/>
              </w:rPr>
              <w:t>Participant 4</w:t>
            </w:r>
          </w:p>
        </w:tc>
        <w:tc>
          <w:tcPr>
            <w:tcW w:w="1140" w:type="dxa"/>
            <w:tcBorders>
              <w:top w:val="nil"/>
              <w:left w:val="nil"/>
              <w:bottom w:val="nil"/>
              <w:right w:val="nil"/>
            </w:tcBorders>
            <w:shd w:val="clear" w:color="auto" w:fill="auto"/>
            <w:hideMark/>
          </w:tcPr>
          <w:p w14:paraId="077CFE34" w14:textId="77777777" w:rsidR="00842C3B" w:rsidRDefault="00842C3B">
            <w:pPr>
              <w:jc w:val="center"/>
              <w:rPr>
                <w:color w:val="000000"/>
              </w:rPr>
            </w:pPr>
            <w:r>
              <w:rPr>
                <w:color w:val="000000"/>
              </w:rPr>
              <w:t>Male</w:t>
            </w:r>
          </w:p>
        </w:tc>
        <w:tc>
          <w:tcPr>
            <w:tcW w:w="1960" w:type="dxa"/>
            <w:tcBorders>
              <w:top w:val="nil"/>
              <w:left w:val="nil"/>
              <w:bottom w:val="nil"/>
              <w:right w:val="nil"/>
            </w:tcBorders>
            <w:shd w:val="clear" w:color="auto" w:fill="auto"/>
            <w:hideMark/>
          </w:tcPr>
          <w:p w14:paraId="6130CB1C" w14:textId="77777777" w:rsidR="00842C3B" w:rsidRDefault="00842C3B">
            <w:pPr>
              <w:jc w:val="center"/>
              <w:rPr>
                <w:color w:val="000000"/>
              </w:rPr>
            </w:pPr>
            <w:r>
              <w:rPr>
                <w:color w:val="000000"/>
              </w:rPr>
              <w:t>2</w:t>
            </w:r>
          </w:p>
        </w:tc>
        <w:tc>
          <w:tcPr>
            <w:tcW w:w="1660" w:type="dxa"/>
            <w:tcBorders>
              <w:top w:val="nil"/>
              <w:left w:val="nil"/>
              <w:bottom w:val="nil"/>
              <w:right w:val="nil"/>
            </w:tcBorders>
            <w:shd w:val="clear" w:color="auto" w:fill="auto"/>
            <w:vAlign w:val="center"/>
            <w:hideMark/>
          </w:tcPr>
          <w:p w14:paraId="27ECD02F" w14:textId="77777777" w:rsidR="00842C3B" w:rsidRDefault="00842C3B">
            <w:pPr>
              <w:jc w:val="center"/>
              <w:rPr>
                <w:color w:val="000000"/>
              </w:rPr>
            </w:pPr>
            <w:r>
              <w:rPr>
                <w:color w:val="000000"/>
              </w:rPr>
              <w:t xml:space="preserve">High School </w:t>
            </w:r>
          </w:p>
        </w:tc>
        <w:tc>
          <w:tcPr>
            <w:tcW w:w="1300" w:type="dxa"/>
            <w:tcBorders>
              <w:top w:val="nil"/>
              <w:left w:val="nil"/>
              <w:bottom w:val="nil"/>
              <w:right w:val="nil"/>
            </w:tcBorders>
            <w:shd w:val="clear" w:color="auto" w:fill="auto"/>
            <w:vAlign w:val="center"/>
            <w:hideMark/>
          </w:tcPr>
          <w:p w14:paraId="42FB5AD7" w14:textId="77777777" w:rsidR="00842C3B" w:rsidRDefault="00842C3B">
            <w:pPr>
              <w:jc w:val="center"/>
              <w:rPr>
                <w:color w:val="000000"/>
              </w:rPr>
            </w:pPr>
            <w:r>
              <w:rPr>
                <w:color w:val="000000"/>
              </w:rPr>
              <w:t>Distant</w:t>
            </w:r>
          </w:p>
        </w:tc>
        <w:tc>
          <w:tcPr>
            <w:tcW w:w="1340" w:type="dxa"/>
            <w:tcBorders>
              <w:top w:val="nil"/>
              <w:left w:val="nil"/>
              <w:bottom w:val="nil"/>
              <w:right w:val="nil"/>
            </w:tcBorders>
            <w:shd w:val="clear" w:color="auto" w:fill="auto"/>
            <w:vAlign w:val="center"/>
            <w:hideMark/>
          </w:tcPr>
          <w:p w14:paraId="3FD8B3AF" w14:textId="249E69CB" w:rsidR="00842C3B" w:rsidRDefault="00842C3B">
            <w:pPr>
              <w:jc w:val="center"/>
              <w:rPr>
                <w:color w:val="000000"/>
              </w:rPr>
            </w:pPr>
            <w:r>
              <w:rPr>
                <w:color w:val="000000"/>
              </w:rPr>
              <w:t>160</w:t>
            </w:r>
            <w:r w:rsidR="00C675A5">
              <w:rPr>
                <w:color w:val="000000"/>
              </w:rPr>
              <w:t>–</w:t>
            </w:r>
            <w:r>
              <w:rPr>
                <w:color w:val="000000"/>
              </w:rPr>
              <w:t>180</w:t>
            </w:r>
          </w:p>
        </w:tc>
      </w:tr>
      <w:tr w:rsidR="00842C3B" w14:paraId="4D0DB586" w14:textId="77777777" w:rsidTr="00842C3B">
        <w:trPr>
          <w:trHeight w:val="340"/>
        </w:trPr>
        <w:tc>
          <w:tcPr>
            <w:tcW w:w="1820" w:type="dxa"/>
            <w:tcBorders>
              <w:top w:val="nil"/>
              <w:left w:val="nil"/>
              <w:bottom w:val="nil"/>
              <w:right w:val="nil"/>
            </w:tcBorders>
            <w:shd w:val="clear" w:color="auto" w:fill="auto"/>
            <w:hideMark/>
          </w:tcPr>
          <w:p w14:paraId="718E4D9B" w14:textId="77777777" w:rsidR="00842C3B" w:rsidRDefault="00842C3B">
            <w:pPr>
              <w:rPr>
                <w:color w:val="000000"/>
              </w:rPr>
            </w:pPr>
            <w:r>
              <w:rPr>
                <w:color w:val="000000"/>
              </w:rPr>
              <w:t>Participant 5</w:t>
            </w:r>
          </w:p>
        </w:tc>
        <w:tc>
          <w:tcPr>
            <w:tcW w:w="1140" w:type="dxa"/>
            <w:tcBorders>
              <w:top w:val="nil"/>
              <w:left w:val="nil"/>
              <w:bottom w:val="nil"/>
              <w:right w:val="nil"/>
            </w:tcBorders>
            <w:shd w:val="clear" w:color="auto" w:fill="auto"/>
            <w:hideMark/>
          </w:tcPr>
          <w:p w14:paraId="7B442353" w14:textId="77777777" w:rsidR="00842C3B" w:rsidRDefault="00842C3B">
            <w:pPr>
              <w:jc w:val="center"/>
              <w:rPr>
                <w:color w:val="000000"/>
              </w:rPr>
            </w:pPr>
            <w:r>
              <w:rPr>
                <w:color w:val="000000"/>
              </w:rPr>
              <w:t xml:space="preserve">Female </w:t>
            </w:r>
          </w:p>
        </w:tc>
        <w:tc>
          <w:tcPr>
            <w:tcW w:w="1960" w:type="dxa"/>
            <w:tcBorders>
              <w:top w:val="nil"/>
              <w:left w:val="nil"/>
              <w:bottom w:val="nil"/>
              <w:right w:val="nil"/>
            </w:tcBorders>
            <w:shd w:val="clear" w:color="auto" w:fill="auto"/>
            <w:hideMark/>
          </w:tcPr>
          <w:p w14:paraId="000C1646" w14:textId="77777777" w:rsidR="00842C3B" w:rsidRDefault="00842C3B">
            <w:pPr>
              <w:jc w:val="center"/>
              <w:rPr>
                <w:color w:val="000000"/>
              </w:rPr>
            </w:pPr>
            <w:r>
              <w:rPr>
                <w:color w:val="000000"/>
              </w:rPr>
              <w:t>26</w:t>
            </w:r>
          </w:p>
        </w:tc>
        <w:tc>
          <w:tcPr>
            <w:tcW w:w="1660" w:type="dxa"/>
            <w:tcBorders>
              <w:top w:val="nil"/>
              <w:left w:val="nil"/>
              <w:bottom w:val="nil"/>
              <w:right w:val="nil"/>
            </w:tcBorders>
            <w:shd w:val="clear" w:color="auto" w:fill="auto"/>
            <w:vAlign w:val="center"/>
            <w:hideMark/>
          </w:tcPr>
          <w:p w14:paraId="6ABF3D4A" w14:textId="77777777" w:rsidR="00842C3B" w:rsidRDefault="00842C3B">
            <w:pPr>
              <w:jc w:val="center"/>
              <w:rPr>
                <w:color w:val="000000"/>
              </w:rPr>
            </w:pPr>
            <w:r>
              <w:rPr>
                <w:color w:val="000000"/>
              </w:rPr>
              <w:t xml:space="preserve">Middle School </w:t>
            </w:r>
          </w:p>
        </w:tc>
        <w:tc>
          <w:tcPr>
            <w:tcW w:w="1300" w:type="dxa"/>
            <w:tcBorders>
              <w:top w:val="nil"/>
              <w:left w:val="nil"/>
              <w:bottom w:val="nil"/>
              <w:right w:val="nil"/>
            </w:tcBorders>
            <w:shd w:val="clear" w:color="auto" w:fill="auto"/>
            <w:vAlign w:val="center"/>
            <w:hideMark/>
          </w:tcPr>
          <w:p w14:paraId="459F3320" w14:textId="77777777" w:rsidR="00842C3B" w:rsidRDefault="00842C3B">
            <w:pPr>
              <w:jc w:val="center"/>
              <w:rPr>
                <w:color w:val="000000"/>
              </w:rPr>
            </w:pPr>
            <w:r>
              <w:rPr>
                <w:color w:val="000000"/>
              </w:rPr>
              <w:t>Distant</w:t>
            </w:r>
          </w:p>
        </w:tc>
        <w:tc>
          <w:tcPr>
            <w:tcW w:w="1340" w:type="dxa"/>
            <w:tcBorders>
              <w:top w:val="nil"/>
              <w:left w:val="nil"/>
              <w:bottom w:val="nil"/>
              <w:right w:val="nil"/>
            </w:tcBorders>
            <w:shd w:val="clear" w:color="auto" w:fill="auto"/>
            <w:vAlign w:val="center"/>
            <w:hideMark/>
          </w:tcPr>
          <w:p w14:paraId="077921AE" w14:textId="6C4D4C9D" w:rsidR="00842C3B" w:rsidRDefault="00842C3B">
            <w:pPr>
              <w:jc w:val="center"/>
              <w:rPr>
                <w:color w:val="000000"/>
              </w:rPr>
            </w:pPr>
            <w:r>
              <w:rPr>
                <w:color w:val="000000"/>
              </w:rPr>
              <w:t>160</w:t>
            </w:r>
            <w:r w:rsidR="00C675A5">
              <w:rPr>
                <w:color w:val="000000"/>
              </w:rPr>
              <w:t>–</w:t>
            </w:r>
            <w:r>
              <w:rPr>
                <w:color w:val="000000"/>
              </w:rPr>
              <w:t>180</w:t>
            </w:r>
          </w:p>
        </w:tc>
      </w:tr>
      <w:tr w:rsidR="00842C3B" w14:paraId="08E4C040" w14:textId="77777777" w:rsidTr="00842C3B">
        <w:trPr>
          <w:trHeight w:val="340"/>
        </w:trPr>
        <w:tc>
          <w:tcPr>
            <w:tcW w:w="1820" w:type="dxa"/>
            <w:tcBorders>
              <w:top w:val="nil"/>
              <w:left w:val="nil"/>
              <w:bottom w:val="nil"/>
              <w:right w:val="nil"/>
            </w:tcBorders>
            <w:shd w:val="clear" w:color="auto" w:fill="auto"/>
            <w:hideMark/>
          </w:tcPr>
          <w:p w14:paraId="21F9C10E" w14:textId="77777777" w:rsidR="00842C3B" w:rsidRDefault="00842C3B">
            <w:pPr>
              <w:rPr>
                <w:color w:val="000000"/>
              </w:rPr>
            </w:pPr>
            <w:r>
              <w:rPr>
                <w:color w:val="000000"/>
              </w:rPr>
              <w:t>Participant 6</w:t>
            </w:r>
          </w:p>
        </w:tc>
        <w:tc>
          <w:tcPr>
            <w:tcW w:w="1140" w:type="dxa"/>
            <w:tcBorders>
              <w:top w:val="nil"/>
              <w:left w:val="nil"/>
              <w:bottom w:val="nil"/>
              <w:right w:val="nil"/>
            </w:tcBorders>
            <w:shd w:val="clear" w:color="auto" w:fill="auto"/>
            <w:hideMark/>
          </w:tcPr>
          <w:p w14:paraId="056FF4BB" w14:textId="77777777" w:rsidR="00842C3B" w:rsidRDefault="00842C3B">
            <w:pPr>
              <w:jc w:val="center"/>
              <w:rPr>
                <w:color w:val="000000"/>
              </w:rPr>
            </w:pPr>
            <w:r>
              <w:rPr>
                <w:color w:val="000000"/>
              </w:rPr>
              <w:t xml:space="preserve">Female </w:t>
            </w:r>
          </w:p>
        </w:tc>
        <w:tc>
          <w:tcPr>
            <w:tcW w:w="1960" w:type="dxa"/>
            <w:tcBorders>
              <w:top w:val="nil"/>
              <w:left w:val="nil"/>
              <w:bottom w:val="nil"/>
              <w:right w:val="nil"/>
            </w:tcBorders>
            <w:shd w:val="clear" w:color="auto" w:fill="auto"/>
            <w:hideMark/>
          </w:tcPr>
          <w:p w14:paraId="330C57B7" w14:textId="77777777" w:rsidR="00842C3B" w:rsidRDefault="00842C3B">
            <w:pPr>
              <w:jc w:val="center"/>
              <w:rPr>
                <w:color w:val="000000"/>
              </w:rPr>
            </w:pPr>
            <w:r>
              <w:rPr>
                <w:color w:val="000000"/>
              </w:rPr>
              <w:t>20</w:t>
            </w:r>
          </w:p>
        </w:tc>
        <w:tc>
          <w:tcPr>
            <w:tcW w:w="1660" w:type="dxa"/>
            <w:tcBorders>
              <w:top w:val="nil"/>
              <w:left w:val="nil"/>
              <w:bottom w:val="nil"/>
              <w:right w:val="nil"/>
            </w:tcBorders>
            <w:shd w:val="clear" w:color="auto" w:fill="auto"/>
            <w:vAlign w:val="center"/>
            <w:hideMark/>
          </w:tcPr>
          <w:p w14:paraId="7B8DE0A4" w14:textId="77777777" w:rsidR="00842C3B" w:rsidRDefault="00842C3B">
            <w:pPr>
              <w:jc w:val="center"/>
              <w:rPr>
                <w:color w:val="000000"/>
              </w:rPr>
            </w:pPr>
            <w:r>
              <w:rPr>
                <w:color w:val="000000"/>
              </w:rPr>
              <w:t xml:space="preserve">Elementary </w:t>
            </w:r>
          </w:p>
        </w:tc>
        <w:tc>
          <w:tcPr>
            <w:tcW w:w="1300" w:type="dxa"/>
            <w:tcBorders>
              <w:top w:val="nil"/>
              <w:left w:val="nil"/>
              <w:bottom w:val="nil"/>
              <w:right w:val="nil"/>
            </w:tcBorders>
            <w:shd w:val="clear" w:color="auto" w:fill="auto"/>
            <w:vAlign w:val="center"/>
            <w:hideMark/>
          </w:tcPr>
          <w:p w14:paraId="0CEFF9A1" w14:textId="77777777" w:rsidR="00842C3B" w:rsidRDefault="00842C3B">
            <w:pPr>
              <w:jc w:val="center"/>
              <w:rPr>
                <w:color w:val="000000"/>
              </w:rPr>
            </w:pPr>
            <w:r>
              <w:rPr>
                <w:color w:val="000000"/>
              </w:rPr>
              <w:t>Distant</w:t>
            </w:r>
          </w:p>
        </w:tc>
        <w:tc>
          <w:tcPr>
            <w:tcW w:w="1340" w:type="dxa"/>
            <w:tcBorders>
              <w:top w:val="nil"/>
              <w:left w:val="nil"/>
              <w:bottom w:val="nil"/>
              <w:right w:val="nil"/>
            </w:tcBorders>
            <w:shd w:val="clear" w:color="auto" w:fill="auto"/>
            <w:vAlign w:val="center"/>
            <w:hideMark/>
          </w:tcPr>
          <w:p w14:paraId="6D484750" w14:textId="6C8101E4" w:rsidR="00842C3B" w:rsidRDefault="00842C3B">
            <w:pPr>
              <w:jc w:val="center"/>
              <w:rPr>
                <w:color w:val="000000"/>
              </w:rPr>
            </w:pPr>
            <w:r>
              <w:rPr>
                <w:color w:val="000000"/>
              </w:rPr>
              <w:t>160</w:t>
            </w:r>
            <w:r w:rsidR="00C675A5">
              <w:rPr>
                <w:color w:val="000000"/>
              </w:rPr>
              <w:t>–</w:t>
            </w:r>
            <w:r>
              <w:rPr>
                <w:color w:val="000000"/>
              </w:rPr>
              <w:t>180</w:t>
            </w:r>
          </w:p>
        </w:tc>
      </w:tr>
      <w:tr w:rsidR="00842C3B" w14:paraId="54F45036" w14:textId="77777777" w:rsidTr="00842C3B">
        <w:trPr>
          <w:trHeight w:val="340"/>
        </w:trPr>
        <w:tc>
          <w:tcPr>
            <w:tcW w:w="1820" w:type="dxa"/>
            <w:tcBorders>
              <w:top w:val="nil"/>
              <w:left w:val="nil"/>
              <w:bottom w:val="nil"/>
              <w:right w:val="nil"/>
            </w:tcBorders>
            <w:shd w:val="clear" w:color="auto" w:fill="auto"/>
            <w:hideMark/>
          </w:tcPr>
          <w:p w14:paraId="4AB01836" w14:textId="77777777" w:rsidR="00842C3B" w:rsidRDefault="00842C3B">
            <w:pPr>
              <w:rPr>
                <w:color w:val="000000"/>
              </w:rPr>
            </w:pPr>
            <w:r>
              <w:rPr>
                <w:color w:val="000000"/>
              </w:rPr>
              <w:t>Participant 7</w:t>
            </w:r>
          </w:p>
        </w:tc>
        <w:tc>
          <w:tcPr>
            <w:tcW w:w="1140" w:type="dxa"/>
            <w:tcBorders>
              <w:top w:val="nil"/>
              <w:left w:val="nil"/>
              <w:bottom w:val="nil"/>
              <w:right w:val="nil"/>
            </w:tcBorders>
            <w:shd w:val="clear" w:color="auto" w:fill="auto"/>
            <w:hideMark/>
          </w:tcPr>
          <w:p w14:paraId="609DBBF6" w14:textId="77777777" w:rsidR="00842C3B" w:rsidRDefault="00842C3B">
            <w:pPr>
              <w:jc w:val="center"/>
              <w:rPr>
                <w:color w:val="000000"/>
              </w:rPr>
            </w:pPr>
            <w:r>
              <w:rPr>
                <w:color w:val="000000"/>
              </w:rPr>
              <w:t>Male</w:t>
            </w:r>
          </w:p>
        </w:tc>
        <w:tc>
          <w:tcPr>
            <w:tcW w:w="1960" w:type="dxa"/>
            <w:tcBorders>
              <w:top w:val="nil"/>
              <w:left w:val="nil"/>
              <w:bottom w:val="nil"/>
              <w:right w:val="nil"/>
            </w:tcBorders>
            <w:shd w:val="clear" w:color="auto" w:fill="auto"/>
            <w:hideMark/>
          </w:tcPr>
          <w:p w14:paraId="1E40BF3C" w14:textId="77777777" w:rsidR="00842C3B" w:rsidRDefault="00842C3B">
            <w:pPr>
              <w:jc w:val="center"/>
              <w:rPr>
                <w:color w:val="000000"/>
              </w:rPr>
            </w:pPr>
            <w:r>
              <w:rPr>
                <w:color w:val="000000"/>
              </w:rPr>
              <w:t>16</w:t>
            </w:r>
          </w:p>
        </w:tc>
        <w:tc>
          <w:tcPr>
            <w:tcW w:w="1660" w:type="dxa"/>
            <w:tcBorders>
              <w:top w:val="nil"/>
              <w:left w:val="nil"/>
              <w:bottom w:val="nil"/>
              <w:right w:val="nil"/>
            </w:tcBorders>
            <w:shd w:val="clear" w:color="auto" w:fill="auto"/>
            <w:vAlign w:val="center"/>
            <w:hideMark/>
          </w:tcPr>
          <w:p w14:paraId="34F525BB" w14:textId="77777777" w:rsidR="00842C3B" w:rsidRDefault="00842C3B">
            <w:pPr>
              <w:jc w:val="center"/>
              <w:rPr>
                <w:color w:val="000000"/>
              </w:rPr>
            </w:pPr>
            <w:r>
              <w:rPr>
                <w:color w:val="000000"/>
              </w:rPr>
              <w:t xml:space="preserve">Elementary </w:t>
            </w:r>
          </w:p>
        </w:tc>
        <w:tc>
          <w:tcPr>
            <w:tcW w:w="1300" w:type="dxa"/>
            <w:tcBorders>
              <w:top w:val="nil"/>
              <w:left w:val="nil"/>
              <w:bottom w:val="nil"/>
              <w:right w:val="nil"/>
            </w:tcBorders>
            <w:shd w:val="clear" w:color="auto" w:fill="auto"/>
            <w:vAlign w:val="center"/>
            <w:hideMark/>
          </w:tcPr>
          <w:p w14:paraId="3BB554F8" w14:textId="77777777" w:rsidR="00842C3B" w:rsidRDefault="00842C3B">
            <w:pPr>
              <w:jc w:val="center"/>
              <w:rPr>
                <w:color w:val="000000"/>
              </w:rPr>
            </w:pPr>
            <w:r>
              <w:rPr>
                <w:color w:val="000000"/>
              </w:rPr>
              <w:t>Remote</w:t>
            </w:r>
          </w:p>
        </w:tc>
        <w:tc>
          <w:tcPr>
            <w:tcW w:w="1340" w:type="dxa"/>
            <w:tcBorders>
              <w:top w:val="nil"/>
              <w:left w:val="nil"/>
              <w:bottom w:val="nil"/>
              <w:right w:val="nil"/>
            </w:tcBorders>
            <w:shd w:val="clear" w:color="auto" w:fill="auto"/>
            <w:vAlign w:val="center"/>
            <w:hideMark/>
          </w:tcPr>
          <w:p w14:paraId="3689865C" w14:textId="2C328689" w:rsidR="00842C3B" w:rsidRDefault="00842C3B">
            <w:pPr>
              <w:jc w:val="center"/>
              <w:rPr>
                <w:color w:val="000000"/>
              </w:rPr>
            </w:pPr>
            <w:r>
              <w:rPr>
                <w:color w:val="000000"/>
              </w:rPr>
              <w:t>440</w:t>
            </w:r>
            <w:r w:rsidR="00C675A5">
              <w:rPr>
                <w:color w:val="000000"/>
              </w:rPr>
              <w:t>–</w:t>
            </w:r>
            <w:r>
              <w:rPr>
                <w:color w:val="000000"/>
              </w:rPr>
              <w:t>460</w:t>
            </w:r>
          </w:p>
        </w:tc>
      </w:tr>
      <w:tr w:rsidR="00842C3B" w14:paraId="78B30FFA" w14:textId="77777777" w:rsidTr="00842C3B">
        <w:trPr>
          <w:trHeight w:val="340"/>
        </w:trPr>
        <w:tc>
          <w:tcPr>
            <w:tcW w:w="1820" w:type="dxa"/>
            <w:tcBorders>
              <w:top w:val="nil"/>
              <w:left w:val="nil"/>
              <w:bottom w:val="nil"/>
              <w:right w:val="nil"/>
            </w:tcBorders>
            <w:shd w:val="clear" w:color="auto" w:fill="auto"/>
            <w:hideMark/>
          </w:tcPr>
          <w:p w14:paraId="3BB60AD3" w14:textId="77777777" w:rsidR="00842C3B" w:rsidRDefault="00842C3B">
            <w:pPr>
              <w:rPr>
                <w:color w:val="000000"/>
              </w:rPr>
            </w:pPr>
            <w:r>
              <w:rPr>
                <w:color w:val="000000"/>
              </w:rPr>
              <w:t>Participant 8</w:t>
            </w:r>
          </w:p>
        </w:tc>
        <w:tc>
          <w:tcPr>
            <w:tcW w:w="1140" w:type="dxa"/>
            <w:tcBorders>
              <w:top w:val="nil"/>
              <w:left w:val="nil"/>
              <w:bottom w:val="nil"/>
              <w:right w:val="nil"/>
            </w:tcBorders>
            <w:shd w:val="clear" w:color="auto" w:fill="auto"/>
            <w:hideMark/>
          </w:tcPr>
          <w:p w14:paraId="51CA0702" w14:textId="77777777" w:rsidR="00842C3B" w:rsidRDefault="00842C3B">
            <w:pPr>
              <w:jc w:val="center"/>
              <w:rPr>
                <w:color w:val="000000"/>
              </w:rPr>
            </w:pPr>
            <w:r>
              <w:rPr>
                <w:color w:val="000000"/>
              </w:rPr>
              <w:t>Male</w:t>
            </w:r>
          </w:p>
        </w:tc>
        <w:tc>
          <w:tcPr>
            <w:tcW w:w="1960" w:type="dxa"/>
            <w:tcBorders>
              <w:top w:val="nil"/>
              <w:left w:val="nil"/>
              <w:bottom w:val="nil"/>
              <w:right w:val="nil"/>
            </w:tcBorders>
            <w:shd w:val="clear" w:color="auto" w:fill="auto"/>
            <w:hideMark/>
          </w:tcPr>
          <w:p w14:paraId="4E7BC712" w14:textId="77777777" w:rsidR="00842C3B" w:rsidRDefault="00842C3B">
            <w:pPr>
              <w:jc w:val="center"/>
              <w:rPr>
                <w:color w:val="000000"/>
              </w:rPr>
            </w:pPr>
            <w:r>
              <w:rPr>
                <w:color w:val="000000"/>
              </w:rPr>
              <w:t>28</w:t>
            </w:r>
          </w:p>
        </w:tc>
        <w:tc>
          <w:tcPr>
            <w:tcW w:w="1660" w:type="dxa"/>
            <w:tcBorders>
              <w:top w:val="nil"/>
              <w:left w:val="nil"/>
              <w:bottom w:val="nil"/>
              <w:right w:val="nil"/>
            </w:tcBorders>
            <w:shd w:val="clear" w:color="auto" w:fill="auto"/>
            <w:vAlign w:val="center"/>
            <w:hideMark/>
          </w:tcPr>
          <w:p w14:paraId="7D90D43A" w14:textId="77777777" w:rsidR="00842C3B" w:rsidRDefault="00842C3B">
            <w:pPr>
              <w:jc w:val="center"/>
              <w:rPr>
                <w:color w:val="000000"/>
              </w:rPr>
            </w:pPr>
            <w:r>
              <w:rPr>
                <w:color w:val="000000"/>
              </w:rPr>
              <w:t xml:space="preserve">High School </w:t>
            </w:r>
          </w:p>
        </w:tc>
        <w:tc>
          <w:tcPr>
            <w:tcW w:w="1300" w:type="dxa"/>
            <w:tcBorders>
              <w:top w:val="nil"/>
              <w:left w:val="nil"/>
              <w:bottom w:val="nil"/>
              <w:right w:val="nil"/>
            </w:tcBorders>
            <w:shd w:val="clear" w:color="auto" w:fill="auto"/>
            <w:vAlign w:val="center"/>
            <w:hideMark/>
          </w:tcPr>
          <w:p w14:paraId="382ABB58" w14:textId="77777777" w:rsidR="00842C3B" w:rsidRDefault="00842C3B">
            <w:pPr>
              <w:jc w:val="center"/>
              <w:rPr>
                <w:color w:val="000000"/>
              </w:rPr>
            </w:pPr>
            <w:r>
              <w:rPr>
                <w:color w:val="000000"/>
              </w:rPr>
              <w:t>Distant</w:t>
            </w:r>
          </w:p>
        </w:tc>
        <w:tc>
          <w:tcPr>
            <w:tcW w:w="1340" w:type="dxa"/>
            <w:tcBorders>
              <w:top w:val="nil"/>
              <w:left w:val="nil"/>
              <w:bottom w:val="nil"/>
              <w:right w:val="nil"/>
            </w:tcBorders>
            <w:shd w:val="clear" w:color="auto" w:fill="auto"/>
            <w:vAlign w:val="center"/>
            <w:hideMark/>
          </w:tcPr>
          <w:p w14:paraId="5A61E5A0" w14:textId="295FEF3E" w:rsidR="00842C3B" w:rsidRDefault="00842C3B">
            <w:pPr>
              <w:jc w:val="center"/>
              <w:rPr>
                <w:color w:val="000000"/>
              </w:rPr>
            </w:pPr>
            <w:r>
              <w:rPr>
                <w:color w:val="000000"/>
              </w:rPr>
              <w:t>160</w:t>
            </w:r>
            <w:r w:rsidR="00C675A5">
              <w:rPr>
                <w:color w:val="000000"/>
              </w:rPr>
              <w:t>–</w:t>
            </w:r>
            <w:r>
              <w:rPr>
                <w:color w:val="000000"/>
              </w:rPr>
              <w:t>180</w:t>
            </w:r>
          </w:p>
        </w:tc>
      </w:tr>
      <w:tr w:rsidR="00842C3B" w14:paraId="6C0E5D45" w14:textId="77777777" w:rsidTr="00842C3B">
        <w:trPr>
          <w:trHeight w:val="340"/>
        </w:trPr>
        <w:tc>
          <w:tcPr>
            <w:tcW w:w="1820" w:type="dxa"/>
            <w:tcBorders>
              <w:top w:val="nil"/>
              <w:left w:val="nil"/>
              <w:bottom w:val="nil"/>
              <w:right w:val="nil"/>
            </w:tcBorders>
            <w:shd w:val="clear" w:color="auto" w:fill="auto"/>
            <w:hideMark/>
          </w:tcPr>
          <w:p w14:paraId="0878D665" w14:textId="77777777" w:rsidR="00842C3B" w:rsidRDefault="00842C3B">
            <w:pPr>
              <w:rPr>
                <w:color w:val="000000"/>
              </w:rPr>
            </w:pPr>
            <w:r>
              <w:rPr>
                <w:color w:val="000000"/>
              </w:rPr>
              <w:t>Participant 9</w:t>
            </w:r>
          </w:p>
        </w:tc>
        <w:tc>
          <w:tcPr>
            <w:tcW w:w="1140" w:type="dxa"/>
            <w:tcBorders>
              <w:top w:val="nil"/>
              <w:left w:val="nil"/>
              <w:bottom w:val="nil"/>
              <w:right w:val="nil"/>
            </w:tcBorders>
            <w:shd w:val="clear" w:color="auto" w:fill="auto"/>
            <w:hideMark/>
          </w:tcPr>
          <w:p w14:paraId="1EC59BD0" w14:textId="77777777" w:rsidR="00842C3B" w:rsidRDefault="00842C3B">
            <w:pPr>
              <w:jc w:val="center"/>
              <w:rPr>
                <w:color w:val="000000"/>
              </w:rPr>
            </w:pPr>
            <w:r>
              <w:rPr>
                <w:color w:val="000000"/>
              </w:rPr>
              <w:t>Male</w:t>
            </w:r>
          </w:p>
        </w:tc>
        <w:tc>
          <w:tcPr>
            <w:tcW w:w="1960" w:type="dxa"/>
            <w:tcBorders>
              <w:top w:val="nil"/>
              <w:left w:val="nil"/>
              <w:bottom w:val="nil"/>
              <w:right w:val="nil"/>
            </w:tcBorders>
            <w:shd w:val="clear" w:color="auto" w:fill="auto"/>
            <w:hideMark/>
          </w:tcPr>
          <w:p w14:paraId="1DF73A1B" w14:textId="77777777" w:rsidR="00842C3B" w:rsidRDefault="00842C3B">
            <w:pPr>
              <w:jc w:val="center"/>
              <w:rPr>
                <w:color w:val="000000"/>
              </w:rPr>
            </w:pPr>
            <w:r>
              <w:rPr>
                <w:color w:val="000000"/>
              </w:rPr>
              <w:t>5</w:t>
            </w:r>
          </w:p>
        </w:tc>
        <w:tc>
          <w:tcPr>
            <w:tcW w:w="1660" w:type="dxa"/>
            <w:tcBorders>
              <w:top w:val="nil"/>
              <w:left w:val="nil"/>
              <w:bottom w:val="nil"/>
              <w:right w:val="nil"/>
            </w:tcBorders>
            <w:shd w:val="clear" w:color="auto" w:fill="auto"/>
            <w:vAlign w:val="center"/>
            <w:hideMark/>
          </w:tcPr>
          <w:p w14:paraId="307CD27C" w14:textId="77777777" w:rsidR="00842C3B" w:rsidRDefault="00842C3B">
            <w:pPr>
              <w:jc w:val="center"/>
              <w:rPr>
                <w:color w:val="000000"/>
              </w:rPr>
            </w:pPr>
            <w:r>
              <w:rPr>
                <w:color w:val="000000"/>
              </w:rPr>
              <w:t xml:space="preserve">Elementary </w:t>
            </w:r>
          </w:p>
        </w:tc>
        <w:tc>
          <w:tcPr>
            <w:tcW w:w="1300" w:type="dxa"/>
            <w:tcBorders>
              <w:top w:val="nil"/>
              <w:left w:val="nil"/>
              <w:bottom w:val="nil"/>
              <w:right w:val="nil"/>
            </w:tcBorders>
            <w:shd w:val="clear" w:color="auto" w:fill="auto"/>
            <w:vAlign w:val="center"/>
            <w:hideMark/>
          </w:tcPr>
          <w:p w14:paraId="3FA3AD1F" w14:textId="77777777" w:rsidR="00842C3B" w:rsidRDefault="00842C3B">
            <w:pPr>
              <w:jc w:val="center"/>
              <w:rPr>
                <w:color w:val="000000"/>
              </w:rPr>
            </w:pPr>
            <w:r>
              <w:rPr>
                <w:color w:val="000000"/>
              </w:rPr>
              <w:t>Remote</w:t>
            </w:r>
          </w:p>
        </w:tc>
        <w:tc>
          <w:tcPr>
            <w:tcW w:w="1340" w:type="dxa"/>
            <w:tcBorders>
              <w:top w:val="nil"/>
              <w:left w:val="nil"/>
              <w:bottom w:val="nil"/>
              <w:right w:val="nil"/>
            </w:tcBorders>
            <w:shd w:val="clear" w:color="auto" w:fill="auto"/>
            <w:vAlign w:val="center"/>
            <w:hideMark/>
          </w:tcPr>
          <w:p w14:paraId="05356272" w14:textId="6069DD36" w:rsidR="00842C3B" w:rsidRDefault="00842C3B">
            <w:pPr>
              <w:jc w:val="center"/>
              <w:rPr>
                <w:color w:val="000000"/>
              </w:rPr>
            </w:pPr>
            <w:r>
              <w:rPr>
                <w:color w:val="000000"/>
              </w:rPr>
              <w:t>220</w:t>
            </w:r>
            <w:r w:rsidR="00C675A5">
              <w:rPr>
                <w:color w:val="000000"/>
              </w:rPr>
              <w:t>–</w:t>
            </w:r>
            <w:r>
              <w:rPr>
                <w:color w:val="000000"/>
              </w:rPr>
              <w:t>240</w:t>
            </w:r>
          </w:p>
        </w:tc>
      </w:tr>
      <w:tr w:rsidR="00842C3B" w14:paraId="6F121726" w14:textId="77777777" w:rsidTr="00842C3B">
        <w:trPr>
          <w:trHeight w:val="340"/>
        </w:trPr>
        <w:tc>
          <w:tcPr>
            <w:tcW w:w="1820" w:type="dxa"/>
            <w:tcBorders>
              <w:top w:val="nil"/>
              <w:left w:val="nil"/>
              <w:bottom w:val="nil"/>
              <w:right w:val="nil"/>
            </w:tcBorders>
            <w:shd w:val="clear" w:color="auto" w:fill="auto"/>
            <w:hideMark/>
          </w:tcPr>
          <w:p w14:paraId="7E1D0032" w14:textId="77777777" w:rsidR="00842C3B" w:rsidRDefault="00842C3B">
            <w:pPr>
              <w:rPr>
                <w:color w:val="000000"/>
              </w:rPr>
            </w:pPr>
            <w:r>
              <w:rPr>
                <w:color w:val="000000"/>
              </w:rPr>
              <w:t>Participant 10</w:t>
            </w:r>
          </w:p>
        </w:tc>
        <w:tc>
          <w:tcPr>
            <w:tcW w:w="1140" w:type="dxa"/>
            <w:tcBorders>
              <w:top w:val="nil"/>
              <w:left w:val="nil"/>
              <w:bottom w:val="nil"/>
              <w:right w:val="nil"/>
            </w:tcBorders>
            <w:shd w:val="clear" w:color="auto" w:fill="auto"/>
            <w:hideMark/>
          </w:tcPr>
          <w:p w14:paraId="399D802A" w14:textId="77777777" w:rsidR="00842C3B" w:rsidRDefault="00842C3B">
            <w:pPr>
              <w:jc w:val="center"/>
              <w:rPr>
                <w:color w:val="000000"/>
              </w:rPr>
            </w:pPr>
            <w:r>
              <w:rPr>
                <w:color w:val="000000"/>
              </w:rPr>
              <w:t>Male</w:t>
            </w:r>
          </w:p>
        </w:tc>
        <w:tc>
          <w:tcPr>
            <w:tcW w:w="1960" w:type="dxa"/>
            <w:tcBorders>
              <w:top w:val="nil"/>
              <w:left w:val="nil"/>
              <w:bottom w:val="nil"/>
              <w:right w:val="nil"/>
            </w:tcBorders>
            <w:shd w:val="clear" w:color="auto" w:fill="auto"/>
            <w:hideMark/>
          </w:tcPr>
          <w:p w14:paraId="6A4AAACA" w14:textId="77777777" w:rsidR="00842C3B" w:rsidRDefault="00842C3B">
            <w:pPr>
              <w:jc w:val="center"/>
              <w:rPr>
                <w:color w:val="000000"/>
              </w:rPr>
            </w:pPr>
            <w:r>
              <w:rPr>
                <w:color w:val="000000"/>
              </w:rPr>
              <w:t>16</w:t>
            </w:r>
          </w:p>
        </w:tc>
        <w:tc>
          <w:tcPr>
            <w:tcW w:w="1660" w:type="dxa"/>
            <w:tcBorders>
              <w:top w:val="nil"/>
              <w:left w:val="nil"/>
              <w:bottom w:val="nil"/>
              <w:right w:val="nil"/>
            </w:tcBorders>
            <w:shd w:val="clear" w:color="auto" w:fill="auto"/>
            <w:vAlign w:val="center"/>
            <w:hideMark/>
          </w:tcPr>
          <w:p w14:paraId="4D86F7ED" w14:textId="77777777" w:rsidR="00842C3B" w:rsidRDefault="00842C3B">
            <w:pPr>
              <w:jc w:val="center"/>
              <w:rPr>
                <w:color w:val="000000"/>
              </w:rPr>
            </w:pPr>
            <w:r>
              <w:rPr>
                <w:color w:val="000000"/>
              </w:rPr>
              <w:t xml:space="preserve">High School </w:t>
            </w:r>
          </w:p>
        </w:tc>
        <w:tc>
          <w:tcPr>
            <w:tcW w:w="1300" w:type="dxa"/>
            <w:tcBorders>
              <w:top w:val="nil"/>
              <w:left w:val="nil"/>
              <w:bottom w:val="nil"/>
              <w:right w:val="nil"/>
            </w:tcBorders>
            <w:shd w:val="clear" w:color="auto" w:fill="auto"/>
            <w:vAlign w:val="center"/>
            <w:hideMark/>
          </w:tcPr>
          <w:p w14:paraId="4DE21231" w14:textId="77777777" w:rsidR="00842C3B" w:rsidRDefault="00842C3B">
            <w:pPr>
              <w:jc w:val="center"/>
              <w:rPr>
                <w:color w:val="000000"/>
              </w:rPr>
            </w:pPr>
            <w:r>
              <w:rPr>
                <w:color w:val="000000"/>
              </w:rPr>
              <w:t>Remote</w:t>
            </w:r>
          </w:p>
        </w:tc>
        <w:tc>
          <w:tcPr>
            <w:tcW w:w="1340" w:type="dxa"/>
            <w:tcBorders>
              <w:top w:val="nil"/>
              <w:left w:val="nil"/>
              <w:bottom w:val="nil"/>
              <w:right w:val="nil"/>
            </w:tcBorders>
            <w:shd w:val="clear" w:color="auto" w:fill="auto"/>
            <w:vAlign w:val="center"/>
            <w:hideMark/>
          </w:tcPr>
          <w:p w14:paraId="74E0CC7F" w14:textId="58584997" w:rsidR="00842C3B" w:rsidRDefault="00842C3B">
            <w:pPr>
              <w:jc w:val="center"/>
              <w:rPr>
                <w:color w:val="000000"/>
              </w:rPr>
            </w:pPr>
            <w:r>
              <w:rPr>
                <w:color w:val="000000"/>
              </w:rPr>
              <w:t>100</w:t>
            </w:r>
            <w:r w:rsidR="00C675A5">
              <w:rPr>
                <w:color w:val="000000"/>
              </w:rPr>
              <w:t>–</w:t>
            </w:r>
            <w:r>
              <w:rPr>
                <w:color w:val="000000"/>
              </w:rPr>
              <w:t>120</w:t>
            </w:r>
          </w:p>
        </w:tc>
      </w:tr>
      <w:tr w:rsidR="00842C3B" w14:paraId="5970C28B" w14:textId="77777777" w:rsidTr="00842C3B">
        <w:trPr>
          <w:trHeight w:val="340"/>
        </w:trPr>
        <w:tc>
          <w:tcPr>
            <w:tcW w:w="1820" w:type="dxa"/>
            <w:tcBorders>
              <w:top w:val="nil"/>
              <w:left w:val="nil"/>
              <w:bottom w:val="nil"/>
              <w:right w:val="nil"/>
            </w:tcBorders>
            <w:shd w:val="clear" w:color="auto" w:fill="auto"/>
            <w:hideMark/>
          </w:tcPr>
          <w:p w14:paraId="240F061E" w14:textId="77777777" w:rsidR="00842C3B" w:rsidRDefault="00842C3B">
            <w:pPr>
              <w:rPr>
                <w:color w:val="000000"/>
              </w:rPr>
            </w:pPr>
            <w:r>
              <w:rPr>
                <w:color w:val="000000"/>
              </w:rPr>
              <w:t>Participant 11</w:t>
            </w:r>
          </w:p>
        </w:tc>
        <w:tc>
          <w:tcPr>
            <w:tcW w:w="1140" w:type="dxa"/>
            <w:tcBorders>
              <w:top w:val="nil"/>
              <w:left w:val="nil"/>
              <w:bottom w:val="nil"/>
              <w:right w:val="nil"/>
            </w:tcBorders>
            <w:shd w:val="clear" w:color="auto" w:fill="auto"/>
            <w:hideMark/>
          </w:tcPr>
          <w:p w14:paraId="6F6A635E" w14:textId="77777777" w:rsidR="00842C3B" w:rsidRDefault="00842C3B">
            <w:pPr>
              <w:jc w:val="center"/>
              <w:rPr>
                <w:color w:val="000000"/>
              </w:rPr>
            </w:pPr>
            <w:r>
              <w:rPr>
                <w:color w:val="000000"/>
              </w:rPr>
              <w:t>Male</w:t>
            </w:r>
          </w:p>
        </w:tc>
        <w:tc>
          <w:tcPr>
            <w:tcW w:w="1960" w:type="dxa"/>
            <w:tcBorders>
              <w:top w:val="nil"/>
              <w:left w:val="nil"/>
              <w:bottom w:val="nil"/>
              <w:right w:val="nil"/>
            </w:tcBorders>
            <w:shd w:val="clear" w:color="auto" w:fill="auto"/>
            <w:hideMark/>
          </w:tcPr>
          <w:p w14:paraId="5F730F5F" w14:textId="77777777" w:rsidR="00842C3B" w:rsidRDefault="00842C3B">
            <w:pPr>
              <w:jc w:val="center"/>
              <w:rPr>
                <w:color w:val="000000"/>
              </w:rPr>
            </w:pPr>
            <w:r>
              <w:rPr>
                <w:color w:val="000000"/>
              </w:rPr>
              <w:t>5</w:t>
            </w:r>
          </w:p>
        </w:tc>
        <w:tc>
          <w:tcPr>
            <w:tcW w:w="1660" w:type="dxa"/>
            <w:tcBorders>
              <w:top w:val="nil"/>
              <w:left w:val="nil"/>
              <w:bottom w:val="nil"/>
              <w:right w:val="nil"/>
            </w:tcBorders>
            <w:shd w:val="clear" w:color="auto" w:fill="auto"/>
            <w:vAlign w:val="center"/>
            <w:hideMark/>
          </w:tcPr>
          <w:p w14:paraId="5C21A406" w14:textId="77777777" w:rsidR="00842C3B" w:rsidRDefault="00842C3B">
            <w:pPr>
              <w:jc w:val="center"/>
              <w:rPr>
                <w:color w:val="000000"/>
              </w:rPr>
            </w:pPr>
            <w:r>
              <w:rPr>
                <w:color w:val="000000"/>
              </w:rPr>
              <w:t xml:space="preserve">Elementary </w:t>
            </w:r>
          </w:p>
        </w:tc>
        <w:tc>
          <w:tcPr>
            <w:tcW w:w="1300" w:type="dxa"/>
            <w:tcBorders>
              <w:top w:val="nil"/>
              <w:left w:val="nil"/>
              <w:bottom w:val="nil"/>
              <w:right w:val="nil"/>
            </w:tcBorders>
            <w:shd w:val="clear" w:color="auto" w:fill="auto"/>
            <w:vAlign w:val="center"/>
            <w:hideMark/>
          </w:tcPr>
          <w:p w14:paraId="119E6555" w14:textId="77777777" w:rsidR="00842C3B" w:rsidRDefault="00842C3B">
            <w:pPr>
              <w:jc w:val="center"/>
              <w:rPr>
                <w:color w:val="000000"/>
              </w:rPr>
            </w:pPr>
            <w:r>
              <w:rPr>
                <w:color w:val="000000"/>
              </w:rPr>
              <w:t>Remote</w:t>
            </w:r>
          </w:p>
        </w:tc>
        <w:tc>
          <w:tcPr>
            <w:tcW w:w="1340" w:type="dxa"/>
            <w:tcBorders>
              <w:top w:val="nil"/>
              <w:left w:val="nil"/>
              <w:bottom w:val="nil"/>
              <w:right w:val="nil"/>
            </w:tcBorders>
            <w:shd w:val="clear" w:color="auto" w:fill="auto"/>
            <w:vAlign w:val="center"/>
            <w:hideMark/>
          </w:tcPr>
          <w:p w14:paraId="04A2179E" w14:textId="4E0C120D" w:rsidR="00842C3B" w:rsidRDefault="00842C3B">
            <w:pPr>
              <w:jc w:val="center"/>
              <w:rPr>
                <w:color w:val="000000"/>
              </w:rPr>
            </w:pPr>
            <w:r>
              <w:rPr>
                <w:color w:val="000000"/>
              </w:rPr>
              <w:t>520</w:t>
            </w:r>
            <w:r w:rsidR="00C675A5">
              <w:rPr>
                <w:color w:val="000000"/>
              </w:rPr>
              <w:t>–</w:t>
            </w:r>
            <w:r>
              <w:rPr>
                <w:color w:val="000000"/>
              </w:rPr>
              <w:t>540</w:t>
            </w:r>
          </w:p>
        </w:tc>
      </w:tr>
      <w:tr w:rsidR="00842C3B" w14:paraId="629CD4EF" w14:textId="77777777" w:rsidTr="00842C3B">
        <w:trPr>
          <w:trHeight w:val="340"/>
        </w:trPr>
        <w:tc>
          <w:tcPr>
            <w:tcW w:w="1820" w:type="dxa"/>
            <w:tcBorders>
              <w:top w:val="nil"/>
              <w:left w:val="nil"/>
              <w:bottom w:val="nil"/>
              <w:right w:val="nil"/>
            </w:tcBorders>
            <w:shd w:val="clear" w:color="auto" w:fill="auto"/>
            <w:hideMark/>
          </w:tcPr>
          <w:p w14:paraId="55E42689" w14:textId="77777777" w:rsidR="00842C3B" w:rsidRDefault="00842C3B">
            <w:pPr>
              <w:rPr>
                <w:color w:val="000000"/>
              </w:rPr>
            </w:pPr>
            <w:r>
              <w:rPr>
                <w:color w:val="000000"/>
              </w:rPr>
              <w:t>Participant 12</w:t>
            </w:r>
          </w:p>
        </w:tc>
        <w:tc>
          <w:tcPr>
            <w:tcW w:w="1140" w:type="dxa"/>
            <w:tcBorders>
              <w:top w:val="nil"/>
              <w:left w:val="nil"/>
              <w:bottom w:val="nil"/>
              <w:right w:val="nil"/>
            </w:tcBorders>
            <w:shd w:val="clear" w:color="auto" w:fill="auto"/>
            <w:hideMark/>
          </w:tcPr>
          <w:p w14:paraId="2CA74005" w14:textId="77777777" w:rsidR="00842C3B" w:rsidRDefault="00842C3B">
            <w:pPr>
              <w:jc w:val="center"/>
              <w:rPr>
                <w:color w:val="000000"/>
              </w:rPr>
            </w:pPr>
            <w:r>
              <w:rPr>
                <w:color w:val="000000"/>
              </w:rPr>
              <w:t>Male</w:t>
            </w:r>
          </w:p>
        </w:tc>
        <w:tc>
          <w:tcPr>
            <w:tcW w:w="1960" w:type="dxa"/>
            <w:tcBorders>
              <w:top w:val="nil"/>
              <w:left w:val="nil"/>
              <w:bottom w:val="nil"/>
              <w:right w:val="nil"/>
            </w:tcBorders>
            <w:shd w:val="clear" w:color="auto" w:fill="auto"/>
            <w:hideMark/>
          </w:tcPr>
          <w:p w14:paraId="274FC906" w14:textId="77777777" w:rsidR="00842C3B" w:rsidRDefault="00842C3B">
            <w:pPr>
              <w:jc w:val="center"/>
              <w:rPr>
                <w:color w:val="000000"/>
              </w:rPr>
            </w:pPr>
            <w:r>
              <w:rPr>
                <w:color w:val="000000"/>
              </w:rPr>
              <w:t>3</w:t>
            </w:r>
          </w:p>
        </w:tc>
        <w:tc>
          <w:tcPr>
            <w:tcW w:w="1660" w:type="dxa"/>
            <w:tcBorders>
              <w:top w:val="nil"/>
              <w:left w:val="nil"/>
              <w:bottom w:val="nil"/>
              <w:right w:val="nil"/>
            </w:tcBorders>
            <w:shd w:val="clear" w:color="auto" w:fill="auto"/>
            <w:vAlign w:val="center"/>
            <w:hideMark/>
          </w:tcPr>
          <w:p w14:paraId="3ADFB06A" w14:textId="77777777" w:rsidR="00842C3B" w:rsidRDefault="00842C3B">
            <w:pPr>
              <w:jc w:val="center"/>
              <w:rPr>
                <w:color w:val="000000"/>
              </w:rPr>
            </w:pPr>
            <w:r>
              <w:rPr>
                <w:color w:val="000000"/>
              </w:rPr>
              <w:t xml:space="preserve">High School </w:t>
            </w:r>
          </w:p>
        </w:tc>
        <w:tc>
          <w:tcPr>
            <w:tcW w:w="1300" w:type="dxa"/>
            <w:tcBorders>
              <w:top w:val="nil"/>
              <w:left w:val="nil"/>
              <w:bottom w:val="nil"/>
              <w:right w:val="nil"/>
            </w:tcBorders>
            <w:shd w:val="clear" w:color="auto" w:fill="auto"/>
            <w:vAlign w:val="center"/>
            <w:hideMark/>
          </w:tcPr>
          <w:p w14:paraId="327FA60E" w14:textId="77777777" w:rsidR="00842C3B" w:rsidRDefault="00842C3B">
            <w:pPr>
              <w:jc w:val="center"/>
              <w:rPr>
                <w:color w:val="000000"/>
              </w:rPr>
            </w:pPr>
            <w:r>
              <w:rPr>
                <w:color w:val="000000"/>
              </w:rPr>
              <w:t>Remote</w:t>
            </w:r>
          </w:p>
        </w:tc>
        <w:tc>
          <w:tcPr>
            <w:tcW w:w="1340" w:type="dxa"/>
            <w:tcBorders>
              <w:top w:val="nil"/>
              <w:left w:val="nil"/>
              <w:bottom w:val="nil"/>
              <w:right w:val="nil"/>
            </w:tcBorders>
            <w:shd w:val="clear" w:color="auto" w:fill="auto"/>
            <w:vAlign w:val="center"/>
            <w:hideMark/>
          </w:tcPr>
          <w:p w14:paraId="66122EDE" w14:textId="401D61A7" w:rsidR="00842C3B" w:rsidRDefault="00842C3B">
            <w:pPr>
              <w:jc w:val="center"/>
              <w:rPr>
                <w:color w:val="000000"/>
              </w:rPr>
            </w:pPr>
            <w:r>
              <w:rPr>
                <w:color w:val="000000"/>
              </w:rPr>
              <w:t>140</w:t>
            </w:r>
            <w:r w:rsidR="00C675A5">
              <w:rPr>
                <w:color w:val="000000"/>
              </w:rPr>
              <w:t>–</w:t>
            </w:r>
            <w:r>
              <w:rPr>
                <w:color w:val="000000"/>
              </w:rPr>
              <w:t>160</w:t>
            </w:r>
          </w:p>
        </w:tc>
      </w:tr>
      <w:tr w:rsidR="00842C3B" w14:paraId="5C3E3C32" w14:textId="77777777" w:rsidTr="00842C3B">
        <w:trPr>
          <w:trHeight w:val="340"/>
        </w:trPr>
        <w:tc>
          <w:tcPr>
            <w:tcW w:w="1820" w:type="dxa"/>
            <w:tcBorders>
              <w:top w:val="nil"/>
              <w:left w:val="nil"/>
              <w:bottom w:val="nil"/>
              <w:right w:val="nil"/>
            </w:tcBorders>
            <w:shd w:val="clear" w:color="auto" w:fill="auto"/>
            <w:hideMark/>
          </w:tcPr>
          <w:p w14:paraId="35A1D04F" w14:textId="77777777" w:rsidR="00842C3B" w:rsidRDefault="00842C3B">
            <w:pPr>
              <w:rPr>
                <w:color w:val="000000"/>
              </w:rPr>
            </w:pPr>
            <w:r>
              <w:rPr>
                <w:color w:val="000000"/>
              </w:rPr>
              <w:t>Participant 13</w:t>
            </w:r>
          </w:p>
        </w:tc>
        <w:tc>
          <w:tcPr>
            <w:tcW w:w="1140" w:type="dxa"/>
            <w:tcBorders>
              <w:top w:val="nil"/>
              <w:left w:val="nil"/>
              <w:bottom w:val="nil"/>
              <w:right w:val="nil"/>
            </w:tcBorders>
            <w:shd w:val="clear" w:color="auto" w:fill="auto"/>
            <w:hideMark/>
          </w:tcPr>
          <w:p w14:paraId="1BC1275D" w14:textId="77777777" w:rsidR="00842C3B" w:rsidRDefault="00842C3B">
            <w:pPr>
              <w:jc w:val="center"/>
              <w:rPr>
                <w:color w:val="000000"/>
              </w:rPr>
            </w:pPr>
            <w:r>
              <w:rPr>
                <w:color w:val="000000"/>
              </w:rPr>
              <w:t xml:space="preserve">Female </w:t>
            </w:r>
          </w:p>
        </w:tc>
        <w:tc>
          <w:tcPr>
            <w:tcW w:w="1960" w:type="dxa"/>
            <w:tcBorders>
              <w:top w:val="nil"/>
              <w:left w:val="nil"/>
              <w:bottom w:val="nil"/>
              <w:right w:val="nil"/>
            </w:tcBorders>
            <w:shd w:val="clear" w:color="auto" w:fill="auto"/>
            <w:hideMark/>
          </w:tcPr>
          <w:p w14:paraId="5C0FEB42" w14:textId="77777777" w:rsidR="00842C3B" w:rsidRDefault="00842C3B">
            <w:pPr>
              <w:jc w:val="center"/>
              <w:rPr>
                <w:color w:val="000000"/>
              </w:rPr>
            </w:pPr>
            <w:r>
              <w:rPr>
                <w:color w:val="000000"/>
              </w:rPr>
              <w:t>7</w:t>
            </w:r>
          </w:p>
        </w:tc>
        <w:tc>
          <w:tcPr>
            <w:tcW w:w="1660" w:type="dxa"/>
            <w:tcBorders>
              <w:top w:val="nil"/>
              <w:left w:val="nil"/>
              <w:bottom w:val="nil"/>
              <w:right w:val="nil"/>
            </w:tcBorders>
            <w:shd w:val="clear" w:color="auto" w:fill="auto"/>
            <w:vAlign w:val="center"/>
            <w:hideMark/>
          </w:tcPr>
          <w:p w14:paraId="69C11FF6" w14:textId="77777777" w:rsidR="00842C3B" w:rsidRDefault="00842C3B">
            <w:pPr>
              <w:jc w:val="center"/>
              <w:rPr>
                <w:color w:val="000000"/>
              </w:rPr>
            </w:pPr>
            <w:r>
              <w:rPr>
                <w:color w:val="000000"/>
              </w:rPr>
              <w:t xml:space="preserve">High School </w:t>
            </w:r>
          </w:p>
        </w:tc>
        <w:tc>
          <w:tcPr>
            <w:tcW w:w="1300" w:type="dxa"/>
            <w:tcBorders>
              <w:top w:val="nil"/>
              <w:left w:val="nil"/>
              <w:bottom w:val="nil"/>
              <w:right w:val="nil"/>
            </w:tcBorders>
            <w:shd w:val="clear" w:color="auto" w:fill="auto"/>
            <w:vAlign w:val="center"/>
            <w:hideMark/>
          </w:tcPr>
          <w:p w14:paraId="30F40A2B" w14:textId="77777777" w:rsidR="00842C3B" w:rsidRDefault="00842C3B">
            <w:pPr>
              <w:jc w:val="center"/>
              <w:rPr>
                <w:color w:val="000000"/>
              </w:rPr>
            </w:pPr>
            <w:r>
              <w:rPr>
                <w:color w:val="000000"/>
              </w:rPr>
              <w:t>Remote</w:t>
            </w:r>
          </w:p>
        </w:tc>
        <w:tc>
          <w:tcPr>
            <w:tcW w:w="1340" w:type="dxa"/>
            <w:tcBorders>
              <w:top w:val="nil"/>
              <w:left w:val="nil"/>
              <w:bottom w:val="nil"/>
              <w:right w:val="nil"/>
            </w:tcBorders>
            <w:shd w:val="clear" w:color="auto" w:fill="auto"/>
            <w:vAlign w:val="center"/>
            <w:hideMark/>
          </w:tcPr>
          <w:p w14:paraId="1D36D962" w14:textId="423810D8" w:rsidR="00842C3B" w:rsidRDefault="00842C3B">
            <w:pPr>
              <w:jc w:val="center"/>
              <w:rPr>
                <w:color w:val="000000"/>
              </w:rPr>
            </w:pPr>
            <w:r>
              <w:rPr>
                <w:color w:val="000000"/>
              </w:rPr>
              <w:t>40</w:t>
            </w:r>
            <w:r w:rsidR="00C675A5">
              <w:rPr>
                <w:color w:val="000000"/>
              </w:rPr>
              <w:t>–</w:t>
            </w:r>
            <w:r>
              <w:rPr>
                <w:color w:val="000000"/>
              </w:rPr>
              <w:t>60</w:t>
            </w:r>
          </w:p>
        </w:tc>
      </w:tr>
      <w:tr w:rsidR="00842C3B" w14:paraId="7CB719D0" w14:textId="77777777" w:rsidTr="00842C3B">
        <w:trPr>
          <w:trHeight w:val="340"/>
        </w:trPr>
        <w:tc>
          <w:tcPr>
            <w:tcW w:w="1820" w:type="dxa"/>
            <w:tcBorders>
              <w:top w:val="nil"/>
              <w:left w:val="nil"/>
              <w:bottom w:val="nil"/>
              <w:right w:val="nil"/>
            </w:tcBorders>
            <w:shd w:val="clear" w:color="auto" w:fill="auto"/>
            <w:hideMark/>
          </w:tcPr>
          <w:p w14:paraId="5A9841D3" w14:textId="77777777" w:rsidR="00842C3B" w:rsidRDefault="00842C3B">
            <w:pPr>
              <w:rPr>
                <w:color w:val="000000"/>
              </w:rPr>
            </w:pPr>
            <w:r>
              <w:rPr>
                <w:color w:val="000000"/>
              </w:rPr>
              <w:t>Participant 14</w:t>
            </w:r>
          </w:p>
        </w:tc>
        <w:tc>
          <w:tcPr>
            <w:tcW w:w="1140" w:type="dxa"/>
            <w:tcBorders>
              <w:top w:val="nil"/>
              <w:left w:val="nil"/>
              <w:bottom w:val="nil"/>
              <w:right w:val="nil"/>
            </w:tcBorders>
            <w:shd w:val="clear" w:color="auto" w:fill="auto"/>
            <w:hideMark/>
          </w:tcPr>
          <w:p w14:paraId="1E221891" w14:textId="77777777" w:rsidR="00842C3B" w:rsidRDefault="00842C3B">
            <w:pPr>
              <w:jc w:val="center"/>
              <w:rPr>
                <w:color w:val="000000"/>
              </w:rPr>
            </w:pPr>
            <w:r>
              <w:rPr>
                <w:color w:val="000000"/>
              </w:rPr>
              <w:t>Male</w:t>
            </w:r>
          </w:p>
        </w:tc>
        <w:tc>
          <w:tcPr>
            <w:tcW w:w="1960" w:type="dxa"/>
            <w:tcBorders>
              <w:top w:val="nil"/>
              <w:left w:val="nil"/>
              <w:bottom w:val="nil"/>
              <w:right w:val="nil"/>
            </w:tcBorders>
            <w:shd w:val="clear" w:color="auto" w:fill="auto"/>
            <w:hideMark/>
          </w:tcPr>
          <w:p w14:paraId="1D152F25" w14:textId="77777777" w:rsidR="00842C3B" w:rsidRDefault="00842C3B">
            <w:pPr>
              <w:jc w:val="center"/>
              <w:rPr>
                <w:color w:val="000000"/>
              </w:rPr>
            </w:pPr>
            <w:r>
              <w:rPr>
                <w:color w:val="000000"/>
              </w:rPr>
              <w:t>28</w:t>
            </w:r>
          </w:p>
        </w:tc>
        <w:tc>
          <w:tcPr>
            <w:tcW w:w="1660" w:type="dxa"/>
            <w:tcBorders>
              <w:top w:val="nil"/>
              <w:left w:val="nil"/>
              <w:bottom w:val="nil"/>
              <w:right w:val="nil"/>
            </w:tcBorders>
            <w:shd w:val="clear" w:color="auto" w:fill="auto"/>
            <w:vAlign w:val="center"/>
            <w:hideMark/>
          </w:tcPr>
          <w:p w14:paraId="50BE6852" w14:textId="7BEB0BC0" w:rsidR="00842C3B" w:rsidRDefault="00842C3B">
            <w:pPr>
              <w:jc w:val="center"/>
              <w:rPr>
                <w:color w:val="000000"/>
              </w:rPr>
            </w:pPr>
            <w:r>
              <w:rPr>
                <w:color w:val="000000"/>
              </w:rPr>
              <w:t>PreK</w:t>
            </w:r>
            <w:r w:rsidR="00C675A5">
              <w:rPr>
                <w:color w:val="000000"/>
              </w:rPr>
              <w:t>–</w:t>
            </w:r>
            <w:r>
              <w:rPr>
                <w:color w:val="000000"/>
              </w:rPr>
              <w:t>8th</w:t>
            </w:r>
          </w:p>
        </w:tc>
        <w:tc>
          <w:tcPr>
            <w:tcW w:w="1300" w:type="dxa"/>
            <w:tcBorders>
              <w:top w:val="nil"/>
              <w:left w:val="nil"/>
              <w:bottom w:val="nil"/>
              <w:right w:val="nil"/>
            </w:tcBorders>
            <w:shd w:val="clear" w:color="auto" w:fill="auto"/>
            <w:vAlign w:val="center"/>
            <w:hideMark/>
          </w:tcPr>
          <w:p w14:paraId="33B4EF60" w14:textId="77777777" w:rsidR="00842C3B" w:rsidRDefault="00842C3B">
            <w:pPr>
              <w:jc w:val="center"/>
              <w:rPr>
                <w:color w:val="000000"/>
              </w:rPr>
            </w:pPr>
            <w:r>
              <w:rPr>
                <w:color w:val="000000"/>
              </w:rPr>
              <w:t>Remote</w:t>
            </w:r>
          </w:p>
        </w:tc>
        <w:tc>
          <w:tcPr>
            <w:tcW w:w="1340" w:type="dxa"/>
            <w:tcBorders>
              <w:top w:val="nil"/>
              <w:left w:val="nil"/>
              <w:bottom w:val="nil"/>
              <w:right w:val="nil"/>
            </w:tcBorders>
            <w:shd w:val="clear" w:color="auto" w:fill="auto"/>
            <w:vAlign w:val="center"/>
            <w:hideMark/>
          </w:tcPr>
          <w:p w14:paraId="3F500AB2" w14:textId="77777777" w:rsidR="00842C3B" w:rsidRDefault="00842C3B">
            <w:pPr>
              <w:jc w:val="center"/>
              <w:rPr>
                <w:color w:val="000000"/>
              </w:rPr>
            </w:pPr>
            <w:r>
              <w:rPr>
                <w:color w:val="000000"/>
              </w:rPr>
              <w:t>200-220</w:t>
            </w:r>
          </w:p>
        </w:tc>
      </w:tr>
      <w:tr w:rsidR="00842C3B" w14:paraId="1CC26FE0" w14:textId="77777777" w:rsidTr="00842C3B">
        <w:trPr>
          <w:trHeight w:val="340"/>
        </w:trPr>
        <w:tc>
          <w:tcPr>
            <w:tcW w:w="1820" w:type="dxa"/>
            <w:tcBorders>
              <w:top w:val="nil"/>
              <w:left w:val="nil"/>
              <w:bottom w:val="nil"/>
              <w:right w:val="nil"/>
            </w:tcBorders>
            <w:shd w:val="clear" w:color="auto" w:fill="auto"/>
            <w:hideMark/>
          </w:tcPr>
          <w:p w14:paraId="176647E3" w14:textId="77777777" w:rsidR="00842C3B" w:rsidRDefault="00842C3B">
            <w:pPr>
              <w:rPr>
                <w:color w:val="000000"/>
              </w:rPr>
            </w:pPr>
            <w:r>
              <w:rPr>
                <w:color w:val="000000"/>
              </w:rPr>
              <w:t>Participant 15</w:t>
            </w:r>
          </w:p>
        </w:tc>
        <w:tc>
          <w:tcPr>
            <w:tcW w:w="1140" w:type="dxa"/>
            <w:tcBorders>
              <w:top w:val="nil"/>
              <w:left w:val="nil"/>
              <w:bottom w:val="nil"/>
              <w:right w:val="nil"/>
            </w:tcBorders>
            <w:shd w:val="clear" w:color="auto" w:fill="auto"/>
            <w:hideMark/>
          </w:tcPr>
          <w:p w14:paraId="49E084BD" w14:textId="77777777" w:rsidR="00842C3B" w:rsidRDefault="00842C3B">
            <w:pPr>
              <w:jc w:val="center"/>
              <w:rPr>
                <w:color w:val="000000"/>
              </w:rPr>
            </w:pPr>
            <w:r>
              <w:rPr>
                <w:color w:val="000000"/>
              </w:rPr>
              <w:t>Male</w:t>
            </w:r>
          </w:p>
        </w:tc>
        <w:tc>
          <w:tcPr>
            <w:tcW w:w="1960" w:type="dxa"/>
            <w:tcBorders>
              <w:top w:val="nil"/>
              <w:left w:val="nil"/>
              <w:bottom w:val="nil"/>
              <w:right w:val="nil"/>
            </w:tcBorders>
            <w:shd w:val="clear" w:color="auto" w:fill="auto"/>
            <w:hideMark/>
          </w:tcPr>
          <w:p w14:paraId="4551261E" w14:textId="77777777" w:rsidR="00842C3B" w:rsidRDefault="00842C3B">
            <w:pPr>
              <w:jc w:val="center"/>
              <w:rPr>
                <w:color w:val="000000"/>
              </w:rPr>
            </w:pPr>
            <w:r>
              <w:rPr>
                <w:color w:val="000000"/>
              </w:rPr>
              <w:t>9</w:t>
            </w:r>
          </w:p>
        </w:tc>
        <w:tc>
          <w:tcPr>
            <w:tcW w:w="1660" w:type="dxa"/>
            <w:tcBorders>
              <w:top w:val="nil"/>
              <w:left w:val="nil"/>
              <w:bottom w:val="nil"/>
              <w:right w:val="nil"/>
            </w:tcBorders>
            <w:shd w:val="clear" w:color="auto" w:fill="auto"/>
            <w:vAlign w:val="center"/>
            <w:hideMark/>
          </w:tcPr>
          <w:p w14:paraId="55303679" w14:textId="77777777" w:rsidR="00842C3B" w:rsidRDefault="00842C3B">
            <w:pPr>
              <w:jc w:val="center"/>
              <w:rPr>
                <w:color w:val="000000"/>
              </w:rPr>
            </w:pPr>
            <w:r>
              <w:rPr>
                <w:color w:val="000000"/>
              </w:rPr>
              <w:t xml:space="preserve">Elementary </w:t>
            </w:r>
          </w:p>
        </w:tc>
        <w:tc>
          <w:tcPr>
            <w:tcW w:w="1300" w:type="dxa"/>
            <w:tcBorders>
              <w:top w:val="nil"/>
              <w:left w:val="nil"/>
              <w:bottom w:val="nil"/>
              <w:right w:val="nil"/>
            </w:tcBorders>
            <w:shd w:val="clear" w:color="auto" w:fill="auto"/>
            <w:vAlign w:val="center"/>
            <w:hideMark/>
          </w:tcPr>
          <w:p w14:paraId="35A6972D" w14:textId="77777777" w:rsidR="00842C3B" w:rsidRDefault="00842C3B">
            <w:pPr>
              <w:jc w:val="center"/>
              <w:rPr>
                <w:color w:val="000000"/>
              </w:rPr>
            </w:pPr>
            <w:r>
              <w:rPr>
                <w:color w:val="000000"/>
              </w:rPr>
              <w:t>Distant</w:t>
            </w:r>
          </w:p>
        </w:tc>
        <w:tc>
          <w:tcPr>
            <w:tcW w:w="1340" w:type="dxa"/>
            <w:tcBorders>
              <w:top w:val="nil"/>
              <w:left w:val="nil"/>
              <w:bottom w:val="nil"/>
              <w:right w:val="nil"/>
            </w:tcBorders>
            <w:shd w:val="clear" w:color="auto" w:fill="auto"/>
            <w:vAlign w:val="center"/>
            <w:hideMark/>
          </w:tcPr>
          <w:p w14:paraId="53025D4F" w14:textId="032ECA6D" w:rsidR="00842C3B" w:rsidRDefault="00842C3B">
            <w:pPr>
              <w:jc w:val="center"/>
              <w:rPr>
                <w:color w:val="000000"/>
              </w:rPr>
            </w:pPr>
            <w:r>
              <w:rPr>
                <w:color w:val="000000"/>
              </w:rPr>
              <w:t>140</w:t>
            </w:r>
            <w:r w:rsidR="00C675A5">
              <w:rPr>
                <w:color w:val="000000"/>
              </w:rPr>
              <w:t>–</w:t>
            </w:r>
            <w:r>
              <w:rPr>
                <w:color w:val="000000"/>
              </w:rPr>
              <w:t>160</w:t>
            </w:r>
          </w:p>
        </w:tc>
      </w:tr>
      <w:tr w:rsidR="00842C3B" w14:paraId="457F98A5" w14:textId="77777777" w:rsidTr="00842C3B">
        <w:trPr>
          <w:trHeight w:val="340"/>
        </w:trPr>
        <w:tc>
          <w:tcPr>
            <w:tcW w:w="1820" w:type="dxa"/>
            <w:tcBorders>
              <w:top w:val="nil"/>
              <w:left w:val="nil"/>
              <w:bottom w:val="nil"/>
              <w:right w:val="nil"/>
            </w:tcBorders>
            <w:shd w:val="clear" w:color="auto" w:fill="auto"/>
            <w:hideMark/>
          </w:tcPr>
          <w:p w14:paraId="6A4AA57C" w14:textId="77777777" w:rsidR="00842C3B" w:rsidRDefault="00842C3B">
            <w:pPr>
              <w:rPr>
                <w:color w:val="000000"/>
              </w:rPr>
            </w:pPr>
            <w:r>
              <w:rPr>
                <w:color w:val="000000"/>
              </w:rPr>
              <w:t>Participant 16</w:t>
            </w:r>
          </w:p>
        </w:tc>
        <w:tc>
          <w:tcPr>
            <w:tcW w:w="1140" w:type="dxa"/>
            <w:tcBorders>
              <w:top w:val="nil"/>
              <w:left w:val="nil"/>
              <w:bottom w:val="nil"/>
              <w:right w:val="nil"/>
            </w:tcBorders>
            <w:shd w:val="clear" w:color="auto" w:fill="auto"/>
            <w:hideMark/>
          </w:tcPr>
          <w:p w14:paraId="4CBB8054" w14:textId="77777777" w:rsidR="00842C3B" w:rsidRDefault="00842C3B">
            <w:pPr>
              <w:jc w:val="center"/>
              <w:rPr>
                <w:color w:val="000000"/>
              </w:rPr>
            </w:pPr>
            <w:r>
              <w:rPr>
                <w:color w:val="000000"/>
              </w:rPr>
              <w:t>Male</w:t>
            </w:r>
          </w:p>
        </w:tc>
        <w:tc>
          <w:tcPr>
            <w:tcW w:w="1960" w:type="dxa"/>
            <w:tcBorders>
              <w:top w:val="nil"/>
              <w:left w:val="nil"/>
              <w:bottom w:val="nil"/>
              <w:right w:val="nil"/>
            </w:tcBorders>
            <w:shd w:val="clear" w:color="auto" w:fill="auto"/>
            <w:hideMark/>
          </w:tcPr>
          <w:p w14:paraId="50370123" w14:textId="77777777" w:rsidR="00842C3B" w:rsidRDefault="00842C3B">
            <w:pPr>
              <w:jc w:val="center"/>
              <w:rPr>
                <w:color w:val="000000"/>
              </w:rPr>
            </w:pPr>
            <w:r>
              <w:rPr>
                <w:color w:val="000000"/>
              </w:rPr>
              <w:t>5</w:t>
            </w:r>
          </w:p>
        </w:tc>
        <w:tc>
          <w:tcPr>
            <w:tcW w:w="1660" w:type="dxa"/>
            <w:tcBorders>
              <w:top w:val="nil"/>
              <w:left w:val="nil"/>
              <w:bottom w:val="nil"/>
              <w:right w:val="nil"/>
            </w:tcBorders>
            <w:shd w:val="clear" w:color="auto" w:fill="auto"/>
            <w:vAlign w:val="center"/>
            <w:hideMark/>
          </w:tcPr>
          <w:p w14:paraId="693387C2" w14:textId="77777777" w:rsidR="00842C3B" w:rsidRDefault="00842C3B">
            <w:pPr>
              <w:jc w:val="center"/>
              <w:rPr>
                <w:color w:val="000000"/>
              </w:rPr>
            </w:pPr>
            <w:r>
              <w:rPr>
                <w:color w:val="000000"/>
              </w:rPr>
              <w:t xml:space="preserve">Middle School </w:t>
            </w:r>
          </w:p>
        </w:tc>
        <w:tc>
          <w:tcPr>
            <w:tcW w:w="1300" w:type="dxa"/>
            <w:tcBorders>
              <w:top w:val="nil"/>
              <w:left w:val="nil"/>
              <w:bottom w:val="nil"/>
              <w:right w:val="nil"/>
            </w:tcBorders>
            <w:shd w:val="clear" w:color="auto" w:fill="auto"/>
            <w:vAlign w:val="center"/>
            <w:hideMark/>
          </w:tcPr>
          <w:p w14:paraId="78EC1AD4" w14:textId="77777777" w:rsidR="00842C3B" w:rsidRDefault="00842C3B">
            <w:pPr>
              <w:jc w:val="center"/>
              <w:rPr>
                <w:color w:val="000000"/>
              </w:rPr>
            </w:pPr>
            <w:r>
              <w:rPr>
                <w:color w:val="000000"/>
              </w:rPr>
              <w:t>Distant</w:t>
            </w:r>
          </w:p>
        </w:tc>
        <w:tc>
          <w:tcPr>
            <w:tcW w:w="1340" w:type="dxa"/>
            <w:tcBorders>
              <w:top w:val="nil"/>
              <w:left w:val="nil"/>
              <w:bottom w:val="nil"/>
              <w:right w:val="nil"/>
            </w:tcBorders>
            <w:shd w:val="clear" w:color="auto" w:fill="auto"/>
            <w:vAlign w:val="center"/>
            <w:hideMark/>
          </w:tcPr>
          <w:p w14:paraId="14CE32CD" w14:textId="35186CDF" w:rsidR="00842C3B" w:rsidRDefault="00842C3B">
            <w:pPr>
              <w:jc w:val="center"/>
              <w:rPr>
                <w:color w:val="000000"/>
              </w:rPr>
            </w:pPr>
            <w:r>
              <w:rPr>
                <w:color w:val="000000"/>
              </w:rPr>
              <w:t>280</w:t>
            </w:r>
            <w:r w:rsidR="00C675A5">
              <w:rPr>
                <w:color w:val="000000"/>
              </w:rPr>
              <w:t>–</w:t>
            </w:r>
            <w:r>
              <w:rPr>
                <w:color w:val="000000"/>
              </w:rPr>
              <w:t>300</w:t>
            </w:r>
          </w:p>
        </w:tc>
      </w:tr>
      <w:tr w:rsidR="00842C3B" w14:paraId="5F61C892" w14:textId="77777777" w:rsidTr="00842C3B">
        <w:trPr>
          <w:trHeight w:val="340"/>
        </w:trPr>
        <w:tc>
          <w:tcPr>
            <w:tcW w:w="1820" w:type="dxa"/>
            <w:tcBorders>
              <w:top w:val="nil"/>
              <w:left w:val="nil"/>
              <w:bottom w:val="nil"/>
              <w:right w:val="nil"/>
            </w:tcBorders>
            <w:shd w:val="clear" w:color="auto" w:fill="auto"/>
            <w:hideMark/>
          </w:tcPr>
          <w:p w14:paraId="4B0FD84B" w14:textId="77777777" w:rsidR="00842C3B" w:rsidRDefault="00842C3B">
            <w:pPr>
              <w:rPr>
                <w:color w:val="000000"/>
              </w:rPr>
            </w:pPr>
            <w:r>
              <w:rPr>
                <w:color w:val="000000"/>
              </w:rPr>
              <w:t>Participant 17</w:t>
            </w:r>
          </w:p>
        </w:tc>
        <w:tc>
          <w:tcPr>
            <w:tcW w:w="1140" w:type="dxa"/>
            <w:tcBorders>
              <w:top w:val="nil"/>
              <w:left w:val="nil"/>
              <w:bottom w:val="nil"/>
              <w:right w:val="nil"/>
            </w:tcBorders>
            <w:shd w:val="clear" w:color="auto" w:fill="auto"/>
            <w:hideMark/>
          </w:tcPr>
          <w:p w14:paraId="39E993BB" w14:textId="77777777" w:rsidR="00842C3B" w:rsidRDefault="00842C3B">
            <w:pPr>
              <w:jc w:val="center"/>
              <w:rPr>
                <w:color w:val="000000"/>
              </w:rPr>
            </w:pPr>
            <w:r>
              <w:rPr>
                <w:color w:val="000000"/>
              </w:rPr>
              <w:t>Male</w:t>
            </w:r>
          </w:p>
        </w:tc>
        <w:tc>
          <w:tcPr>
            <w:tcW w:w="1960" w:type="dxa"/>
            <w:tcBorders>
              <w:top w:val="nil"/>
              <w:left w:val="nil"/>
              <w:bottom w:val="nil"/>
              <w:right w:val="nil"/>
            </w:tcBorders>
            <w:shd w:val="clear" w:color="auto" w:fill="auto"/>
            <w:hideMark/>
          </w:tcPr>
          <w:p w14:paraId="50D548A5" w14:textId="77777777" w:rsidR="00842C3B" w:rsidRDefault="00842C3B">
            <w:pPr>
              <w:jc w:val="center"/>
              <w:rPr>
                <w:color w:val="000000"/>
              </w:rPr>
            </w:pPr>
            <w:r>
              <w:rPr>
                <w:color w:val="000000"/>
              </w:rPr>
              <w:t>8</w:t>
            </w:r>
          </w:p>
        </w:tc>
        <w:tc>
          <w:tcPr>
            <w:tcW w:w="1660" w:type="dxa"/>
            <w:tcBorders>
              <w:top w:val="nil"/>
              <w:left w:val="nil"/>
              <w:bottom w:val="nil"/>
              <w:right w:val="nil"/>
            </w:tcBorders>
            <w:shd w:val="clear" w:color="auto" w:fill="auto"/>
            <w:vAlign w:val="center"/>
            <w:hideMark/>
          </w:tcPr>
          <w:p w14:paraId="2150C85F" w14:textId="77777777" w:rsidR="00842C3B" w:rsidRDefault="00842C3B">
            <w:pPr>
              <w:jc w:val="center"/>
              <w:rPr>
                <w:color w:val="000000"/>
              </w:rPr>
            </w:pPr>
            <w:r>
              <w:rPr>
                <w:color w:val="000000"/>
              </w:rPr>
              <w:t xml:space="preserve">Elementary </w:t>
            </w:r>
          </w:p>
        </w:tc>
        <w:tc>
          <w:tcPr>
            <w:tcW w:w="1300" w:type="dxa"/>
            <w:tcBorders>
              <w:top w:val="nil"/>
              <w:left w:val="nil"/>
              <w:bottom w:val="nil"/>
              <w:right w:val="nil"/>
            </w:tcBorders>
            <w:shd w:val="clear" w:color="auto" w:fill="auto"/>
            <w:vAlign w:val="center"/>
            <w:hideMark/>
          </w:tcPr>
          <w:p w14:paraId="3323A39A" w14:textId="77777777" w:rsidR="00842C3B" w:rsidRDefault="00842C3B">
            <w:pPr>
              <w:jc w:val="center"/>
              <w:rPr>
                <w:color w:val="000000"/>
              </w:rPr>
            </w:pPr>
            <w:r>
              <w:rPr>
                <w:color w:val="000000"/>
              </w:rPr>
              <w:t>Distant</w:t>
            </w:r>
          </w:p>
        </w:tc>
        <w:tc>
          <w:tcPr>
            <w:tcW w:w="1340" w:type="dxa"/>
            <w:tcBorders>
              <w:top w:val="nil"/>
              <w:left w:val="nil"/>
              <w:bottom w:val="nil"/>
              <w:right w:val="nil"/>
            </w:tcBorders>
            <w:shd w:val="clear" w:color="auto" w:fill="auto"/>
            <w:vAlign w:val="center"/>
            <w:hideMark/>
          </w:tcPr>
          <w:p w14:paraId="79482289" w14:textId="0515867A" w:rsidR="00842C3B" w:rsidRDefault="00842C3B">
            <w:pPr>
              <w:jc w:val="center"/>
              <w:rPr>
                <w:color w:val="000000"/>
              </w:rPr>
            </w:pPr>
            <w:r>
              <w:rPr>
                <w:color w:val="000000"/>
              </w:rPr>
              <w:t>180</w:t>
            </w:r>
            <w:r w:rsidR="00C675A5">
              <w:rPr>
                <w:color w:val="000000"/>
              </w:rPr>
              <w:t>–</w:t>
            </w:r>
            <w:r>
              <w:rPr>
                <w:color w:val="000000"/>
              </w:rPr>
              <w:t>200</w:t>
            </w:r>
          </w:p>
        </w:tc>
      </w:tr>
      <w:tr w:rsidR="00842C3B" w14:paraId="5CBDE12D" w14:textId="77777777" w:rsidTr="00842C3B">
        <w:trPr>
          <w:trHeight w:val="340"/>
        </w:trPr>
        <w:tc>
          <w:tcPr>
            <w:tcW w:w="1820" w:type="dxa"/>
            <w:tcBorders>
              <w:top w:val="nil"/>
              <w:left w:val="nil"/>
              <w:bottom w:val="nil"/>
              <w:right w:val="nil"/>
            </w:tcBorders>
            <w:shd w:val="clear" w:color="auto" w:fill="auto"/>
            <w:hideMark/>
          </w:tcPr>
          <w:p w14:paraId="45586AF8" w14:textId="77777777" w:rsidR="00842C3B" w:rsidRDefault="00842C3B">
            <w:pPr>
              <w:rPr>
                <w:color w:val="000000"/>
              </w:rPr>
            </w:pPr>
            <w:r>
              <w:rPr>
                <w:color w:val="000000"/>
              </w:rPr>
              <w:t>Participant 18</w:t>
            </w:r>
          </w:p>
        </w:tc>
        <w:tc>
          <w:tcPr>
            <w:tcW w:w="1140" w:type="dxa"/>
            <w:tcBorders>
              <w:top w:val="nil"/>
              <w:left w:val="nil"/>
              <w:bottom w:val="nil"/>
              <w:right w:val="nil"/>
            </w:tcBorders>
            <w:shd w:val="clear" w:color="auto" w:fill="auto"/>
            <w:hideMark/>
          </w:tcPr>
          <w:p w14:paraId="6C0C9571" w14:textId="77777777" w:rsidR="00842C3B" w:rsidRDefault="00842C3B">
            <w:pPr>
              <w:jc w:val="center"/>
              <w:rPr>
                <w:color w:val="000000"/>
              </w:rPr>
            </w:pPr>
            <w:r>
              <w:rPr>
                <w:color w:val="000000"/>
              </w:rPr>
              <w:t>Male</w:t>
            </w:r>
          </w:p>
        </w:tc>
        <w:tc>
          <w:tcPr>
            <w:tcW w:w="1960" w:type="dxa"/>
            <w:tcBorders>
              <w:top w:val="nil"/>
              <w:left w:val="nil"/>
              <w:bottom w:val="nil"/>
              <w:right w:val="nil"/>
            </w:tcBorders>
            <w:shd w:val="clear" w:color="auto" w:fill="auto"/>
            <w:hideMark/>
          </w:tcPr>
          <w:p w14:paraId="39CDF8BA" w14:textId="77777777" w:rsidR="00842C3B" w:rsidRDefault="00842C3B">
            <w:pPr>
              <w:jc w:val="center"/>
              <w:rPr>
                <w:color w:val="000000"/>
              </w:rPr>
            </w:pPr>
            <w:r>
              <w:rPr>
                <w:color w:val="000000"/>
              </w:rPr>
              <w:t>2</w:t>
            </w:r>
          </w:p>
        </w:tc>
        <w:tc>
          <w:tcPr>
            <w:tcW w:w="1660" w:type="dxa"/>
            <w:tcBorders>
              <w:top w:val="nil"/>
              <w:left w:val="nil"/>
              <w:bottom w:val="nil"/>
              <w:right w:val="nil"/>
            </w:tcBorders>
            <w:shd w:val="clear" w:color="auto" w:fill="auto"/>
            <w:vAlign w:val="center"/>
            <w:hideMark/>
          </w:tcPr>
          <w:p w14:paraId="2DCBC7F8" w14:textId="77777777" w:rsidR="00842C3B" w:rsidRDefault="00842C3B">
            <w:pPr>
              <w:jc w:val="center"/>
              <w:rPr>
                <w:color w:val="000000"/>
              </w:rPr>
            </w:pPr>
            <w:r>
              <w:rPr>
                <w:color w:val="000000"/>
              </w:rPr>
              <w:t xml:space="preserve">Elementary </w:t>
            </w:r>
          </w:p>
        </w:tc>
        <w:tc>
          <w:tcPr>
            <w:tcW w:w="1300" w:type="dxa"/>
            <w:tcBorders>
              <w:top w:val="nil"/>
              <w:left w:val="nil"/>
              <w:bottom w:val="nil"/>
              <w:right w:val="nil"/>
            </w:tcBorders>
            <w:shd w:val="clear" w:color="auto" w:fill="auto"/>
            <w:vAlign w:val="center"/>
            <w:hideMark/>
          </w:tcPr>
          <w:p w14:paraId="7DC34B1C" w14:textId="77777777" w:rsidR="00842C3B" w:rsidRDefault="00842C3B">
            <w:pPr>
              <w:jc w:val="center"/>
              <w:rPr>
                <w:color w:val="000000"/>
              </w:rPr>
            </w:pPr>
            <w:r>
              <w:rPr>
                <w:color w:val="000000"/>
              </w:rPr>
              <w:t>Remote</w:t>
            </w:r>
          </w:p>
        </w:tc>
        <w:tc>
          <w:tcPr>
            <w:tcW w:w="1340" w:type="dxa"/>
            <w:tcBorders>
              <w:top w:val="nil"/>
              <w:left w:val="nil"/>
              <w:bottom w:val="nil"/>
              <w:right w:val="nil"/>
            </w:tcBorders>
            <w:shd w:val="clear" w:color="auto" w:fill="auto"/>
            <w:vAlign w:val="center"/>
            <w:hideMark/>
          </w:tcPr>
          <w:p w14:paraId="48255F17" w14:textId="25D4AA2C" w:rsidR="00842C3B" w:rsidRDefault="00842C3B">
            <w:pPr>
              <w:jc w:val="center"/>
              <w:rPr>
                <w:color w:val="000000"/>
              </w:rPr>
            </w:pPr>
            <w:r>
              <w:rPr>
                <w:color w:val="000000"/>
              </w:rPr>
              <w:t>220</w:t>
            </w:r>
            <w:r w:rsidR="00C675A5">
              <w:rPr>
                <w:color w:val="000000"/>
              </w:rPr>
              <w:t>–</w:t>
            </w:r>
            <w:r>
              <w:rPr>
                <w:color w:val="000000"/>
              </w:rPr>
              <w:t>240</w:t>
            </w:r>
          </w:p>
        </w:tc>
      </w:tr>
      <w:tr w:rsidR="00842C3B" w14:paraId="08C58F93" w14:textId="77777777" w:rsidTr="00842C3B">
        <w:trPr>
          <w:trHeight w:val="340"/>
        </w:trPr>
        <w:tc>
          <w:tcPr>
            <w:tcW w:w="1820" w:type="dxa"/>
            <w:tcBorders>
              <w:top w:val="nil"/>
              <w:left w:val="nil"/>
              <w:bottom w:val="nil"/>
              <w:right w:val="nil"/>
            </w:tcBorders>
            <w:shd w:val="clear" w:color="auto" w:fill="auto"/>
            <w:hideMark/>
          </w:tcPr>
          <w:p w14:paraId="7B7463CB" w14:textId="77777777" w:rsidR="00842C3B" w:rsidRDefault="00842C3B">
            <w:pPr>
              <w:rPr>
                <w:color w:val="000000"/>
              </w:rPr>
            </w:pPr>
            <w:r>
              <w:rPr>
                <w:color w:val="000000"/>
              </w:rPr>
              <w:t>Participant 19</w:t>
            </w:r>
          </w:p>
        </w:tc>
        <w:tc>
          <w:tcPr>
            <w:tcW w:w="1140" w:type="dxa"/>
            <w:tcBorders>
              <w:top w:val="nil"/>
              <w:left w:val="nil"/>
              <w:bottom w:val="nil"/>
              <w:right w:val="nil"/>
            </w:tcBorders>
            <w:shd w:val="clear" w:color="auto" w:fill="auto"/>
            <w:hideMark/>
          </w:tcPr>
          <w:p w14:paraId="3B256AE4" w14:textId="77777777" w:rsidR="00842C3B" w:rsidRDefault="00842C3B">
            <w:pPr>
              <w:jc w:val="center"/>
              <w:rPr>
                <w:color w:val="000000"/>
              </w:rPr>
            </w:pPr>
            <w:r>
              <w:rPr>
                <w:color w:val="000000"/>
              </w:rPr>
              <w:t xml:space="preserve">Female </w:t>
            </w:r>
          </w:p>
        </w:tc>
        <w:tc>
          <w:tcPr>
            <w:tcW w:w="1960" w:type="dxa"/>
            <w:tcBorders>
              <w:top w:val="nil"/>
              <w:left w:val="nil"/>
              <w:bottom w:val="nil"/>
              <w:right w:val="nil"/>
            </w:tcBorders>
            <w:shd w:val="clear" w:color="auto" w:fill="auto"/>
            <w:hideMark/>
          </w:tcPr>
          <w:p w14:paraId="25828851" w14:textId="77777777" w:rsidR="00842C3B" w:rsidRDefault="00842C3B">
            <w:pPr>
              <w:jc w:val="center"/>
              <w:rPr>
                <w:color w:val="000000"/>
              </w:rPr>
            </w:pPr>
            <w:r>
              <w:rPr>
                <w:color w:val="000000"/>
              </w:rPr>
              <w:t>5</w:t>
            </w:r>
          </w:p>
        </w:tc>
        <w:tc>
          <w:tcPr>
            <w:tcW w:w="1660" w:type="dxa"/>
            <w:tcBorders>
              <w:top w:val="nil"/>
              <w:left w:val="nil"/>
              <w:bottom w:val="nil"/>
              <w:right w:val="nil"/>
            </w:tcBorders>
            <w:shd w:val="clear" w:color="auto" w:fill="auto"/>
            <w:vAlign w:val="center"/>
            <w:hideMark/>
          </w:tcPr>
          <w:p w14:paraId="1BB45CF3" w14:textId="77777777" w:rsidR="00842C3B" w:rsidRDefault="00842C3B">
            <w:pPr>
              <w:jc w:val="center"/>
              <w:rPr>
                <w:color w:val="000000"/>
              </w:rPr>
            </w:pPr>
            <w:r>
              <w:rPr>
                <w:color w:val="000000"/>
              </w:rPr>
              <w:t xml:space="preserve">Middle School </w:t>
            </w:r>
          </w:p>
        </w:tc>
        <w:tc>
          <w:tcPr>
            <w:tcW w:w="1300" w:type="dxa"/>
            <w:tcBorders>
              <w:top w:val="nil"/>
              <w:left w:val="nil"/>
              <w:bottom w:val="nil"/>
              <w:right w:val="nil"/>
            </w:tcBorders>
            <w:shd w:val="clear" w:color="auto" w:fill="auto"/>
            <w:vAlign w:val="center"/>
            <w:hideMark/>
          </w:tcPr>
          <w:p w14:paraId="715EA1BA" w14:textId="77777777" w:rsidR="00842C3B" w:rsidRDefault="00842C3B">
            <w:pPr>
              <w:jc w:val="center"/>
              <w:rPr>
                <w:color w:val="000000"/>
              </w:rPr>
            </w:pPr>
            <w:r>
              <w:rPr>
                <w:color w:val="000000"/>
              </w:rPr>
              <w:t>Distant</w:t>
            </w:r>
          </w:p>
        </w:tc>
        <w:tc>
          <w:tcPr>
            <w:tcW w:w="1340" w:type="dxa"/>
            <w:tcBorders>
              <w:top w:val="nil"/>
              <w:left w:val="nil"/>
              <w:bottom w:val="nil"/>
              <w:right w:val="nil"/>
            </w:tcBorders>
            <w:shd w:val="clear" w:color="auto" w:fill="auto"/>
            <w:vAlign w:val="center"/>
            <w:hideMark/>
          </w:tcPr>
          <w:p w14:paraId="566F5966" w14:textId="6A912822" w:rsidR="00842C3B" w:rsidRDefault="00842C3B">
            <w:pPr>
              <w:jc w:val="center"/>
              <w:rPr>
                <w:color w:val="000000"/>
              </w:rPr>
            </w:pPr>
            <w:r>
              <w:rPr>
                <w:color w:val="000000"/>
              </w:rPr>
              <w:t>80</w:t>
            </w:r>
            <w:r w:rsidR="00C675A5">
              <w:rPr>
                <w:color w:val="000000"/>
              </w:rPr>
              <w:t>–</w:t>
            </w:r>
            <w:r>
              <w:rPr>
                <w:color w:val="000000"/>
              </w:rPr>
              <w:t>100</w:t>
            </w:r>
          </w:p>
        </w:tc>
      </w:tr>
      <w:tr w:rsidR="00842C3B" w14:paraId="48FC21E5" w14:textId="77777777" w:rsidTr="00842C3B">
        <w:trPr>
          <w:trHeight w:val="340"/>
        </w:trPr>
        <w:tc>
          <w:tcPr>
            <w:tcW w:w="1820" w:type="dxa"/>
            <w:tcBorders>
              <w:top w:val="nil"/>
              <w:left w:val="nil"/>
              <w:bottom w:val="nil"/>
              <w:right w:val="nil"/>
            </w:tcBorders>
            <w:shd w:val="clear" w:color="auto" w:fill="auto"/>
            <w:hideMark/>
          </w:tcPr>
          <w:p w14:paraId="1E21B500" w14:textId="77777777" w:rsidR="00842C3B" w:rsidRDefault="00842C3B">
            <w:pPr>
              <w:rPr>
                <w:color w:val="000000"/>
              </w:rPr>
            </w:pPr>
            <w:r>
              <w:rPr>
                <w:color w:val="000000"/>
              </w:rPr>
              <w:t>Participant 20</w:t>
            </w:r>
          </w:p>
        </w:tc>
        <w:tc>
          <w:tcPr>
            <w:tcW w:w="1140" w:type="dxa"/>
            <w:tcBorders>
              <w:top w:val="nil"/>
              <w:left w:val="nil"/>
              <w:bottom w:val="nil"/>
              <w:right w:val="nil"/>
            </w:tcBorders>
            <w:shd w:val="clear" w:color="auto" w:fill="auto"/>
            <w:hideMark/>
          </w:tcPr>
          <w:p w14:paraId="0E297621" w14:textId="77777777" w:rsidR="00842C3B" w:rsidRDefault="00842C3B">
            <w:pPr>
              <w:jc w:val="center"/>
              <w:rPr>
                <w:color w:val="000000"/>
              </w:rPr>
            </w:pPr>
            <w:r>
              <w:rPr>
                <w:color w:val="000000"/>
              </w:rPr>
              <w:t>Male</w:t>
            </w:r>
          </w:p>
        </w:tc>
        <w:tc>
          <w:tcPr>
            <w:tcW w:w="1960" w:type="dxa"/>
            <w:tcBorders>
              <w:top w:val="nil"/>
              <w:left w:val="nil"/>
              <w:bottom w:val="nil"/>
              <w:right w:val="nil"/>
            </w:tcBorders>
            <w:shd w:val="clear" w:color="auto" w:fill="auto"/>
            <w:hideMark/>
          </w:tcPr>
          <w:p w14:paraId="67A57B25" w14:textId="77777777" w:rsidR="00842C3B" w:rsidRDefault="00842C3B">
            <w:pPr>
              <w:jc w:val="center"/>
              <w:rPr>
                <w:color w:val="000000"/>
              </w:rPr>
            </w:pPr>
            <w:r>
              <w:rPr>
                <w:color w:val="000000"/>
              </w:rPr>
              <w:t>5</w:t>
            </w:r>
          </w:p>
        </w:tc>
        <w:tc>
          <w:tcPr>
            <w:tcW w:w="1660" w:type="dxa"/>
            <w:tcBorders>
              <w:top w:val="nil"/>
              <w:left w:val="nil"/>
              <w:bottom w:val="nil"/>
              <w:right w:val="nil"/>
            </w:tcBorders>
            <w:shd w:val="clear" w:color="auto" w:fill="auto"/>
            <w:vAlign w:val="center"/>
            <w:hideMark/>
          </w:tcPr>
          <w:p w14:paraId="52722C42" w14:textId="77777777" w:rsidR="00842C3B" w:rsidRDefault="00842C3B">
            <w:pPr>
              <w:jc w:val="center"/>
              <w:rPr>
                <w:color w:val="000000"/>
              </w:rPr>
            </w:pPr>
            <w:r>
              <w:rPr>
                <w:color w:val="000000"/>
              </w:rPr>
              <w:t xml:space="preserve">Middle School </w:t>
            </w:r>
          </w:p>
        </w:tc>
        <w:tc>
          <w:tcPr>
            <w:tcW w:w="1300" w:type="dxa"/>
            <w:tcBorders>
              <w:top w:val="nil"/>
              <w:left w:val="nil"/>
              <w:bottom w:val="nil"/>
              <w:right w:val="nil"/>
            </w:tcBorders>
            <w:shd w:val="clear" w:color="auto" w:fill="auto"/>
            <w:vAlign w:val="center"/>
            <w:hideMark/>
          </w:tcPr>
          <w:p w14:paraId="0118B673" w14:textId="77777777" w:rsidR="00842C3B" w:rsidRDefault="00842C3B">
            <w:pPr>
              <w:jc w:val="center"/>
              <w:rPr>
                <w:color w:val="000000"/>
              </w:rPr>
            </w:pPr>
            <w:r>
              <w:rPr>
                <w:color w:val="000000"/>
              </w:rPr>
              <w:t>Remote</w:t>
            </w:r>
          </w:p>
        </w:tc>
        <w:tc>
          <w:tcPr>
            <w:tcW w:w="1340" w:type="dxa"/>
            <w:tcBorders>
              <w:top w:val="nil"/>
              <w:left w:val="nil"/>
              <w:bottom w:val="nil"/>
              <w:right w:val="nil"/>
            </w:tcBorders>
            <w:shd w:val="clear" w:color="auto" w:fill="auto"/>
            <w:vAlign w:val="center"/>
            <w:hideMark/>
          </w:tcPr>
          <w:p w14:paraId="2C1BFE6B" w14:textId="5DBD8B7F" w:rsidR="00842C3B" w:rsidRDefault="00842C3B">
            <w:pPr>
              <w:jc w:val="center"/>
              <w:rPr>
                <w:color w:val="000000"/>
              </w:rPr>
            </w:pPr>
            <w:r>
              <w:rPr>
                <w:color w:val="000000"/>
              </w:rPr>
              <w:t>160</w:t>
            </w:r>
            <w:r w:rsidR="00C675A5">
              <w:rPr>
                <w:color w:val="000000"/>
              </w:rPr>
              <w:t>–</w:t>
            </w:r>
            <w:r>
              <w:rPr>
                <w:color w:val="000000"/>
              </w:rPr>
              <w:t>180</w:t>
            </w:r>
          </w:p>
        </w:tc>
      </w:tr>
      <w:tr w:rsidR="00842C3B" w14:paraId="6AC18FA5" w14:textId="77777777" w:rsidTr="00842C3B">
        <w:trPr>
          <w:trHeight w:val="340"/>
        </w:trPr>
        <w:tc>
          <w:tcPr>
            <w:tcW w:w="1820" w:type="dxa"/>
            <w:tcBorders>
              <w:top w:val="nil"/>
              <w:left w:val="nil"/>
              <w:bottom w:val="nil"/>
              <w:right w:val="nil"/>
            </w:tcBorders>
            <w:shd w:val="clear" w:color="auto" w:fill="auto"/>
            <w:hideMark/>
          </w:tcPr>
          <w:p w14:paraId="0BAD1710" w14:textId="77777777" w:rsidR="00842C3B" w:rsidRDefault="00842C3B">
            <w:pPr>
              <w:rPr>
                <w:color w:val="000000"/>
              </w:rPr>
            </w:pPr>
            <w:r>
              <w:rPr>
                <w:color w:val="000000"/>
              </w:rPr>
              <w:t>Participant 21</w:t>
            </w:r>
          </w:p>
        </w:tc>
        <w:tc>
          <w:tcPr>
            <w:tcW w:w="1140" w:type="dxa"/>
            <w:tcBorders>
              <w:top w:val="nil"/>
              <w:left w:val="nil"/>
              <w:bottom w:val="nil"/>
              <w:right w:val="nil"/>
            </w:tcBorders>
            <w:shd w:val="clear" w:color="auto" w:fill="auto"/>
            <w:hideMark/>
          </w:tcPr>
          <w:p w14:paraId="0A5A79E9" w14:textId="77777777" w:rsidR="00842C3B" w:rsidRDefault="00842C3B">
            <w:pPr>
              <w:jc w:val="center"/>
              <w:rPr>
                <w:color w:val="000000"/>
              </w:rPr>
            </w:pPr>
            <w:r>
              <w:rPr>
                <w:color w:val="000000"/>
              </w:rPr>
              <w:t>Male</w:t>
            </w:r>
          </w:p>
        </w:tc>
        <w:tc>
          <w:tcPr>
            <w:tcW w:w="1960" w:type="dxa"/>
            <w:tcBorders>
              <w:top w:val="nil"/>
              <w:left w:val="nil"/>
              <w:bottom w:val="nil"/>
              <w:right w:val="nil"/>
            </w:tcBorders>
            <w:shd w:val="clear" w:color="auto" w:fill="auto"/>
            <w:hideMark/>
          </w:tcPr>
          <w:p w14:paraId="4C03A2DB" w14:textId="77777777" w:rsidR="00842C3B" w:rsidRDefault="00842C3B">
            <w:pPr>
              <w:jc w:val="center"/>
              <w:rPr>
                <w:color w:val="000000"/>
              </w:rPr>
            </w:pPr>
            <w:r>
              <w:rPr>
                <w:color w:val="000000"/>
              </w:rPr>
              <w:t>4</w:t>
            </w:r>
          </w:p>
        </w:tc>
        <w:tc>
          <w:tcPr>
            <w:tcW w:w="1660" w:type="dxa"/>
            <w:tcBorders>
              <w:top w:val="nil"/>
              <w:left w:val="nil"/>
              <w:bottom w:val="nil"/>
              <w:right w:val="nil"/>
            </w:tcBorders>
            <w:shd w:val="clear" w:color="auto" w:fill="auto"/>
            <w:vAlign w:val="center"/>
            <w:hideMark/>
          </w:tcPr>
          <w:p w14:paraId="428B82C6" w14:textId="77777777" w:rsidR="00842C3B" w:rsidRDefault="00842C3B">
            <w:pPr>
              <w:jc w:val="center"/>
              <w:rPr>
                <w:color w:val="000000"/>
              </w:rPr>
            </w:pPr>
            <w:r>
              <w:rPr>
                <w:color w:val="000000"/>
              </w:rPr>
              <w:t xml:space="preserve">Elementary </w:t>
            </w:r>
          </w:p>
        </w:tc>
        <w:tc>
          <w:tcPr>
            <w:tcW w:w="1300" w:type="dxa"/>
            <w:tcBorders>
              <w:top w:val="nil"/>
              <w:left w:val="nil"/>
              <w:bottom w:val="nil"/>
              <w:right w:val="nil"/>
            </w:tcBorders>
            <w:shd w:val="clear" w:color="auto" w:fill="auto"/>
            <w:vAlign w:val="center"/>
            <w:hideMark/>
          </w:tcPr>
          <w:p w14:paraId="7D24D040" w14:textId="77777777" w:rsidR="00842C3B" w:rsidRDefault="00842C3B">
            <w:pPr>
              <w:jc w:val="center"/>
              <w:rPr>
                <w:color w:val="000000"/>
              </w:rPr>
            </w:pPr>
            <w:r>
              <w:rPr>
                <w:color w:val="000000"/>
              </w:rPr>
              <w:t>Distant</w:t>
            </w:r>
          </w:p>
        </w:tc>
        <w:tc>
          <w:tcPr>
            <w:tcW w:w="1340" w:type="dxa"/>
            <w:tcBorders>
              <w:top w:val="nil"/>
              <w:left w:val="nil"/>
              <w:bottom w:val="nil"/>
              <w:right w:val="nil"/>
            </w:tcBorders>
            <w:shd w:val="clear" w:color="auto" w:fill="auto"/>
            <w:vAlign w:val="center"/>
            <w:hideMark/>
          </w:tcPr>
          <w:p w14:paraId="08561DCA" w14:textId="4B9D7D99" w:rsidR="00842C3B" w:rsidRDefault="00842C3B">
            <w:pPr>
              <w:jc w:val="center"/>
              <w:rPr>
                <w:color w:val="000000"/>
              </w:rPr>
            </w:pPr>
            <w:r>
              <w:rPr>
                <w:color w:val="000000"/>
              </w:rPr>
              <w:t>300</w:t>
            </w:r>
            <w:r w:rsidR="00C675A5">
              <w:rPr>
                <w:color w:val="000000"/>
              </w:rPr>
              <w:t>–</w:t>
            </w:r>
            <w:r>
              <w:rPr>
                <w:color w:val="000000"/>
              </w:rPr>
              <w:t>320</w:t>
            </w:r>
          </w:p>
        </w:tc>
      </w:tr>
      <w:tr w:rsidR="00842C3B" w14:paraId="70270260" w14:textId="77777777" w:rsidTr="00842C3B">
        <w:trPr>
          <w:trHeight w:val="340"/>
        </w:trPr>
        <w:tc>
          <w:tcPr>
            <w:tcW w:w="1820" w:type="dxa"/>
            <w:tcBorders>
              <w:top w:val="nil"/>
              <w:left w:val="nil"/>
              <w:bottom w:val="nil"/>
              <w:right w:val="nil"/>
            </w:tcBorders>
            <w:shd w:val="clear" w:color="auto" w:fill="auto"/>
            <w:hideMark/>
          </w:tcPr>
          <w:p w14:paraId="1EB08ECD" w14:textId="77777777" w:rsidR="00842C3B" w:rsidRDefault="00842C3B">
            <w:pPr>
              <w:rPr>
                <w:color w:val="000000"/>
              </w:rPr>
            </w:pPr>
            <w:r>
              <w:rPr>
                <w:color w:val="000000"/>
              </w:rPr>
              <w:t>Participant 22</w:t>
            </w:r>
          </w:p>
        </w:tc>
        <w:tc>
          <w:tcPr>
            <w:tcW w:w="1140" w:type="dxa"/>
            <w:tcBorders>
              <w:top w:val="nil"/>
              <w:left w:val="nil"/>
              <w:bottom w:val="nil"/>
              <w:right w:val="nil"/>
            </w:tcBorders>
            <w:shd w:val="clear" w:color="auto" w:fill="auto"/>
            <w:hideMark/>
          </w:tcPr>
          <w:p w14:paraId="76630A7D" w14:textId="77777777" w:rsidR="00842C3B" w:rsidRDefault="00842C3B">
            <w:pPr>
              <w:jc w:val="center"/>
              <w:rPr>
                <w:color w:val="000000"/>
              </w:rPr>
            </w:pPr>
            <w:r>
              <w:rPr>
                <w:color w:val="000000"/>
              </w:rPr>
              <w:t xml:space="preserve">Female </w:t>
            </w:r>
          </w:p>
        </w:tc>
        <w:tc>
          <w:tcPr>
            <w:tcW w:w="1960" w:type="dxa"/>
            <w:tcBorders>
              <w:top w:val="nil"/>
              <w:left w:val="nil"/>
              <w:bottom w:val="nil"/>
              <w:right w:val="nil"/>
            </w:tcBorders>
            <w:shd w:val="clear" w:color="auto" w:fill="auto"/>
            <w:hideMark/>
          </w:tcPr>
          <w:p w14:paraId="50964A35" w14:textId="77777777" w:rsidR="00842C3B" w:rsidRDefault="00842C3B">
            <w:pPr>
              <w:jc w:val="center"/>
              <w:rPr>
                <w:color w:val="000000"/>
              </w:rPr>
            </w:pPr>
            <w:r>
              <w:rPr>
                <w:color w:val="000000"/>
              </w:rPr>
              <w:t>1</w:t>
            </w:r>
          </w:p>
        </w:tc>
        <w:tc>
          <w:tcPr>
            <w:tcW w:w="1660" w:type="dxa"/>
            <w:tcBorders>
              <w:top w:val="nil"/>
              <w:left w:val="nil"/>
              <w:bottom w:val="nil"/>
              <w:right w:val="nil"/>
            </w:tcBorders>
            <w:shd w:val="clear" w:color="auto" w:fill="auto"/>
            <w:vAlign w:val="center"/>
            <w:hideMark/>
          </w:tcPr>
          <w:p w14:paraId="30A9A334" w14:textId="73E83716" w:rsidR="00842C3B" w:rsidRDefault="00842C3B">
            <w:pPr>
              <w:jc w:val="center"/>
              <w:rPr>
                <w:color w:val="000000"/>
              </w:rPr>
            </w:pPr>
            <w:r>
              <w:rPr>
                <w:color w:val="000000"/>
              </w:rPr>
              <w:t>PreK</w:t>
            </w:r>
            <w:r w:rsidR="00C675A5">
              <w:rPr>
                <w:color w:val="000000"/>
              </w:rPr>
              <w:t>–</w:t>
            </w:r>
            <w:r>
              <w:rPr>
                <w:color w:val="000000"/>
              </w:rPr>
              <w:t>8th</w:t>
            </w:r>
          </w:p>
        </w:tc>
        <w:tc>
          <w:tcPr>
            <w:tcW w:w="1300" w:type="dxa"/>
            <w:tcBorders>
              <w:top w:val="nil"/>
              <w:left w:val="nil"/>
              <w:bottom w:val="nil"/>
              <w:right w:val="nil"/>
            </w:tcBorders>
            <w:shd w:val="clear" w:color="auto" w:fill="auto"/>
            <w:vAlign w:val="center"/>
            <w:hideMark/>
          </w:tcPr>
          <w:p w14:paraId="76E6D475" w14:textId="77777777" w:rsidR="00842C3B" w:rsidRDefault="00842C3B">
            <w:pPr>
              <w:jc w:val="center"/>
              <w:rPr>
                <w:color w:val="000000"/>
              </w:rPr>
            </w:pPr>
            <w:r>
              <w:rPr>
                <w:color w:val="000000"/>
              </w:rPr>
              <w:t>Remote</w:t>
            </w:r>
          </w:p>
        </w:tc>
        <w:tc>
          <w:tcPr>
            <w:tcW w:w="1340" w:type="dxa"/>
            <w:tcBorders>
              <w:top w:val="nil"/>
              <w:left w:val="nil"/>
              <w:bottom w:val="nil"/>
              <w:right w:val="nil"/>
            </w:tcBorders>
            <w:shd w:val="clear" w:color="auto" w:fill="auto"/>
            <w:vAlign w:val="center"/>
            <w:hideMark/>
          </w:tcPr>
          <w:p w14:paraId="10719327" w14:textId="2E964566" w:rsidR="00842C3B" w:rsidRDefault="00842C3B">
            <w:pPr>
              <w:jc w:val="center"/>
              <w:rPr>
                <w:color w:val="000000"/>
              </w:rPr>
            </w:pPr>
            <w:r>
              <w:rPr>
                <w:color w:val="000000"/>
              </w:rPr>
              <w:t>60</w:t>
            </w:r>
            <w:r w:rsidR="00C675A5">
              <w:rPr>
                <w:color w:val="000000"/>
              </w:rPr>
              <w:t>–</w:t>
            </w:r>
            <w:r>
              <w:rPr>
                <w:color w:val="000000"/>
              </w:rPr>
              <w:t>80</w:t>
            </w:r>
          </w:p>
        </w:tc>
      </w:tr>
      <w:tr w:rsidR="00842C3B" w14:paraId="645ED9CB" w14:textId="77777777" w:rsidTr="00842C3B">
        <w:trPr>
          <w:trHeight w:val="340"/>
        </w:trPr>
        <w:tc>
          <w:tcPr>
            <w:tcW w:w="1820" w:type="dxa"/>
            <w:tcBorders>
              <w:top w:val="nil"/>
              <w:left w:val="nil"/>
              <w:bottom w:val="nil"/>
              <w:right w:val="nil"/>
            </w:tcBorders>
            <w:shd w:val="clear" w:color="auto" w:fill="auto"/>
            <w:hideMark/>
          </w:tcPr>
          <w:p w14:paraId="23931A75" w14:textId="77777777" w:rsidR="00842C3B" w:rsidRDefault="00842C3B">
            <w:pPr>
              <w:rPr>
                <w:color w:val="000000"/>
              </w:rPr>
            </w:pPr>
            <w:r>
              <w:rPr>
                <w:color w:val="000000"/>
              </w:rPr>
              <w:t>Participant 23</w:t>
            </w:r>
          </w:p>
        </w:tc>
        <w:tc>
          <w:tcPr>
            <w:tcW w:w="1140" w:type="dxa"/>
            <w:tcBorders>
              <w:top w:val="nil"/>
              <w:left w:val="nil"/>
              <w:bottom w:val="nil"/>
              <w:right w:val="nil"/>
            </w:tcBorders>
            <w:shd w:val="clear" w:color="auto" w:fill="auto"/>
            <w:hideMark/>
          </w:tcPr>
          <w:p w14:paraId="5D6ABE76" w14:textId="77777777" w:rsidR="00842C3B" w:rsidRDefault="00842C3B">
            <w:pPr>
              <w:jc w:val="center"/>
              <w:rPr>
                <w:color w:val="000000"/>
              </w:rPr>
            </w:pPr>
            <w:r>
              <w:rPr>
                <w:color w:val="000000"/>
              </w:rPr>
              <w:t>Male</w:t>
            </w:r>
          </w:p>
        </w:tc>
        <w:tc>
          <w:tcPr>
            <w:tcW w:w="1960" w:type="dxa"/>
            <w:tcBorders>
              <w:top w:val="nil"/>
              <w:left w:val="nil"/>
              <w:bottom w:val="nil"/>
              <w:right w:val="nil"/>
            </w:tcBorders>
            <w:shd w:val="clear" w:color="auto" w:fill="auto"/>
            <w:hideMark/>
          </w:tcPr>
          <w:p w14:paraId="6319AB67" w14:textId="77777777" w:rsidR="00842C3B" w:rsidRDefault="00842C3B">
            <w:pPr>
              <w:jc w:val="center"/>
              <w:rPr>
                <w:color w:val="000000"/>
              </w:rPr>
            </w:pPr>
            <w:r>
              <w:rPr>
                <w:color w:val="000000"/>
              </w:rPr>
              <w:t>25</w:t>
            </w:r>
          </w:p>
        </w:tc>
        <w:tc>
          <w:tcPr>
            <w:tcW w:w="1660" w:type="dxa"/>
            <w:tcBorders>
              <w:top w:val="nil"/>
              <w:left w:val="nil"/>
              <w:bottom w:val="nil"/>
              <w:right w:val="nil"/>
            </w:tcBorders>
            <w:shd w:val="clear" w:color="auto" w:fill="auto"/>
            <w:vAlign w:val="center"/>
            <w:hideMark/>
          </w:tcPr>
          <w:p w14:paraId="6AD175E4" w14:textId="77777777" w:rsidR="00842C3B" w:rsidRDefault="00842C3B">
            <w:pPr>
              <w:jc w:val="center"/>
              <w:rPr>
                <w:color w:val="000000"/>
              </w:rPr>
            </w:pPr>
            <w:r>
              <w:rPr>
                <w:color w:val="000000"/>
              </w:rPr>
              <w:t xml:space="preserve">Elementary </w:t>
            </w:r>
          </w:p>
        </w:tc>
        <w:tc>
          <w:tcPr>
            <w:tcW w:w="1300" w:type="dxa"/>
            <w:tcBorders>
              <w:top w:val="nil"/>
              <w:left w:val="nil"/>
              <w:bottom w:val="nil"/>
              <w:right w:val="nil"/>
            </w:tcBorders>
            <w:shd w:val="clear" w:color="auto" w:fill="auto"/>
            <w:vAlign w:val="center"/>
            <w:hideMark/>
          </w:tcPr>
          <w:p w14:paraId="00A4A61E" w14:textId="77777777" w:rsidR="00842C3B" w:rsidRDefault="00842C3B">
            <w:pPr>
              <w:jc w:val="center"/>
              <w:rPr>
                <w:color w:val="000000"/>
              </w:rPr>
            </w:pPr>
            <w:r>
              <w:rPr>
                <w:color w:val="000000"/>
              </w:rPr>
              <w:t>Distant</w:t>
            </w:r>
          </w:p>
        </w:tc>
        <w:tc>
          <w:tcPr>
            <w:tcW w:w="1340" w:type="dxa"/>
            <w:tcBorders>
              <w:top w:val="nil"/>
              <w:left w:val="nil"/>
              <w:bottom w:val="nil"/>
              <w:right w:val="nil"/>
            </w:tcBorders>
            <w:shd w:val="clear" w:color="auto" w:fill="auto"/>
            <w:vAlign w:val="center"/>
            <w:hideMark/>
          </w:tcPr>
          <w:p w14:paraId="47856ACB" w14:textId="55F11E03" w:rsidR="00842C3B" w:rsidRDefault="00842C3B">
            <w:pPr>
              <w:jc w:val="center"/>
              <w:rPr>
                <w:color w:val="000000"/>
              </w:rPr>
            </w:pPr>
            <w:r>
              <w:rPr>
                <w:color w:val="000000"/>
              </w:rPr>
              <w:t>420</w:t>
            </w:r>
            <w:r w:rsidR="00C675A5">
              <w:rPr>
                <w:color w:val="000000"/>
              </w:rPr>
              <w:t>–</w:t>
            </w:r>
            <w:r>
              <w:rPr>
                <w:color w:val="000000"/>
              </w:rPr>
              <w:t>440</w:t>
            </w:r>
          </w:p>
        </w:tc>
      </w:tr>
      <w:tr w:rsidR="00842C3B" w14:paraId="7595D2A7" w14:textId="77777777" w:rsidTr="00842C3B">
        <w:trPr>
          <w:trHeight w:val="340"/>
        </w:trPr>
        <w:tc>
          <w:tcPr>
            <w:tcW w:w="1820" w:type="dxa"/>
            <w:tcBorders>
              <w:top w:val="nil"/>
              <w:left w:val="nil"/>
              <w:bottom w:val="single" w:sz="4" w:space="0" w:color="auto"/>
              <w:right w:val="nil"/>
            </w:tcBorders>
            <w:shd w:val="clear" w:color="auto" w:fill="auto"/>
            <w:hideMark/>
          </w:tcPr>
          <w:p w14:paraId="25D62334" w14:textId="77777777" w:rsidR="00842C3B" w:rsidRDefault="00842C3B">
            <w:pPr>
              <w:rPr>
                <w:color w:val="000000"/>
              </w:rPr>
            </w:pPr>
            <w:r>
              <w:rPr>
                <w:color w:val="000000"/>
              </w:rPr>
              <w:t>Participant 24</w:t>
            </w:r>
          </w:p>
        </w:tc>
        <w:tc>
          <w:tcPr>
            <w:tcW w:w="1140" w:type="dxa"/>
            <w:tcBorders>
              <w:top w:val="nil"/>
              <w:left w:val="nil"/>
              <w:bottom w:val="single" w:sz="4" w:space="0" w:color="auto"/>
              <w:right w:val="nil"/>
            </w:tcBorders>
            <w:shd w:val="clear" w:color="auto" w:fill="auto"/>
            <w:hideMark/>
          </w:tcPr>
          <w:p w14:paraId="23114F4B" w14:textId="77777777" w:rsidR="00842C3B" w:rsidRDefault="00842C3B">
            <w:pPr>
              <w:jc w:val="center"/>
              <w:rPr>
                <w:color w:val="000000"/>
              </w:rPr>
            </w:pPr>
            <w:r>
              <w:rPr>
                <w:color w:val="000000"/>
              </w:rPr>
              <w:t>Male</w:t>
            </w:r>
          </w:p>
        </w:tc>
        <w:tc>
          <w:tcPr>
            <w:tcW w:w="1960" w:type="dxa"/>
            <w:tcBorders>
              <w:top w:val="nil"/>
              <w:left w:val="nil"/>
              <w:bottom w:val="single" w:sz="4" w:space="0" w:color="auto"/>
              <w:right w:val="nil"/>
            </w:tcBorders>
            <w:shd w:val="clear" w:color="auto" w:fill="auto"/>
            <w:hideMark/>
          </w:tcPr>
          <w:p w14:paraId="6A1BBC12" w14:textId="77777777" w:rsidR="00842C3B" w:rsidRDefault="00842C3B">
            <w:pPr>
              <w:jc w:val="center"/>
              <w:rPr>
                <w:color w:val="000000"/>
              </w:rPr>
            </w:pPr>
            <w:r>
              <w:rPr>
                <w:color w:val="000000"/>
              </w:rPr>
              <w:t>8</w:t>
            </w:r>
          </w:p>
        </w:tc>
        <w:tc>
          <w:tcPr>
            <w:tcW w:w="1660" w:type="dxa"/>
            <w:tcBorders>
              <w:top w:val="nil"/>
              <w:left w:val="nil"/>
              <w:bottom w:val="single" w:sz="4" w:space="0" w:color="auto"/>
              <w:right w:val="nil"/>
            </w:tcBorders>
            <w:shd w:val="clear" w:color="auto" w:fill="auto"/>
            <w:vAlign w:val="center"/>
            <w:hideMark/>
          </w:tcPr>
          <w:p w14:paraId="450AF7D9" w14:textId="3F051079" w:rsidR="00842C3B" w:rsidRDefault="00842C3B">
            <w:pPr>
              <w:jc w:val="center"/>
              <w:rPr>
                <w:color w:val="000000"/>
              </w:rPr>
            </w:pPr>
            <w:r>
              <w:rPr>
                <w:color w:val="000000"/>
              </w:rPr>
              <w:t>PreK</w:t>
            </w:r>
            <w:r w:rsidR="00C675A5">
              <w:rPr>
                <w:color w:val="000000"/>
              </w:rPr>
              <w:t>–</w:t>
            </w:r>
            <w:r>
              <w:rPr>
                <w:color w:val="000000"/>
              </w:rPr>
              <w:t>8th</w:t>
            </w:r>
          </w:p>
        </w:tc>
        <w:tc>
          <w:tcPr>
            <w:tcW w:w="1300" w:type="dxa"/>
            <w:tcBorders>
              <w:top w:val="nil"/>
              <w:left w:val="nil"/>
              <w:bottom w:val="single" w:sz="4" w:space="0" w:color="auto"/>
              <w:right w:val="nil"/>
            </w:tcBorders>
            <w:shd w:val="clear" w:color="auto" w:fill="auto"/>
            <w:vAlign w:val="center"/>
            <w:hideMark/>
          </w:tcPr>
          <w:p w14:paraId="50D31C98" w14:textId="77777777" w:rsidR="00842C3B" w:rsidRDefault="00842C3B">
            <w:pPr>
              <w:jc w:val="center"/>
              <w:rPr>
                <w:color w:val="000000"/>
              </w:rPr>
            </w:pPr>
            <w:r>
              <w:rPr>
                <w:color w:val="000000"/>
              </w:rPr>
              <w:t>Distant</w:t>
            </w:r>
          </w:p>
        </w:tc>
        <w:tc>
          <w:tcPr>
            <w:tcW w:w="1340" w:type="dxa"/>
            <w:tcBorders>
              <w:top w:val="nil"/>
              <w:left w:val="nil"/>
              <w:bottom w:val="single" w:sz="4" w:space="0" w:color="auto"/>
              <w:right w:val="nil"/>
            </w:tcBorders>
            <w:shd w:val="clear" w:color="auto" w:fill="auto"/>
            <w:vAlign w:val="center"/>
            <w:hideMark/>
          </w:tcPr>
          <w:p w14:paraId="4DFCC81D" w14:textId="1E194FA1" w:rsidR="00842C3B" w:rsidRDefault="00842C3B">
            <w:pPr>
              <w:jc w:val="center"/>
              <w:rPr>
                <w:color w:val="000000"/>
              </w:rPr>
            </w:pPr>
            <w:r>
              <w:rPr>
                <w:color w:val="000000"/>
              </w:rPr>
              <w:t>140</w:t>
            </w:r>
            <w:r w:rsidR="00C675A5">
              <w:rPr>
                <w:color w:val="000000"/>
              </w:rPr>
              <w:t>–</w:t>
            </w:r>
            <w:r>
              <w:rPr>
                <w:color w:val="000000"/>
              </w:rPr>
              <w:t>160</w:t>
            </w:r>
          </w:p>
        </w:tc>
      </w:tr>
    </w:tbl>
    <w:p w14:paraId="645FB81C" w14:textId="77777777" w:rsidR="00D665DF" w:rsidRPr="00F07D6B" w:rsidRDefault="00D665DF" w:rsidP="00D665DF">
      <w:pPr>
        <w:spacing w:line="480" w:lineRule="auto"/>
        <w:rPr>
          <w:color w:val="0E101A"/>
        </w:rPr>
      </w:pPr>
    </w:p>
    <w:p w14:paraId="20159919" w14:textId="189668AD" w:rsidR="00F07D6B" w:rsidRPr="00F07D6B" w:rsidRDefault="00F07D6B" w:rsidP="00F07D6B">
      <w:pPr>
        <w:spacing w:line="480" w:lineRule="auto"/>
        <w:ind w:firstLine="720"/>
        <w:rPr>
          <w:color w:val="0E101A"/>
        </w:rPr>
      </w:pPr>
      <w:r w:rsidRPr="00F07D6B">
        <w:rPr>
          <w:color w:val="0E101A"/>
        </w:rPr>
        <w:t>Preston and Barnes (2017) summarized that effective rural school principals take advantage of social capital within their communit</w:t>
      </w:r>
      <w:r w:rsidR="00981738">
        <w:rPr>
          <w:color w:val="0E101A"/>
        </w:rPr>
        <w:t>ies</w:t>
      </w:r>
      <w:r w:rsidRPr="00F07D6B">
        <w:rPr>
          <w:color w:val="0E101A"/>
        </w:rPr>
        <w:t xml:space="preserve"> to enhance their schools</w:t>
      </w:r>
      <w:r w:rsidR="00981738">
        <w:rPr>
          <w:color w:val="0E101A"/>
        </w:rPr>
        <w:t>’</w:t>
      </w:r>
      <w:r w:rsidRPr="00F07D6B">
        <w:rPr>
          <w:color w:val="0E101A"/>
        </w:rPr>
        <w:t xml:space="preserve"> educational opportunities. Social capital resources available to principals may be in the form of volunteer support, donations, local grants from the</w:t>
      </w:r>
      <w:r w:rsidR="00D411F4">
        <w:rPr>
          <w:color w:val="0E101A"/>
        </w:rPr>
        <w:t>ir</w:t>
      </w:r>
      <w:r w:rsidRPr="00F07D6B">
        <w:rPr>
          <w:color w:val="0E101A"/>
        </w:rPr>
        <w:t xml:space="preserve"> community, or local businesses</w:t>
      </w:r>
      <w:r w:rsidR="002329CC">
        <w:rPr>
          <w:color w:val="0E101A"/>
        </w:rPr>
        <w:t xml:space="preserve"> support i.e., donated </w:t>
      </w:r>
      <w:r w:rsidR="002329CC">
        <w:rPr>
          <w:color w:val="0E101A"/>
        </w:rPr>
        <w:lastRenderedPageBreak/>
        <w:t xml:space="preserve">sports uniforms, advertising, sponsorships, and providing volunteers </w:t>
      </w:r>
      <w:r w:rsidRPr="00F07D6B">
        <w:rPr>
          <w:color w:val="0E101A"/>
        </w:rPr>
        <w:t>(Anderson &amp; White, 2011</w:t>
      </w:r>
      <w:r w:rsidR="00BB7801">
        <w:rPr>
          <w:color w:val="0E101A"/>
        </w:rPr>
        <w:t>;</w:t>
      </w:r>
      <w:r w:rsidRPr="00F07D6B">
        <w:rPr>
          <w:color w:val="0E101A"/>
        </w:rPr>
        <w:t xml:space="preserve"> Hamlin &amp; Li, 2020). Shatkin and Gershberg (2007) observed a significant interaction between developing robust schools and building healthy communities. Specifically, </w:t>
      </w:r>
      <w:r w:rsidR="00D411F4">
        <w:rPr>
          <w:color w:val="0E101A"/>
        </w:rPr>
        <w:t>they</w:t>
      </w:r>
      <w:r w:rsidRPr="00F07D6B">
        <w:rPr>
          <w:color w:val="0E101A"/>
        </w:rPr>
        <w:t xml:space="preserve"> analyzed school governance models that initiated activism around school issues, which resulted in positive relationships between the school and the community. The researchers noted that a critical component was the school principals</w:t>
      </w:r>
      <w:r w:rsidR="00D411F4">
        <w:rPr>
          <w:color w:val="0E101A"/>
        </w:rPr>
        <w:t>’</w:t>
      </w:r>
      <w:r w:rsidRPr="00F07D6B">
        <w:rPr>
          <w:color w:val="0E101A"/>
        </w:rPr>
        <w:t xml:space="preserve"> facilitative leadership approach and civic capacity within the</w:t>
      </w:r>
      <w:r w:rsidR="00D411F4">
        <w:rPr>
          <w:color w:val="0E101A"/>
        </w:rPr>
        <w:t>ir</w:t>
      </w:r>
      <w:r w:rsidRPr="00F07D6B">
        <w:rPr>
          <w:color w:val="0E101A"/>
        </w:rPr>
        <w:t xml:space="preserve"> larger communit</w:t>
      </w:r>
      <w:r w:rsidR="00D411F4">
        <w:rPr>
          <w:color w:val="0E101A"/>
        </w:rPr>
        <w:t>ies</w:t>
      </w:r>
      <w:r w:rsidRPr="00F07D6B">
        <w:rPr>
          <w:color w:val="0E101A"/>
        </w:rPr>
        <w:t xml:space="preserve"> (Shatkin &amp; Gershberg, 2007). However, civic capacity was subject to fluctuations, and as Putnam (1995) contended, social capital was a resource that could degenerate. In other words, like other forms of capital, social capital may be developed or eroded over time. In rural communities, it may be assumed that social capital was inherent to these settings because of the community</w:t>
      </w:r>
      <w:r w:rsidR="00D411F4">
        <w:rPr>
          <w:color w:val="0E101A"/>
        </w:rPr>
        <w:t>’</w:t>
      </w:r>
      <w:r w:rsidRPr="00F07D6B">
        <w:rPr>
          <w:color w:val="0E101A"/>
        </w:rPr>
        <w:t xml:space="preserve">s smallness or perceived closeness (Anderson &amp; White 2011). However, social capital characteristics such as trust, access, cooperation, reciprocity, tie strength, and networks can be gained or lost </w:t>
      </w:r>
      <w:r w:rsidR="00D411F4">
        <w:rPr>
          <w:color w:val="0E101A"/>
        </w:rPr>
        <w:t>because of</w:t>
      </w:r>
      <w:r w:rsidRPr="00F07D6B">
        <w:rPr>
          <w:color w:val="0E101A"/>
        </w:rPr>
        <w:t xml:space="preserve"> rural school leaders</w:t>
      </w:r>
      <w:r w:rsidR="00D411F4">
        <w:rPr>
          <w:color w:val="0E101A"/>
        </w:rPr>
        <w:t>’</w:t>
      </w:r>
      <w:r w:rsidRPr="00F07D6B">
        <w:rPr>
          <w:color w:val="0E101A"/>
        </w:rPr>
        <w:t xml:space="preserve"> decisions and actions (Anderson &amp; White 2011). </w:t>
      </w:r>
    </w:p>
    <w:p w14:paraId="4F7AEDD0" w14:textId="442D2BE3" w:rsidR="00F07D6B" w:rsidRDefault="002D6C8E" w:rsidP="00231BC6">
      <w:pPr>
        <w:spacing w:line="480" w:lineRule="auto"/>
        <w:ind w:firstLine="720"/>
        <w:rPr>
          <w:color w:val="0E101A"/>
        </w:rPr>
      </w:pPr>
      <w:r>
        <w:rPr>
          <w:color w:val="0E101A"/>
        </w:rPr>
        <w:t>Scholars have noted</w:t>
      </w:r>
      <w:r w:rsidR="00F07D6B" w:rsidRPr="00F07D6B">
        <w:rPr>
          <w:color w:val="0E101A"/>
        </w:rPr>
        <w:t xml:space="preserve"> that on-site work </w:t>
      </w:r>
      <w:r w:rsidR="00741D7A" w:rsidRPr="00F07D6B">
        <w:rPr>
          <w:color w:val="0E101A"/>
        </w:rPr>
        <w:t>demands,</w:t>
      </w:r>
      <w:r w:rsidR="00F07D6B" w:rsidRPr="00F07D6B">
        <w:rPr>
          <w:color w:val="0E101A"/>
        </w:rPr>
        <w:t xml:space="preserve"> and job-related stress may limit the ability to build a social network in some rural school settings (Combs et al., 2009; Klocko &amp; Wells, 2015). </w:t>
      </w:r>
      <w:r>
        <w:rPr>
          <w:color w:val="0E101A"/>
        </w:rPr>
        <w:t>Because of</w:t>
      </w:r>
      <w:r w:rsidR="00F07D6B" w:rsidRPr="00F07D6B">
        <w:rPr>
          <w:color w:val="0E101A"/>
        </w:rPr>
        <w:t xml:space="preserve"> the demands of rural school leadership, some school leaders may find it challenging to develop and maintain social network relationships within the community. From performing human resource functions to driving a daily bus route, rural principals could be too overburdened to develop more formal network ties to the community. The multifaceted nature of rural-school leadership may create barriers to building strategic network connections with the local community. These work-related demands of running a school may limit the development of formal relationships in local communit</w:t>
      </w:r>
      <w:r w:rsidR="002F0B6E">
        <w:rPr>
          <w:color w:val="0E101A"/>
        </w:rPr>
        <w:t>ies</w:t>
      </w:r>
      <w:r w:rsidR="00F07D6B" w:rsidRPr="00F07D6B">
        <w:rPr>
          <w:color w:val="0E101A"/>
        </w:rPr>
        <w:t xml:space="preserve">. However, less formal relationships between </w:t>
      </w:r>
      <w:r w:rsidR="002F0B6E">
        <w:rPr>
          <w:color w:val="0E101A"/>
        </w:rPr>
        <w:t>a</w:t>
      </w:r>
      <w:r w:rsidR="002F0B6E" w:rsidRPr="00F07D6B">
        <w:rPr>
          <w:color w:val="0E101A"/>
        </w:rPr>
        <w:t xml:space="preserve"> </w:t>
      </w:r>
      <w:r w:rsidR="00F07D6B" w:rsidRPr="00F07D6B">
        <w:rPr>
          <w:color w:val="0E101A"/>
        </w:rPr>
        <w:t xml:space="preserve">school </w:t>
      </w:r>
      <w:r w:rsidR="00F07D6B" w:rsidRPr="00F07D6B">
        <w:rPr>
          <w:color w:val="0E101A"/>
        </w:rPr>
        <w:lastRenderedPageBreak/>
        <w:t xml:space="preserve">leader and </w:t>
      </w:r>
      <w:r w:rsidR="00262239">
        <w:rPr>
          <w:color w:val="0E101A"/>
        </w:rPr>
        <w:t xml:space="preserve">families </w:t>
      </w:r>
      <w:r w:rsidR="00F07D6B" w:rsidRPr="00F07D6B">
        <w:rPr>
          <w:color w:val="0E101A"/>
        </w:rPr>
        <w:t xml:space="preserve">and </w:t>
      </w:r>
      <w:r w:rsidR="000A202C">
        <w:rPr>
          <w:color w:val="0E101A"/>
        </w:rPr>
        <w:t>nonparent</w:t>
      </w:r>
      <w:r w:rsidR="00262239">
        <w:rPr>
          <w:color w:val="0E101A"/>
        </w:rPr>
        <w:t xml:space="preserve"> </w:t>
      </w:r>
      <w:r w:rsidR="00F07D6B" w:rsidRPr="00F07D6B">
        <w:rPr>
          <w:color w:val="0E101A"/>
        </w:rPr>
        <w:t xml:space="preserve">community members may surface in the day-to-day activities of principals. For example, in both the pilot study and </w:t>
      </w:r>
      <w:r w:rsidR="00973D48">
        <w:rPr>
          <w:color w:val="0E101A"/>
        </w:rPr>
        <w:t>this</w:t>
      </w:r>
      <w:r w:rsidR="002F0B6E" w:rsidRPr="00F07D6B">
        <w:rPr>
          <w:color w:val="0E101A"/>
        </w:rPr>
        <w:t xml:space="preserve"> </w:t>
      </w:r>
      <w:r w:rsidR="00F07D6B" w:rsidRPr="00F07D6B">
        <w:rPr>
          <w:color w:val="0E101A"/>
        </w:rPr>
        <w:t>study, participants noted meeting</w:t>
      </w:r>
      <w:r w:rsidR="00262239">
        <w:rPr>
          <w:color w:val="0E101A"/>
        </w:rPr>
        <w:t xml:space="preserve"> families</w:t>
      </w:r>
      <w:r w:rsidR="00F07D6B" w:rsidRPr="00F07D6B">
        <w:rPr>
          <w:color w:val="0E101A"/>
        </w:rPr>
        <w:t xml:space="preserve"> because they stand in the student drop-off area every morning and greet students and </w:t>
      </w:r>
      <w:r w:rsidR="00262239">
        <w:rPr>
          <w:color w:val="0E101A"/>
        </w:rPr>
        <w:t>caregivers</w:t>
      </w:r>
      <w:r w:rsidR="00262239" w:rsidRPr="00F07D6B">
        <w:rPr>
          <w:color w:val="0E101A"/>
        </w:rPr>
        <w:t xml:space="preserve"> </w:t>
      </w:r>
      <w:r w:rsidR="00F07D6B" w:rsidRPr="00F07D6B">
        <w:rPr>
          <w:color w:val="0E101A"/>
        </w:rPr>
        <w:t xml:space="preserve">every day. Similarly, others noted that while they drive a bus in the mornings, they </w:t>
      </w:r>
      <w:r w:rsidR="00973D48">
        <w:rPr>
          <w:color w:val="0E101A"/>
        </w:rPr>
        <w:t>develop relationships a</w:t>
      </w:r>
      <w:r w:rsidR="00F07D6B" w:rsidRPr="00F07D6B">
        <w:rPr>
          <w:color w:val="0E101A"/>
        </w:rPr>
        <w:t xml:space="preserve">s they pick up students at bus stops. These experiences combined with everyday interactions with students and </w:t>
      </w:r>
      <w:r w:rsidR="00262239">
        <w:rPr>
          <w:color w:val="0E101A"/>
        </w:rPr>
        <w:t>families</w:t>
      </w:r>
      <w:r w:rsidR="00F07D6B" w:rsidRPr="00F07D6B">
        <w:rPr>
          <w:color w:val="0E101A"/>
        </w:rPr>
        <w:t xml:space="preserve"> place principals in proximity with the community; however, the administrative demands of their job role may limit the development of more strategic social capital networks. </w:t>
      </w:r>
    </w:p>
    <w:p w14:paraId="0CFDFBBF" w14:textId="57A2C5E8" w:rsidR="008D0DB1" w:rsidRPr="006507AC" w:rsidRDefault="008D0DB1" w:rsidP="00501AB4">
      <w:pPr>
        <w:pStyle w:val="Heading2"/>
        <w:spacing w:line="480" w:lineRule="auto"/>
        <w:rPr>
          <w:rFonts w:ascii="Times New Roman" w:hAnsi="Times New Roman" w:cs="Times New Roman"/>
          <w:b/>
          <w:bCs/>
          <w:i/>
          <w:iCs/>
          <w:color w:val="auto"/>
          <w:sz w:val="24"/>
          <w:szCs w:val="24"/>
        </w:rPr>
      </w:pPr>
      <w:bookmarkStart w:id="129" w:name="_Toc117240407"/>
      <w:r w:rsidRPr="006507AC">
        <w:rPr>
          <w:rFonts w:ascii="Times New Roman" w:hAnsi="Times New Roman" w:cs="Times New Roman"/>
          <w:b/>
          <w:bCs/>
          <w:i/>
          <w:iCs/>
          <w:color w:val="auto"/>
          <w:sz w:val="24"/>
          <w:szCs w:val="24"/>
        </w:rPr>
        <w:t xml:space="preserve">Interview </w:t>
      </w:r>
      <w:r w:rsidR="00F40EB5" w:rsidRPr="006507AC">
        <w:rPr>
          <w:rFonts w:ascii="Times New Roman" w:hAnsi="Times New Roman" w:cs="Times New Roman"/>
          <w:b/>
          <w:bCs/>
          <w:i/>
          <w:iCs/>
          <w:color w:val="auto"/>
          <w:sz w:val="24"/>
          <w:szCs w:val="24"/>
        </w:rPr>
        <w:t>P</w:t>
      </w:r>
      <w:r w:rsidR="00B53485" w:rsidRPr="006507AC">
        <w:rPr>
          <w:rFonts w:ascii="Times New Roman" w:hAnsi="Times New Roman" w:cs="Times New Roman"/>
          <w:b/>
          <w:bCs/>
          <w:i/>
          <w:iCs/>
          <w:color w:val="auto"/>
          <w:sz w:val="24"/>
          <w:szCs w:val="24"/>
        </w:rPr>
        <w:t>rocedures</w:t>
      </w:r>
      <w:bookmarkEnd w:id="129"/>
      <w:r w:rsidR="00B53485" w:rsidRPr="006507AC">
        <w:rPr>
          <w:rFonts w:ascii="Times New Roman" w:hAnsi="Times New Roman" w:cs="Times New Roman"/>
          <w:b/>
          <w:bCs/>
          <w:i/>
          <w:iCs/>
          <w:color w:val="auto"/>
          <w:sz w:val="24"/>
          <w:szCs w:val="24"/>
        </w:rPr>
        <w:t xml:space="preserve"> </w:t>
      </w:r>
    </w:p>
    <w:p w14:paraId="3BC0AEE8" w14:textId="2CA44778" w:rsidR="00F34290" w:rsidRPr="00F34290" w:rsidRDefault="00973D48" w:rsidP="00F34290">
      <w:pPr>
        <w:spacing w:line="480" w:lineRule="auto"/>
        <w:ind w:firstLine="720"/>
        <w:rPr>
          <w:color w:val="0E101A"/>
        </w:rPr>
      </w:pPr>
      <w:r>
        <w:rPr>
          <w:color w:val="0E101A"/>
        </w:rPr>
        <w:t>The</w:t>
      </w:r>
      <w:r w:rsidR="0025216F" w:rsidRPr="00F34290">
        <w:rPr>
          <w:color w:val="0E101A"/>
        </w:rPr>
        <w:t xml:space="preserve"> </w:t>
      </w:r>
      <w:r w:rsidR="00F34290" w:rsidRPr="00F34290">
        <w:rPr>
          <w:color w:val="0E101A"/>
        </w:rPr>
        <w:t xml:space="preserve">development of the interview questionnaire began during a </w:t>
      </w:r>
      <w:r w:rsidR="00AB3875">
        <w:rPr>
          <w:color w:val="0E101A"/>
        </w:rPr>
        <w:t xml:space="preserve">2019 </w:t>
      </w:r>
      <w:r w:rsidR="00F34290" w:rsidRPr="00F34290">
        <w:rPr>
          <w:color w:val="0E101A"/>
        </w:rPr>
        <w:t>pilot study of rural school leaders</w:t>
      </w:r>
      <w:r w:rsidR="0025216F">
        <w:rPr>
          <w:color w:val="0E101A"/>
        </w:rPr>
        <w:t>’</w:t>
      </w:r>
      <w:r w:rsidR="00F34290" w:rsidRPr="00F34290">
        <w:rPr>
          <w:color w:val="0E101A"/>
        </w:rPr>
        <w:t xml:space="preserve"> understanding of the availability of social capital resources. The pilot study included semi-structured interviews (</w:t>
      </w:r>
      <w:r w:rsidR="00F34290" w:rsidRPr="00F34290">
        <w:rPr>
          <w:i/>
          <w:iCs/>
          <w:color w:val="0E101A"/>
        </w:rPr>
        <w:t>n= 3</w:t>
      </w:r>
      <w:r w:rsidR="00F34290" w:rsidRPr="00F34290">
        <w:rPr>
          <w:color w:val="0E101A"/>
        </w:rPr>
        <w:t>), and the questionnaire solicited similar codes during the data analysis of participant responses. Also, the participants were able to answer the interview questions based on personal experiences as prim</w:t>
      </w:r>
      <w:r w:rsidR="00F122BA">
        <w:rPr>
          <w:color w:val="0E101A"/>
        </w:rPr>
        <w:t>ary</w:t>
      </w:r>
      <w:r w:rsidR="00F34290" w:rsidRPr="00F34290">
        <w:rPr>
          <w:color w:val="0E101A"/>
        </w:rPr>
        <w:t xml:space="preserve"> citizens within the rural community. This identified attribute of the questionnaire was essential because</w:t>
      </w:r>
      <w:r w:rsidR="0025216F">
        <w:rPr>
          <w:color w:val="0E101A"/>
        </w:rPr>
        <w:t>,</w:t>
      </w:r>
      <w:r w:rsidR="00F34290" w:rsidRPr="00F34290">
        <w:rPr>
          <w:color w:val="0E101A"/>
        </w:rPr>
        <w:t xml:space="preserve"> </w:t>
      </w:r>
      <w:r>
        <w:rPr>
          <w:color w:val="0E101A"/>
        </w:rPr>
        <w:t xml:space="preserve">both </w:t>
      </w:r>
      <w:r w:rsidR="00F34290" w:rsidRPr="00F34290">
        <w:rPr>
          <w:color w:val="0E101A"/>
        </w:rPr>
        <w:t>the pilot study and this current research</w:t>
      </w:r>
      <w:r w:rsidR="0025216F">
        <w:rPr>
          <w:color w:val="0E101A"/>
        </w:rPr>
        <w:t xml:space="preserve">, </w:t>
      </w:r>
      <w:r w:rsidR="00F34290" w:rsidRPr="00F34290">
        <w:rPr>
          <w:color w:val="0E101A"/>
        </w:rPr>
        <w:t>intended to solicit school-level administrators</w:t>
      </w:r>
      <w:r w:rsidR="0025216F">
        <w:rPr>
          <w:color w:val="0E101A"/>
        </w:rPr>
        <w:t>’</w:t>
      </w:r>
      <w:r w:rsidR="00F34290" w:rsidRPr="00F34290">
        <w:rPr>
          <w:color w:val="0E101A"/>
        </w:rPr>
        <w:t xml:space="preserve"> perspectives on the relationship between the school and rural community. During the research project</w:t>
      </w:r>
      <w:r w:rsidR="0025216F">
        <w:rPr>
          <w:color w:val="0E101A"/>
        </w:rPr>
        <w:t>’</w:t>
      </w:r>
      <w:r w:rsidR="00F34290" w:rsidRPr="00F34290">
        <w:rPr>
          <w:color w:val="0E101A"/>
        </w:rPr>
        <w:t xml:space="preserve">s development, </w:t>
      </w:r>
      <w:r w:rsidR="0025216F">
        <w:rPr>
          <w:color w:val="0E101A"/>
        </w:rPr>
        <w:t xml:space="preserve">the </w:t>
      </w:r>
      <w:r w:rsidR="00F34290" w:rsidRPr="00F34290">
        <w:rPr>
          <w:color w:val="0E101A"/>
        </w:rPr>
        <w:t>questions</w:t>
      </w:r>
      <w:r>
        <w:rPr>
          <w:color w:val="0E101A"/>
        </w:rPr>
        <w:t xml:space="preserve"> were refined</w:t>
      </w:r>
      <w:r w:rsidR="00F34290" w:rsidRPr="00F34290">
        <w:rPr>
          <w:color w:val="0E101A"/>
        </w:rPr>
        <w:t xml:space="preserve"> to increase attention on closure between the school and community. Also, cognitive interviews (</w:t>
      </w:r>
      <w:r w:rsidR="00F34290" w:rsidRPr="00F34290">
        <w:rPr>
          <w:i/>
          <w:iCs/>
          <w:color w:val="0E101A"/>
        </w:rPr>
        <w:t>n= 4</w:t>
      </w:r>
      <w:r w:rsidR="00F34290" w:rsidRPr="00F34290">
        <w:rPr>
          <w:color w:val="0E101A"/>
        </w:rPr>
        <w:t xml:space="preserve">) </w:t>
      </w:r>
      <w:r>
        <w:rPr>
          <w:color w:val="0E101A"/>
        </w:rPr>
        <w:t xml:space="preserve">were conducted </w:t>
      </w:r>
      <w:r w:rsidR="00F34290" w:rsidRPr="00F34290">
        <w:rPr>
          <w:color w:val="0E101A"/>
        </w:rPr>
        <w:t xml:space="preserve">with the questions to generate insight into their characteristics and how potential interviewees may perceive the intent and format. The cognitive interviewee contributors </w:t>
      </w:r>
      <w:r w:rsidR="00F122BA">
        <w:rPr>
          <w:color w:val="0E101A"/>
        </w:rPr>
        <w:t>comprised</w:t>
      </w:r>
      <w:r w:rsidR="00F34290" w:rsidRPr="00F34290">
        <w:rPr>
          <w:color w:val="0E101A"/>
        </w:rPr>
        <w:t xml:space="preserve"> one rural, one urban, and two suburban administrators. </w:t>
      </w:r>
    </w:p>
    <w:p w14:paraId="6A02D877" w14:textId="608CBE84" w:rsidR="00F34290" w:rsidRPr="00F34290" w:rsidRDefault="0050076B" w:rsidP="00F34290">
      <w:pPr>
        <w:spacing w:line="480" w:lineRule="auto"/>
        <w:ind w:firstLine="720"/>
        <w:rPr>
          <w:color w:val="0E101A"/>
        </w:rPr>
      </w:pPr>
      <w:r>
        <w:rPr>
          <w:color w:val="0E101A"/>
        </w:rPr>
        <w:lastRenderedPageBreak/>
        <w:t>S</w:t>
      </w:r>
      <w:r w:rsidR="00F34290" w:rsidRPr="00F34290">
        <w:rPr>
          <w:color w:val="0E101A"/>
        </w:rPr>
        <w:t xml:space="preserve">emi-structured interviews </w:t>
      </w:r>
      <w:r w:rsidR="00AA2CDA">
        <w:rPr>
          <w:color w:val="0E101A"/>
        </w:rPr>
        <w:t xml:space="preserve">were conducted </w:t>
      </w:r>
      <w:r w:rsidR="00F34290" w:rsidRPr="00F34290">
        <w:rPr>
          <w:color w:val="0E101A"/>
        </w:rPr>
        <w:t>via telephone</w:t>
      </w:r>
      <w:r w:rsidR="00F122BA">
        <w:rPr>
          <w:color w:val="0E101A"/>
        </w:rPr>
        <w:t>,</w:t>
      </w:r>
      <w:r w:rsidR="00F34290" w:rsidRPr="00F34290">
        <w:rPr>
          <w:color w:val="0E101A"/>
        </w:rPr>
        <w:t xml:space="preserve"> and </w:t>
      </w:r>
      <w:r w:rsidR="00F122BA">
        <w:rPr>
          <w:color w:val="0E101A"/>
        </w:rPr>
        <w:t xml:space="preserve">each interview </w:t>
      </w:r>
      <w:r w:rsidR="00F34290" w:rsidRPr="00F34290">
        <w:rPr>
          <w:color w:val="0E101A"/>
        </w:rPr>
        <w:t xml:space="preserve">lasted between thirty </w:t>
      </w:r>
      <w:r w:rsidR="00F122BA">
        <w:rPr>
          <w:color w:val="0E101A"/>
        </w:rPr>
        <w:t>and</w:t>
      </w:r>
      <w:r w:rsidR="00F122BA" w:rsidRPr="00F34290">
        <w:rPr>
          <w:color w:val="0E101A"/>
        </w:rPr>
        <w:t xml:space="preserve"> </w:t>
      </w:r>
      <w:r w:rsidR="00CF4E93">
        <w:rPr>
          <w:color w:val="0E101A"/>
        </w:rPr>
        <w:t xml:space="preserve">fifty-one </w:t>
      </w:r>
      <w:r w:rsidR="00F34290" w:rsidRPr="00F34290">
        <w:rPr>
          <w:color w:val="0E101A"/>
        </w:rPr>
        <w:t xml:space="preserve">minutes. Telephone calls were the most appropriate method to gather interview data </w:t>
      </w:r>
      <w:r w:rsidR="00F122BA">
        <w:rPr>
          <w:color w:val="0E101A"/>
        </w:rPr>
        <w:t>because of</w:t>
      </w:r>
      <w:r w:rsidR="00F34290" w:rsidRPr="00F34290">
        <w:rPr>
          <w:color w:val="0E101A"/>
        </w:rPr>
        <w:t xml:space="preserve"> the ongoing </w:t>
      </w:r>
      <w:r w:rsidR="00F122BA">
        <w:rPr>
          <w:color w:val="0E101A"/>
        </w:rPr>
        <w:t>COVID-19</w:t>
      </w:r>
      <w:r w:rsidR="00F122BA" w:rsidRPr="00F34290">
        <w:rPr>
          <w:color w:val="0E101A"/>
        </w:rPr>
        <w:t xml:space="preserve"> </w:t>
      </w:r>
      <w:r w:rsidR="00F34290" w:rsidRPr="00F34290">
        <w:rPr>
          <w:color w:val="0E101A"/>
        </w:rPr>
        <w:t>pandemic and the delta variant</w:t>
      </w:r>
      <w:r w:rsidR="00F122BA">
        <w:rPr>
          <w:color w:val="0E101A"/>
        </w:rPr>
        <w:t>’</w:t>
      </w:r>
      <w:r w:rsidR="00F34290" w:rsidRPr="00F34290">
        <w:rPr>
          <w:color w:val="0E101A"/>
        </w:rPr>
        <w:t xml:space="preserve">s significant rise in Oklahoma. Informed consent was provided through verbal communication before beginning each interview. </w:t>
      </w:r>
      <w:r w:rsidR="0010540B">
        <w:rPr>
          <w:color w:val="0E101A"/>
        </w:rPr>
        <w:t xml:space="preserve">Using a computer </w:t>
      </w:r>
      <w:r w:rsidR="005B05C1">
        <w:rPr>
          <w:color w:val="0E101A"/>
        </w:rPr>
        <w:t xml:space="preserve">and </w:t>
      </w:r>
      <w:r w:rsidR="0010540B">
        <w:rPr>
          <w:color w:val="0E101A"/>
        </w:rPr>
        <w:t>speakerphone, t</w:t>
      </w:r>
      <w:r w:rsidR="00755BE1">
        <w:rPr>
          <w:color w:val="0E101A"/>
        </w:rPr>
        <w:t>wenty-three of twenty-four i</w:t>
      </w:r>
      <w:r w:rsidR="00F34290" w:rsidRPr="00F34290">
        <w:rPr>
          <w:color w:val="0E101A"/>
        </w:rPr>
        <w:t>nterviews were recorded with the participants</w:t>
      </w:r>
      <w:r w:rsidR="00B77839">
        <w:rPr>
          <w:color w:val="0E101A"/>
        </w:rPr>
        <w:t>’</w:t>
      </w:r>
      <w:r w:rsidR="00F34290" w:rsidRPr="00F34290">
        <w:rPr>
          <w:color w:val="0E101A"/>
        </w:rPr>
        <w:t xml:space="preserve"> consent and transcribed </w:t>
      </w:r>
      <w:r w:rsidR="00755BE1">
        <w:rPr>
          <w:color w:val="0E101A"/>
        </w:rPr>
        <w:t xml:space="preserve">using a program called </w:t>
      </w:r>
      <w:r w:rsidR="00755BE1" w:rsidRPr="006507AC">
        <w:rPr>
          <w:i/>
          <w:iCs/>
          <w:color w:val="0E101A"/>
        </w:rPr>
        <w:t>Happy Scribe</w:t>
      </w:r>
      <w:r w:rsidR="00755BE1">
        <w:rPr>
          <w:color w:val="0E101A"/>
        </w:rPr>
        <w:t xml:space="preserve"> </w:t>
      </w:r>
      <w:r w:rsidR="00F34290" w:rsidRPr="00F34290">
        <w:rPr>
          <w:color w:val="0E101A"/>
        </w:rPr>
        <w:t xml:space="preserve">for </w:t>
      </w:r>
      <w:r w:rsidR="00CF4E93">
        <w:rPr>
          <w:color w:val="0E101A"/>
        </w:rPr>
        <w:t>transcription.</w:t>
      </w:r>
      <w:r w:rsidR="00F34290" w:rsidRPr="00F34290">
        <w:rPr>
          <w:color w:val="0E101A"/>
        </w:rPr>
        <w:t xml:space="preserve"> Even though all participants agreed to allow recording, a momentary failure of the recording software resulted in no recorded data during one interview session. The recording software</w:t>
      </w:r>
      <w:r w:rsidR="00B77839">
        <w:rPr>
          <w:color w:val="0E101A"/>
        </w:rPr>
        <w:t>’</w:t>
      </w:r>
      <w:r w:rsidR="00F34290" w:rsidRPr="00F34290">
        <w:rPr>
          <w:color w:val="0E101A"/>
        </w:rPr>
        <w:t>s failure was discovered near the end of the interview session, and at that point, handwritten notes captured the participant</w:t>
      </w:r>
      <w:r w:rsidR="00B77839">
        <w:rPr>
          <w:color w:val="0E101A"/>
        </w:rPr>
        <w:t>’</w:t>
      </w:r>
      <w:r w:rsidR="00F34290" w:rsidRPr="00F34290">
        <w:rPr>
          <w:color w:val="0E101A"/>
        </w:rPr>
        <w:t xml:space="preserve">s remaining responses. After the phone call ended, interview data </w:t>
      </w:r>
      <w:r w:rsidR="00B77839">
        <w:rPr>
          <w:color w:val="0E101A"/>
        </w:rPr>
        <w:t>were</w:t>
      </w:r>
      <w:r w:rsidR="00B77839" w:rsidRPr="00F34290">
        <w:rPr>
          <w:color w:val="0E101A"/>
        </w:rPr>
        <w:t xml:space="preserve"> </w:t>
      </w:r>
      <w:r w:rsidR="00F34290" w:rsidRPr="00F34290">
        <w:rPr>
          <w:color w:val="0E101A"/>
        </w:rPr>
        <w:t>handwritten based on recall of the participant</w:t>
      </w:r>
      <w:r w:rsidR="00B77839">
        <w:rPr>
          <w:color w:val="0E101A"/>
        </w:rPr>
        <w:t>’</w:t>
      </w:r>
      <w:r w:rsidR="00F34290" w:rsidRPr="00F34290">
        <w:rPr>
          <w:color w:val="0E101A"/>
        </w:rPr>
        <w:t>s responses to the semi-structured interview questions. All handwritten notes were typed and included in the subsequent coding and data analysis rounds.</w:t>
      </w:r>
    </w:p>
    <w:p w14:paraId="0A373370" w14:textId="47588CA1" w:rsidR="00F34290" w:rsidRPr="00F34290" w:rsidRDefault="00F34290" w:rsidP="00F34290">
      <w:pPr>
        <w:spacing w:line="480" w:lineRule="auto"/>
        <w:ind w:firstLine="720"/>
        <w:rPr>
          <w:color w:val="0E101A"/>
        </w:rPr>
      </w:pPr>
      <w:r w:rsidRPr="00F34290">
        <w:rPr>
          <w:color w:val="0E101A"/>
        </w:rPr>
        <w:t xml:space="preserve">The protocols supported using a semi-structured interview process to collect information about social relationships. </w:t>
      </w:r>
      <w:r w:rsidR="00AA2CDA">
        <w:rPr>
          <w:color w:val="0E101A"/>
        </w:rPr>
        <w:t>S</w:t>
      </w:r>
      <w:r w:rsidR="00B77839" w:rsidRPr="00F34290">
        <w:rPr>
          <w:color w:val="0E101A"/>
        </w:rPr>
        <w:t>emi</w:t>
      </w:r>
      <w:r w:rsidRPr="00F34290">
        <w:rPr>
          <w:color w:val="0E101A"/>
        </w:rPr>
        <w:t xml:space="preserve">-structured interviews </w:t>
      </w:r>
      <w:r w:rsidR="00AA2CDA">
        <w:rPr>
          <w:color w:val="0E101A"/>
        </w:rPr>
        <w:t xml:space="preserve">were selected </w:t>
      </w:r>
      <w:r w:rsidRPr="00F34290">
        <w:rPr>
          <w:color w:val="0E101A"/>
        </w:rPr>
        <w:t>to solicit school-level leaders</w:t>
      </w:r>
      <w:r w:rsidR="00B77839">
        <w:rPr>
          <w:color w:val="0E101A"/>
        </w:rPr>
        <w:t>’</w:t>
      </w:r>
      <w:r w:rsidRPr="00F34290">
        <w:rPr>
          <w:color w:val="0E101A"/>
        </w:rPr>
        <w:t xml:space="preserve"> understanding of the social structure of their communities because of the potential to produce rich responses. The qualitative interview format strengthened the data collection because participants could share their understanding of complex social systems within their communities. By assembling data through the participants</w:t>
      </w:r>
      <w:r w:rsidR="00B77839">
        <w:rPr>
          <w:color w:val="0E101A"/>
        </w:rPr>
        <w:t>’</w:t>
      </w:r>
      <w:r w:rsidRPr="00F34290">
        <w:rPr>
          <w:color w:val="0E101A"/>
        </w:rPr>
        <w:t xml:space="preserve"> perspectives, the study</w:t>
      </w:r>
      <w:r w:rsidR="00B77839">
        <w:rPr>
          <w:color w:val="0E101A"/>
        </w:rPr>
        <w:t>’</w:t>
      </w:r>
      <w:r w:rsidRPr="00F34290">
        <w:rPr>
          <w:color w:val="0E101A"/>
        </w:rPr>
        <w:t>s qualitative research methods and semi-structured interviews uncovered information from school-level leaders</w:t>
      </w:r>
      <w:r w:rsidR="00B77839">
        <w:rPr>
          <w:color w:val="0E101A"/>
        </w:rPr>
        <w:t>’</w:t>
      </w:r>
      <w:r w:rsidRPr="00F34290">
        <w:rPr>
          <w:color w:val="0E101A"/>
        </w:rPr>
        <w:t xml:space="preserve"> points of view that may build knowledge of human experiences and complex social structures in Oklahoma</w:t>
      </w:r>
      <w:r w:rsidR="00571B7C">
        <w:rPr>
          <w:color w:val="0E101A"/>
        </w:rPr>
        <w:t>’</w:t>
      </w:r>
      <w:r w:rsidRPr="00F34290">
        <w:rPr>
          <w:color w:val="0E101A"/>
        </w:rPr>
        <w:t>s rural areas. (Aurini et al., 2016; Martin, 2017). </w:t>
      </w:r>
    </w:p>
    <w:p w14:paraId="02BCF9E0" w14:textId="303AB84F" w:rsidR="00F34290" w:rsidRPr="00F34290" w:rsidRDefault="00AA2CDA" w:rsidP="00F34290">
      <w:pPr>
        <w:spacing w:line="480" w:lineRule="auto"/>
        <w:ind w:firstLine="720"/>
        <w:rPr>
          <w:color w:val="0E101A"/>
        </w:rPr>
      </w:pPr>
      <w:r>
        <w:rPr>
          <w:color w:val="0E101A"/>
        </w:rPr>
        <w:lastRenderedPageBreak/>
        <w:t>C</w:t>
      </w:r>
      <w:r w:rsidR="00571B7C" w:rsidRPr="00F34290">
        <w:rPr>
          <w:color w:val="0E101A"/>
        </w:rPr>
        <w:t xml:space="preserve">onfidentiality </w:t>
      </w:r>
      <w:r>
        <w:rPr>
          <w:color w:val="0E101A"/>
        </w:rPr>
        <w:t xml:space="preserve">was maintained </w:t>
      </w:r>
      <w:r w:rsidR="00F34290" w:rsidRPr="00F34290">
        <w:rPr>
          <w:color w:val="0E101A"/>
        </w:rPr>
        <w:t>by anonymizing individual communities, districts, schools, and participants. During the transcription process, all identifiable school and community information</w:t>
      </w:r>
      <w:r>
        <w:rPr>
          <w:color w:val="0E101A"/>
        </w:rPr>
        <w:t xml:space="preserve"> were redacted</w:t>
      </w:r>
      <w:r w:rsidR="00F34290" w:rsidRPr="00F34290">
        <w:rPr>
          <w:color w:val="0E101A"/>
        </w:rPr>
        <w:t xml:space="preserve">. This step included deleting town names, school mascots, community businesses, and descriptions of historical events exclusive to towns or school districts. </w:t>
      </w:r>
      <w:r>
        <w:rPr>
          <w:color w:val="0E101A"/>
        </w:rPr>
        <w:t>E</w:t>
      </w:r>
      <w:r w:rsidR="00571B7C" w:rsidRPr="00F34290">
        <w:rPr>
          <w:color w:val="0E101A"/>
        </w:rPr>
        <w:t xml:space="preserve">ach </w:t>
      </w:r>
      <w:r w:rsidR="00F34290" w:rsidRPr="00F34290">
        <w:rPr>
          <w:color w:val="0E101A"/>
        </w:rPr>
        <w:t xml:space="preserve">school and participant within the study </w:t>
      </w:r>
      <w:r>
        <w:rPr>
          <w:color w:val="0E101A"/>
        </w:rPr>
        <w:t xml:space="preserve">was assigned </w:t>
      </w:r>
      <w:r w:rsidR="00F34290" w:rsidRPr="00F34290">
        <w:rPr>
          <w:color w:val="0E101A"/>
        </w:rPr>
        <w:t xml:space="preserve">a number, and then </w:t>
      </w:r>
      <w:r w:rsidR="00571B7C">
        <w:rPr>
          <w:color w:val="0E101A"/>
        </w:rPr>
        <w:t xml:space="preserve">removed </w:t>
      </w:r>
      <w:r w:rsidR="00F34290" w:rsidRPr="00F34290">
        <w:rPr>
          <w:color w:val="0E101A"/>
        </w:rPr>
        <w:t>names from the study</w:t>
      </w:r>
      <w:r w:rsidR="00571B7C">
        <w:rPr>
          <w:color w:val="0E101A"/>
        </w:rPr>
        <w:t>’</w:t>
      </w:r>
      <w:r w:rsidR="00F34290" w:rsidRPr="00F34290">
        <w:rPr>
          <w:color w:val="0E101A"/>
        </w:rPr>
        <w:t>s dataset.</w:t>
      </w:r>
      <w:r>
        <w:rPr>
          <w:color w:val="0E101A"/>
        </w:rPr>
        <w:t xml:space="preserve"> S</w:t>
      </w:r>
      <w:r w:rsidR="00571B7C" w:rsidRPr="00F34290">
        <w:rPr>
          <w:color w:val="0E101A"/>
        </w:rPr>
        <w:t>chool</w:t>
      </w:r>
      <w:r w:rsidR="00F34290" w:rsidRPr="00F34290">
        <w:rPr>
          <w:color w:val="0E101A"/>
        </w:rPr>
        <w:t xml:space="preserve">-level leaders, schools, and towns </w:t>
      </w:r>
      <w:r>
        <w:rPr>
          <w:color w:val="0E101A"/>
        </w:rPr>
        <w:t xml:space="preserve">were anonymized </w:t>
      </w:r>
      <w:r w:rsidR="00F34290" w:rsidRPr="00F34290">
        <w:rPr>
          <w:color w:val="0E101A"/>
        </w:rPr>
        <w:t>using a numeric system when reporting the study</w:t>
      </w:r>
      <w:r w:rsidR="00571B7C">
        <w:rPr>
          <w:color w:val="0E101A"/>
        </w:rPr>
        <w:t>’</w:t>
      </w:r>
      <w:r w:rsidR="00F34290" w:rsidRPr="00F34290">
        <w:rPr>
          <w:color w:val="0E101A"/>
        </w:rPr>
        <w:t xml:space="preserve">s results. For instance, </w:t>
      </w:r>
      <w:r w:rsidR="00571B7C">
        <w:rPr>
          <w:color w:val="0E101A"/>
        </w:rPr>
        <w:t>“</w:t>
      </w:r>
      <w:r w:rsidR="00F34290" w:rsidRPr="00F34290">
        <w:rPr>
          <w:color w:val="0E101A"/>
        </w:rPr>
        <w:t>Principal 1,</w:t>
      </w:r>
      <w:r w:rsidR="00571B7C">
        <w:rPr>
          <w:color w:val="0E101A"/>
        </w:rPr>
        <w:t>”</w:t>
      </w:r>
      <w:r w:rsidR="00F34290" w:rsidRPr="00F34290">
        <w:rPr>
          <w:color w:val="0E101A"/>
        </w:rPr>
        <w:t xml:space="preserve"> </w:t>
      </w:r>
      <w:r w:rsidR="00571B7C">
        <w:rPr>
          <w:color w:val="0E101A"/>
        </w:rPr>
        <w:t>“</w:t>
      </w:r>
      <w:r w:rsidR="00F34290" w:rsidRPr="00F34290">
        <w:rPr>
          <w:color w:val="0E101A"/>
        </w:rPr>
        <w:t>School 1,</w:t>
      </w:r>
      <w:r w:rsidR="00571B7C">
        <w:rPr>
          <w:color w:val="0E101A"/>
        </w:rPr>
        <w:t>”</w:t>
      </w:r>
      <w:r w:rsidR="00F34290" w:rsidRPr="00F34290">
        <w:rPr>
          <w:color w:val="0E101A"/>
        </w:rPr>
        <w:t xml:space="preserve"> or </w:t>
      </w:r>
      <w:r w:rsidR="00571B7C">
        <w:rPr>
          <w:color w:val="0E101A"/>
        </w:rPr>
        <w:t>“</w:t>
      </w:r>
      <w:r w:rsidR="00F34290" w:rsidRPr="00F34290">
        <w:rPr>
          <w:color w:val="0E101A"/>
        </w:rPr>
        <w:t>Town 1</w:t>
      </w:r>
      <w:r w:rsidR="00C875CD">
        <w:rPr>
          <w:color w:val="0E101A"/>
        </w:rPr>
        <w:t>”</w:t>
      </w:r>
      <w:r w:rsidR="00F34290" w:rsidRPr="00F34290">
        <w:rPr>
          <w:color w:val="0E101A"/>
        </w:rPr>
        <w:t xml:space="preserve"> are all within the same rural community but are tied to distinct positions, organizations, or cities. Even when administrators indicated they were comfortable with direct quotes attributed to them, numeric identifications</w:t>
      </w:r>
      <w:r>
        <w:rPr>
          <w:color w:val="0E101A"/>
        </w:rPr>
        <w:t xml:space="preserve"> were used</w:t>
      </w:r>
      <w:r w:rsidR="00F34290" w:rsidRPr="00F34290">
        <w:rPr>
          <w:color w:val="0E101A"/>
        </w:rPr>
        <w:t xml:space="preserve"> to protect the identity of participants, schools, school districts, </w:t>
      </w:r>
      <w:r w:rsidR="00C875CD">
        <w:rPr>
          <w:color w:val="0E101A"/>
        </w:rPr>
        <w:t>and</w:t>
      </w:r>
      <w:r w:rsidR="00C875CD" w:rsidRPr="00F34290">
        <w:rPr>
          <w:color w:val="0E101A"/>
        </w:rPr>
        <w:t xml:space="preserve"> </w:t>
      </w:r>
      <w:r w:rsidR="00F34290" w:rsidRPr="00F34290">
        <w:rPr>
          <w:color w:val="0E101A"/>
        </w:rPr>
        <w:t>communit</w:t>
      </w:r>
      <w:r w:rsidR="00C875CD">
        <w:rPr>
          <w:color w:val="0E101A"/>
        </w:rPr>
        <w:t>ies</w:t>
      </w:r>
      <w:r w:rsidR="00F34290" w:rsidRPr="00F34290">
        <w:rPr>
          <w:color w:val="0E101A"/>
        </w:rPr>
        <w:t xml:space="preserve">. In addition to number-based pseudonyms, anonymity and confidentiality </w:t>
      </w:r>
      <w:r>
        <w:rPr>
          <w:color w:val="0E101A"/>
        </w:rPr>
        <w:t xml:space="preserve">was upheld </w:t>
      </w:r>
      <w:r w:rsidR="00F34290" w:rsidRPr="00F34290">
        <w:rPr>
          <w:color w:val="0E101A"/>
        </w:rPr>
        <w:t xml:space="preserve">by creating data ranges to conceal school and school district identities as well as their locations. </w:t>
      </w:r>
      <w:r w:rsidR="00C875CD">
        <w:rPr>
          <w:color w:val="0E101A"/>
        </w:rPr>
        <w:t>For s</w:t>
      </w:r>
      <w:r w:rsidR="00C875CD" w:rsidRPr="00F34290">
        <w:rPr>
          <w:color w:val="0E101A"/>
        </w:rPr>
        <w:t xml:space="preserve">ome </w:t>
      </w:r>
      <w:r w:rsidR="00F34290" w:rsidRPr="00F34290">
        <w:rPr>
          <w:color w:val="0E101A"/>
        </w:rPr>
        <w:t>of the schools within the sample are unique, and without data ranges, deduction of school and town identities would be possible. </w:t>
      </w:r>
    </w:p>
    <w:p w14:paraId="757B3218" w14:textId="7A669667" w:rsidR="00F34290" w:rsidRPr="00F34290" w:rsidRDefault="00F34290" w:rsidP="00F34290">
      <w:pPr>
        <w:spacing w:line="480" w:lineRule="auto"/>
        <w:ind w:firstLine="720"/>
        <w:rPr>
          <w:color w:val="0E101A"/>
        </w:rPr>
      </w:pPr>
      <w:r w:rsidRPr="00F34290">
        <w:rPr>
          <w:color w:val="0E101A"/>
        </w:rPr>
        <w:t xml:space="preserve">Appendix B </w:t>
      </w:r>
      <w:r w:rsidR="00C875CD">
        <w:rPr>
          <w:color w:val="0E101A"/>
        </w:rPr>
        <w:t>includes</w:t>
      </w:r>
      <w:r w:rsidR="00C875CD" w:rsidRPr="00F34290">
        <w:rPr>
          <w:color w:val="0E101A"/>
        </w:rPr>
        <w:t xml:space="preserve"> </w:t>
      </w:r>
      <w:r w:rsidRPr="00F34290">
        <w:rPr>
          <w:color w:val="0E101A"/>
        </w:rPr>
        <w:t>the semi-structured interview questions used during each interview session. The questionnaire contains both descriptive and theoretical questions. The design of the descriptive questions intended to examine school-level leaders</w:t>
      </w:r>
      <w:r w:rsidR="00C875CD">
        <w:rPr>
          <w:color w:val="0E101A"/>
        </w:rPr>
        <w:t>’</w:t>
      </w:r>
      <w:r w:rsidRPr="00F34290">
        <w:rPr>
          <w:color w:val="0E101A"/>
        </w:rPr>
        <w:t xml:space="preserve"> understanding of social relationships between the school and the rural community (Aurini et al., 2016). These questions ask</w:t>
      </w:r>
      <w:r w:rsidR="00C875CD">
        <w:rPr>
          <w:color w:val="0E101A"/>
        </w:rPr>
        <w:t>ed</w:t>
      </w:r>
      <w:r w:rsidRPr="00F34290">
        <w:rPr>
          <w:color w:val="0E101A"/>
        </w:rPr>
        <w:t xml:space="preserve"> about experiences and perceptions of </w:t>
      </w:r>
      <w:r w:rsidR="00262239">
        <w:rPr>
          <w:color w:val="0E101A"/>
        </w:rPr>
        <w:t xml:space="preserve">families, </w:t>
      </w:r>
      <w:r w:rsidR="000A202C">
        <w:rPr>
          <w:color w:val="0E101A"/>
        </w:rPr>
        <w:t>nonparent</w:t>
      </w:r>
      <w:r w:rsidR="00262239">
        <w:rPr>
          <w:color w:val="0E101A"/>
        </w:rPr>
        <w:t xml:space="preserve"> </w:t>
      </w:r>
      <w:r w:rsidRPr="00F34290">
        <w:rPr>
          <w:color w:val="0E101A"/>
        </w:rPr>
        <w:t>community members, and civic organizations</w:t>
      </w:r>
      <w:r w:rsidR="00C875CD">
        <w:rPr>
          <w:color w:val="0E101A"/>
        </w:rPr>
        <w:t>’</w:t>
      </w:r>
      <w:r w:rsidRPr="00F34290">
        <w:rPr>
          <w:color w:val="0E101A"/>
        </w:rPr>
        <w:t xml:space="preserve"> interactions with the school. </w:t>
      </w:r>
      <w:r w:rsidR="008E61D8">
        <w:rPr>
          <w:color w:val="0E101A"/>
        </w:rPr>
        <w:t>Although</w:t>
      </w:r>
      <w:r w:rsidR="008E61D8" w:rsidRPr="00F34290">
        <w:rPr>
          <w:color w:val="0E101A"/>
        </w:rPr>
        <w:t xml:space="preserve"> </w:t>
      </w:r>
      <w:r w:rsidRPr="00F34290">
        <w:rPr>
          <w:color w:val="0E101A"/>
        </w:rPr>
        <w:t xml:space="preserve">overlap exists, the theoretical questions </w:t>
      </w:r>
      <w:r w:rsidR="00865245" w:rsidRPr="00F34290">
        <w:rPr>
          <w:color w:val="0E101A"/>
        </w:rPr>
        <w:t>emphasize</w:t>
      </w:r>
      <w:r w:rsidRPr="00F34290">
        <w:rPr>
          <w:color w:val="0E101A"/>
        </w:rPr>
        <w:t xml:space="preserve"> the school-level leader's role as a prime citizen in the rural community and attempt to explore social capital resources and closure within specific rural communities (Aurini et al., 2016).</w:t>
      </w:r>
    </w:p>
    <w:p w14:paraId="3CE3F11A" w14:textId="040084D8" w:rsidR="0058080C" w:rsidRDefault="00B53485" w:rsidP="0058080C">
      <w:pPr>
        <w:pStyle w:val="Heading2"/>
        <w:spacing w:line="480" w:lineRule="auto"/>
        <w:rPr>
          <w:rFonts w:ascii="Times New Roman" w:eastAsia="Times New Roman" w:hAnsi="Times New Roman" w:cs="Times New Roman"/>
          <w:color w:val="0E101A"/>
          <w:sz w:val="24"/>
          <w:szCs w:val="24"/>
        </w:rPr>
      </w:pPr>
      <w:bookmarkStart w:id="130" w:name="_Toc117240408"/>
      <w:r>
        <w:rPr>
          <w:rFonts w:ascii="Times New Roman" w:hAnsi="Times New Roman" w:cs="Times New Roman"/>
          <w:b/>
          <w:bCs/>
          <w:color w:val="auto"/>
          <w:sz w:val="24"/>
          <w:szCs w:val="24"/>
        </w:rPr>
        <w:lastRenderedPageBreak/>
        <w:t xml:space="preserve">Data </w:t>
      </w:r>
      <w:r w:rsidR="00F40EB5">
        <w:rPr>
          <w:rFonts w:ascii="Times New Roman" w:hAnsi="Times New Roman" w:cs="Times New Roman"/>
          <w:b/>
          <w:bCs/>
          <w:color w:val="auto"/>
          <w:sz w:val="24"/>
          <w:szCs w:val="24"/>
        </w:rPr>
        <w:t>A</w:t>
      </w:r>
      <w:r w:rsidR="00E352A0" w:rsidRPr="004D07B5">
        <w:rPr>
          <w:rFonts w:ascii="Times New Roman" w:hAnsi="Times New Roman" w:cs="Times New Roman"/>
          <w:b/>
          <w:bCs/>
          <w:color w:val="auto"/>
          <w:sz w:val="24"/>
          <w:szCs w:val="24"/>
        </w:rPr>
        <w:t>nalysis</w:t>
      </w:r>
      <w:bookmarkEnd w:id="130"/>
      <w:r w:rsidR="00E352A0" w:rsidRPr="004D07B5">
        <w:rPr>
          <w:rFonts w:ascii="Times New Roman" w:hAnsi="Times New Roman" w:cs="Times New Roman"/>
          <w:b/>
          <w:bCs/>
          <w:sz w:val="24"/>
          <w:szCs w:val="24"/>
        </w:rPr>
        <w:t xml:space="preserve"> </w:t>
      </w:r>
    </w:p>
    <w:p w14:paraId="37E61CFD" w14:textId="69BF3B04" w:rsidR="00323399" w:rsidRPr="00323399" w:rsidRDefault="00323399" w:rsidP="001C4376">
      <w:pPr>
        <w:spacing w:line="480" w:lineRule="auto"/>
        <w:ind w:firstLine="720"/>
        <w:rPr>
          <w:color w:val="0E101A"/>
        </w:rPr>
      </w:pPr>
      <w:r w:rsidRPr="00323399">
        <w:rPr>
          <w:color w:val="0E101A"/>
        </w:rPr>
        <w:t>By drawing on the existing literature and the pilot study as foundation</w:t>
      </w:r>
      <w:r w:rsidR="00B12F8A">
        <w:rPr>
          <w:color w:val="0E101A"/>
        </w:rPr>
        <w:t>s</w:t>
      </w:r>
      <w:r w:rsidRPr="00323399">
        <w:rPr>
          <w:color w:val="0E101A"/>
        </w:rPr>
        <w:t>, the transcripts</w:t>
      </w:r>
      <w:r w:rsidR="00902968">
        <w:rPr>
          <w:color w:val="0E101A"/>
        </w:rPr>
        <w:t xml:space="preserve"> </w:t>
      </w:r>
      <w:r w:rsidRPr="00323399">
        <w:rPr>
          <w:color w:val="0E101A"/>
        </w:rPr>
        <w:t>were analyzed for </w:t>
      </w:r>
      <w:r w:rsidRPr="00323399">
        <w:rPr>
          <w:i/>
          <w:iCs/>
          <w:color w:val="0E101A"/>
        </w:rPr>
        <w:t>a</w:t>
      </w:r>
      <w:r w:rsidR="00B12F8A">
        <w:rPr>
          <w:i/>
          <w:iCs/>
          <w:color w:val="0E101A"/>
        </w:rPr>
        <w:t xml:space="preserve"> </w:t>
      </w:r>
      <w:r w:rsidRPr="00323399">
        <w:rPr>
          <w:i/>
          <w:iCs/>
          <w:color w:val="0E101A"/>
        </w:rPr>
        <w:t xml:space="preserve">priori </w:t>
      </w:r>
      <w:r w:rsidRPr="006507AC">
        <w:rPr>
          <w:color w:val="0E101A"/>
        </w:rPr>
        <w:t>codes</w:t>
      </w:r>
      <w:r w:rsidRPr="00323399">
        <w:rPr>
          <w:color w:val="0E101A"/>
        </w:rPr>
        <w:t> and emergent data during multiple rounds of coding. The interview questionnaire concentrated on the description of nonfinancial resources and the nature and content of societal links between the school and the community. In preparation to examine the interview data, 62 </w:t>
      </w:r>
      <w:r w:rsidRPr="00323399">
        <w:rPr>
          <w:i/>
          <w:iCs/>
          <w:color w:val="0E101A"/>
        </w:rPr>
        <w:t>a</w:t>
      </w:r>
      <w:r w:rsidR="00B12F8A">
        <w:rPr>
          <w:i/>
          <w:iCs/>
          <w:color w:val="0E101A"/>
        </w:rPr>
        <w:t xml:space="preserve"> </w:t>
      </w:r>
      <w:r w:rsidR="006A68FD" w:rsidRPr="00323399">
        <w:rPr>
          <w:i/>
          <w:iCs/>
          <w:color w:val="0E101A"/>
        </w:rPr>
        <w:t xml:space="preserve">priori </w:t>
      </w:r>
      <w:r w:rsidR="006A68FD" w:rsidRPr="00323399">
        <w:rPr>
          <w:color w:val="0E101A"/>
        </w:rPr>
        <w:t>were</w:t>
      </w:r>
      <w:r w:rsidR="00294AE5">
        <w:rPr>
          <w:color w:val="0E101A"/>
        </w:rPr>
        <w:t xml:space="preserve"> identified </w:t>
      </w:r>
      <w:r w:rsidRPr="00323399">
        <w:rPr>
          <w:color w:val="0E101A"/>
        </w:rPr>
        <w:t xml:space="preserve">from the literature. These preliminary codes are listed in Appendix </w:t>
      </w:r>
      <w:r w:rsidR="009516F1">
        <w:rPr>
          <w:color w:val="0E101A"/>
        </w:rPr>
        <w:t>C</w:t>
      </w:r>
      <w:r w:rsidRPr="00323399">
        <w:rPr>
          <w:color w:val="0E101A"/>
        </w:rPr>
        <w:t>. The transcripts analys</w:t>
      </w:r>
      <w:r w:rsidR="00B12F8A">
        <w:rPr>
          <w:color w:val="0E101A"/>
        </w:rPr>
        <w:t>e</w:t>
      </w:r>
      <w:r w:rsidRPr="00323399">
        <w:rPr>
          <w:color w:val="0E101A"/>
        </w:rPr>
        <w:t>s looked for evidence of </w:t>
      </w:r>
      <w:r w:rsidRPr="00323399">
        <w:rPr>
          <w:i/>
          <w:iCs/>
          <w:color w:val="0E101A"/>
        </w:rPr>
        <w:t>a</w:t>
      </w:r>
      <w:r w:rsidR="00B12F8A">
        <w:rPr>
          <w:i/>
          <w:iCs/>
          <w:color w:val="0E101A"/>
        </w:rPr>
        <w:t xml:space="preserve"> </w:t>
      </w:r>
      <w:r w:rsidRPr="00323399">
        <w:rPr>
          <w:i/>
          <w:iCs/>
          <w:color w:val="0E101A"/>
        </w:rPr>
        <w:t xml:space="preserve">priori </w:t>
      </w:r>
      <w:r w:rsidRPr="006507AC">
        <w:rPr>
          <w:color w:val="0E101A"/>
        </w:rPr>
        <w:t>codes</w:t>
      </w:r>
      <w:r w:rsidRPr="00323399">
        <w:rPr>
          <w:color w:val="0E101A"/>
        </w:rPr>
        <w:t> identified through developing the theoretical and conceptual framework. Some of the </w:t>
      </w:r>
      <w:r w:rsidRPr="00323399">
        <w:rPr>
          <w:i/>
          <w:iCs/>
          <w:color w:val="0E101A"/>
        </w:rPr>
        <w:t>a</w:t>
      </w:r>
      <w:r w:rsidR="00B12F8A">
        <w:rPr>
          <w:i/>
          <w:iCs/>
          <w:color w:val="0E101A"/>
        </w:rPr>
        <w:t xml:space="preserve"> </w:t>
      </w:r>
      <w:r w:rsidRPr="00323399">
        <w:rPr>
          <w:i/>
          <w:iCs/>
          <w:color w:val="0E101A"/>
        </w:rPr>
        <w:t xml:space="preserve">priori </w:t>
      </w:r>
      <w:r w:rsidRPr="006507AC">
        <w:rPr>
          <w:color w:val="0E101A"/>
        </w:rPr>
        <w:t>codes</w:t>
      </w:r>
      <w:r w:rsidRPr="00323399">
        <w:rPr>
          <w:color w:val="0E101A"/>
        </w:rPr>
        <w:t xml:space="preserve"> consisted of closure, community and school obligations, expectations, trust structures, shared time and relational stability, social ties, norms, and shared goals with the community (Bourdieu, 1986; Coleman, 1988; Dika and Singh, 2002; </w:t>
      </w:r>
      <w:r w:rsidR="00773206">
        <w:rPr>
          <w:color w:val="0E101A"/>
        </w:rPr>
        <w:t>Ford &amp; Forsyth, 2021</w:t>
      </w:r>
      <w:r w:rsidRPr="00323399">
        <w:rPr>
          <w:color w:val="0E101A"/>
        </w:rPr>
        <w:t>; Forsyth &amp; Adams 2004</w:t>
      </w:r>
      <w:r w:rsidR="00773206">
        <w:rPr>
          <w:color w:val="0E101A"/>
        </w:rPr>
        <w:t>; Lin, 2001; Putnam, 1995</w:t>
      </w:r>
      <w:r w:rsidRPr="00323399">
        <w:rPr>
          <w:color w:val="0E101A"/>
        </w:rPr>
        <w:t>). The preliminary codes provided insight into the nature, content, and function of social relationships between the schools and their communit</w:t>
      </w:r>
      <w:r w:rsidR="00773206">
        <w:rPr>
          <w:color w:val="0E101A"/>
        </w:rPr>
        <w:t>ies</w:t>
      </w:r>
      <w:r w:rsidRPr="00323399">
        <w:rPr>
          <w:color w:val="0E101A"/>
        </w:rPr>
        <w:t xml:space="preserve"> (Coleman, 1988; Coburn &amp; Russell, 2008</w:t>
      </w:r>
      <w:r w:rsidR="00773206">
        <w:rPr>
          <w:color w:val="0E101A"/>
        </w:rPr>
        <w:t>; Portes, 1988</w:t>
      </w:r>
      <w:r w:rsidRPr="00323399">
        <w:rPr>
          <w:color w:val="0E101A"/>
        </w:rPr>
        <w:t>). The initial codes</w:t>
      </w:r>
      <w:r w:rsidR="00773206">
        <w:rPr>
          <w:color w:val="0E101A"/>
        </w:rPr>
        <w:t>’</w:t>
      </w:r>
      <w:r w:rsidRPr="00323399">
        <w:rPr>
          <w:color w:val="0E101A"/>
        </w:rPr>
        <w:t xml:space="preserve"> attention was on social relationships and resources that might activate political, economic, and social resources to advance the school as an organization or specifically support student academic achievement.</w:t>
      </w:r>
    </w:p>
    <w:p w14:paraId="4C80E45D" w14:textId="5D9CD093" w:rsidR="00323399" w:rsidRDefault="00294AE5" w:rsidP="00323399">
      <w:pPr>
        <w:spacing w:line="480" w:lineRule="auto"/>
        <w:ind w:firstLine="720"/>
        <w:rPr>
          <w:color w:val="0E101A"/>
        </w:rPr>
      </w:pPr>
      <w:r>
        <w:rPr>
          <w:color w:val="0E101A"/>
        </w:rPr>
        <w:t xml:space="preserve">An </w:t>
      </w:r>
      <w:r w:rsidR="00323399" w:rsidRPr="00323399">
        <w:rPr>
          <w:color w:val="0E101A"/>
        </w:rPr>
        <w:t xml:space="preserve">online dictation service </w:t>
      </w:r>
      <w:r>
        <w:rPr>
          <w:color w:val="0E101A"/>
        </w:rPr>
        <w:t xml:space="preserve">was used </w:t>
      </w:r>
      <w:r w:rsidR="00323399" w:rsidRPr="00323399">
        <w:rPr>
          <w:color w:val="0E101A"/>
        </w:rPr>
        <w:t xml:space="preserve">to transcribe the interview recordings and </w:t>
      </w:r>
      <w:r w:rsidR="00773206">
        <w:rPr>
          <w:color w:val="0E101A"/>
        </w:rPr>
        <w:t xml:space="preserve">replayed </w:t>
      </w:r>
      <w:r w:rsidR="00323399" w:rsidRPr="00323399">
        <w:rPr>
          <w:color w:val="0E101A"/>
        </w:rPr>
        <w:t>the audio files to correct any errors made during the digital transcription. Then, each interview manuscript</w:t>
      </w:r>
      <w:r>
        <w:rPr>
          <w:color w:val="0E101A"/>
        </w:rPr>
        <w:t xml:space="preserve"> was re-</w:t>
      </w:r>
      <w:r w:rsidR="006A68FD">
        <w:rPr>
          <w:color w:val="0E101A"/>
        </w:rPr>
        <w:t>read,</w:t>
      </w:r>
      <w:r w:rsidR="00323399" w:rsidRPr="00323399">
        <w:rPr>
          <w:color w:val="0E101A"/>
        </w:rPr>
        <w:t xml:space="preserve"> and identifiable information</w:t>
      </w:r>
      <w:r>
        <w:rPr>
          <w:color w:val="0E101A"/>
        </w:rPr>
        <w:t xml:space="preserve"> was redacted</w:t>
      </w:r>
      <w:r w:rsidR="00323399" w:rsidRPr="00323399">
        <w:rPr>
          <w:color w:val="0E101A"/>
        </w:rPr>
        <w:t>. Once the transcriptions were complete</w:t>
      </w:r>
      <w:r w:rsidR="00F34AEF">
        <w:rPr>
          <w:color w:val="0E101A"/>
        </w:rPr>
        <w:t xml:space="preserve"> </w:t>
      </w:r>
      <w:r w:rsidR="00323399" w:rsidRPr="00323399">
        <w:rPr>
          <w:color w:val="0E101A"/>
        </w:rPr>
        <w:t>the files</w:t>
      </w:r>
      <w:r>
        <w:rPr>
          <w:color w:val="0E101A"/>
        </w:rPr>
        <w:t xml:space="preserve"> were converted</w:t>
      </w:r>
      <w:r w:rsidR="00323399" w:rsidRPr="00323399">
        <w:rPr>
          <w:color w:val="0E101A"/>
        </w:rPr>
        <w:t xml:space="preserve"> to Microsoft Excel</w:t>
      </w:r>
      <w:r w:rsidR="00F34AEF">
        <w:rPr>
          <w:color w:val="0E101A"/>
        </w:rPr>
        <w:t xml:space="preserve">, which </w:t>
      </w:r>
      <w:r>
        <w:rPr>
          <w:color w:val="0E101A"/>
        </w:rPr>
        <w:t>was u</w:t>
      </w:r>
      <w:r w:rsidR="00F34AEF">
        <w:rPr>
          <w:color w:val="0E101A"/>
        </w:rPr>
        <w:t>sed</w:t>
      </w:r>
      <w:r w:rsidR="00323399" w:rsidRPr="00323399">
        <w:rPr>
          <w:color w:val="0E101A"/>
        </w:rPr>
        <w:t xml:space="preserve"> throughout the data analysis process to organize the transcript data. </w:t>
      </w:r>
      <w:r>
        <w:rPr>
          <w:color w:val="0E101A"/>
        </w:rPr>
        <w:t>T</w:t>
      </w:r>
      <w:r w:rsidR="00F34AEF" w:rsidRPr="00323399">
        <w:rPr>
          <w:color w:val="0E101A"/>
        </w:rPr>
        <w:t xml:space="preserve">he </w:t>
      </w:r>
      <w:r w:rsidR="00323399" w:rsidRPr="00323399">
        <w:rPr>
          <w:color w:val="0E101A"/>
        </w:rPr>
        <w:t xml:space="preserve">transcripts </w:t>
      </w:r>
      <w:r w:rsidR="00272547">
        <w:rPr>
          <w:color w:val="0E101A"/>
        </w:rPr>
        <w:t xml:space="preserve">were numbered </w:t>
      </w:r>
      <w:r w:rsidR="00323399" w:rsidRPr="00323399">
        <w:rPr>
          <w:color w:val="0E101A"/>
        </w:rPr>
        <w:t>and tabbed</w:t>
      </w:r>
      <w:r w:rsidR="00F34AEF">
        <w:rPr>
          <w:color w:val="0E101A"/>
        </w:rPr>
        <w:t xml:space="preserve"> </w:t>
      </w:r>
      <w:r w:rsidR="00323399" w:rsidRPr="00323399">
        <w:rPr>
          <w:color w:val="0E101A"/>
        </w:rPr>
        <w:t>1</w:t>
      </w:r>
      <w:r w:rsidR="00F34AEF">
        <w:rPr>
          <w:color w:val="0E101A"/>
        </w:rPr>
        <w:t>–</w:t>
      </w:r>
      <w:r w:rsidR="00323399" w:rsidRPr="00323399">
        <w:rPr>
          <w:color w:val="0E101A"/>
        </w:rPr>
        <w:t>24 to match how the study</w:t>
      </w:r>
      <w:r w:rsidR="00F34AEF">
        <w:rPr>
          <w:color w:val="0E101A"/>
        </w:rPr>
        <w:t>’</w:t>
      </w:r>
      <w:r w:rsidR="00323399" w:rsidRPr="00323399">
        <w:rPr>
          <w:color w:val="0E101A"/>
        </w:rPr>
        <w:t>s findings were reported within Excel.</w:t>
      </w:r>
      <w:r w:rsidR="005420FB">
        <w:rPr>
          <w:color w:val="0E101A"/>
        </w:rPr>
        <w:t xml:space="preserve"> </w:t>
      </w:r>
      <w:r w:rsidR="009516F1">
        <w:rPr>
          <w:color w:val="0E101A"/>
        </w:rPr>
        <w:t>A</w:t>
      </w:r>
      <w:r w:rsidR="00323399" w:rsidRPr="00323399">
        <w:rPr>
          <w:color w:val="0E101A"/>
        </w:rPr>
        <w:t xml:space="preserve"> codebook </w:t>
      </w:r>
      <w:r w:rsidR="00272547">
        <w:rPr>
          <w:color w:val="0E101A"/>
        </w:rPr>
        <w:t xml:space="preserve">was created </w:t>
      </w:r>
      <w:r w:rsidR="00323399" w:rsidRPr="00323399">
        <w:rPr>
          <w:color w:val="0E101A"/>
        </w:rPr>
        <w:t>during the literature review and each code</w:t>
      </w:r>
      <w:r w:rsidR="003353CA">
        <w:rPr>
          <w:color w:val="0E101A"/>
        </w:rPr>
        <w:t xml:space="preserve"> </w:t>
      </w:r>
      <w:r w:rsidR="00272547">
        <w:rPr>
          <w:color w:val="0E101A"/>
        </w:rPr>
        <w:t>was assigned</w:t>
      </w:r>
      <w:r w:rsidR="00323399" w:rsidRPr="00323399">
        <w:rPr>
          <w:color w:val="0E101A"/>
        </w:rPr>
        <w:t xml:space="preserve"> a number. For example, Code 6 represented </w:t>
      </w:r>
      <w:r w:rsidR="00323399" w:rsidRPr="00323399">
        <w:rPr>
          <w:color w:val="0E101A"/>
        </w:rPr>
        <w:lastRenderedPageBreak/>
        <w:t>"network ties between school and community," and Code 41 equaled "parents on school committees." The codebook allowed for coding to be efficient and provided a way to record codes during the different stages of data analysis.</w:t>
      </w:r>
    </w:p>
    <w:p w14:paraId="2D18AAA0" w14:textId="3A3C3703" w:rsidR="00323399" w:rsidRPr="00323399" w:rsidRDefault="00323399" w:rsidP="00323399">
      <w:pPr>
        <w:spacing w:line="480" w:lineRule="auto"/>
        <w:ind w:firstLine="720"/>
        <w:rPr>
          <w:color w:val="0E101A"/>
        </w:rPr>
      </w:pPr>
      <w:r w:rsidRPr="00323399">
        <w:rPr>
          <w:color w:val="0E101A"/>
        </w:rPr>
        <w:t>At the start of the data analysis</w:t>
      </w:r>
      <w:r w:rsidR="00272547">
        <w:rPr>
          <w:color w:val="0E101A"/>
        </w:rPr>
        <w:t>,</w:t>
      </w:r>
      <w:r w:rsidR="00A96AC2">
        <w:rPr>
          <w:color w:val="0E101A"/>
        </w:rPr>
        <w:t xml:space="preserve"> </w:t>
      </w:r>
      <w:r w:rsidRPr="00323399">
        <w:rPr>
          <w:color w:val="0E101A"/>
        </w:rPr>
        <w:t xml:space="preserve">all transcripts and notes </w:t>
      </w:r>
      <w:r w:rsidR="00272547">
        <w:rPr>
          <w:color w:val="0E101A"/>
        </w:rPr>
        <w:t xml:space="preserve">were read </w:t>
      </w:r>
      <w:r w:rsidRPr="00323399">
        <w:rPr>
          <w:color w:val="0E101A"/>
        </w:rPr>
        <w:t>entirely as a single block of information. Next, each transcript</w:t>
      </w:r>
      <w:r w:rsidR="00272547">
        <w:rPr>
          <w:color w:val="0E101A"/>
        </w:rPr>
        <w:t xml:space="preserve"> was studied</w:t>
      </w:r>
      <w:r w:rsidRPr="00323399">
        <w:rPr>
          <w:color w:val="0E101A"/>
        </w:rPr>
        <w:t xml:space="preserve"> individually and small and exact references to social capital availability and embedded social resources</w:t>
      </w:r>
      <w:r w:rsidR="00272547">
        <w:rPr>
          <w:color w:val="0E101A"/>
        </w:rPr>
        <w:t xml:space="preserve"> were identified</w:t>
      </w:r>
      <w:r w:rsidRPr="00323399">
        <w:rPr>
          <w:color w:val="0E101A"/>
        </w:rPr>
        <w:t xml:space="preserve"> using the codebook</w:t>
      </w:r>
      <w:r w:rsidR="00A96AC2">
        <w:rPr>
          <w:color w:val="0E101A"/>
        </w:rPr>
        <w:t>’</w:t>
      </w:r>
      <w:r w:rsidRPr="00323399">
        <w:rPr>
          <w:color w:val="0E101A"/>
        </w:rPr>
        <w:t xml:space="preserve">s numeric system. The first coding rounds relied on the deductive codes, and the cycles of re-reading facilitated observations, emergent themes, and additional notes about the data. During the first round of data analysis, the transcripts </w:t>
      </w:r>
      <w:r w:rsidR="00272547">
        <w:rPr>
          <w:color w:val="0E101A"/>
        </w:rPr>
        <w:t xml:space="preserve">were organized </w:t>
      </w:r>
      <w:r w:rsidRPr="00323399">
        <w:rPr>
          <w:color w:val="0E101A"/>
        </w:rPr>
        <w:t>with additional columns to correspond to steps in the process. The first round</w:t>
      </w:r>
      <w:r w:rsidR="00A96AC2">
        <w:rPr>
          <w:color w:val="0E101A"/>
        </w:rPr>
        <w:t xml:space="preserve"> was</w:t>
      </w:r>
      <w:r w:rsidRPr="00323399">
        <w:rPr>
          <w:color w:val="0E101A"/>
        </w:rPr>
        <w:t xml:space="preserve"> not</w:t>
      </w:r>
      <w:r w:rsidR="00A96AC2">
        <w:rPr>
          <w:color w:val="0E101A"/>
        </w:rPr>
        <w:t xml:space="preserve"> </w:t>
      </w:r>
      <w:r w:rsidR="00272547">
        <w:rPr>
          <w:color w:val="0E101A"/>
        </w:rPr>
        <w:t>intended</w:t>
      </w:r>
      <w:r w:rsidRPr="00323399">
        <w:rPr>
          <w:color w:val="0E101A"/>
        </w:rPr>
        <w:t xml:space="preserve"> to identify major topics or trends but to recognize specific language from the participants, which connected to previously identified codes from the literature and pilot study. </w:t>
      </w:r>
      <w:r w:rsidR="00457ECE">
        <w:rPr>
          <w:color w:val="0E101A"/>
        </w:rPr>
        <w:t>A</w:t>
      </w:r>
      <w:r w:rsidR="00A96AC2" w:rsidRPr="00323399">
        <w:rPr>
          <w:color w:val="0E101A"/>
        </w:rPr>
        <w:t xml:space="preserve">ll </w:t>
      </w:r>
      <w:r w:rsidRPr="00323399">
        <w:rPr>
          <w:color w:val="0E101A"/>
        </w:rPr>
        <w:t xml:space="preserve">64 of the preidentified codes </w:t>
      </w:r>
      <w:r w:rsidR="00457ECE">
        <w:rPr>
          <w:color w:val="0E101A"/>
        </w:rPr>
        <w:t xml:space="preserve">were </w:t>
      </w:r>
      <w:r w:rsidR="006A68FD">
        <w:rPr>
          <w:color w:val="0E101A"/>
        </w:rPr>
        <w:t>recognized</w:t>
      </w:r>
      <w:r w:rsidR="00457ECE">
        <w:rPr>
          <w:color w:val="0E101A"/>
        </w:rPr>
        <w:t xml:space="preserve"> </w:t>
      </w:r>
      <w:r w:rsidRPr="00323399">
        <w:rPr>
          <w:color w:val="0E101A"/>
        </w:rPr>
        <w:t xml:space="preserve">in one or more transcripts during this work. To aid in organizing the information, words and phrases </w:t>
      </w:r>
      <w:r w:rsidR="00457ECE">
        <w:rPr>
          <w:color w:val="0E101A"/>
        </w:rPr>
        <w:t xml:space="preserve">were highlighted </w:t>
      </w:r>
      <w:r w:rsidRPr="00323399">
        <w:rPr>
          <w:color w:val="0E101A"/>
        </w:rPr>
        <w:t>to draw out specific connections to the code list gathered from the existing research. Furthermore, in some instances, the highlighted sections of the transcripts</w:t>
      </w:r>
      <w:r w:rsidR="00457ECE">
        <w:rPr>
          <w:color w:val="0E101A"/>
        </w:rPr>
        <w:t xml:space="preserve"> were cut and pasted</w:t>
      </w:r>
      <w:r w:rsidRPr="00323399">
        <w:rPr>
          <w:color w:val="0E101A"/>
        </w:rPr>
        <w:t xml:space="preserve"> in</w:t>
      </w:r>
      <w:r w:rsidR="00A96AC2">
        <w:rPr>
          <w:color w:val="0E101A"/>
        </w:rPr>
        <w:t>to</w:t>
      </w:r>
      <w:r w:rsidRPr="00323399">
        <w:rPr>
          <w:color w:val="0E101A"/>
        </w:rPr>
        <w:t xml:space="preserve"> new columns within each spreadsheet to capture important information.</w:t>
      </w:r>
    </w:p>
    <w:p w14:paraId="26568BDA" w14:textId="7119F7CD" w:rsidR="00323399" w:rsidRPr="00323399" w:rsidRDefault="00323399" w:rsidP="00323399">
      <w:pPr>
        <w:spacing w:line="480" w:lineRule="auto"/>
        <w:ind w:firstLine="720"/>
        <w:rPr>
          <w:color w:val="0E101A"/>
        </w:rPr>
      </w:pPr>
      <w:r w:rsidRPr="00323399">
        <w:rPr>
          <w:color w:val="0E101A"/>
        </w:rPr>
        <w:t xml:space="preserve">The first round of coding resulted in a listing of concepts like </w:t>
      </w:r>
      <w:r w:rsidR="00A967AA">
        <w:rPr>
          <w:color w:val="0E101A"/>
        </w:rPr>
        <w:t>“</w:t>
      </w:r>
      <w:r w:rsidRPr="00323399">
        <w:rPr>
          <w:color w:val="0E101A"/>
        </w:rPr>
        <w:t>community events take place at the school,</w:t>
      </w:r>
      <w:r w:rsidR="00A967AA">
        <w:rPr>
          <w:color w:val="0E101A"/>
        </w:rPr>
        <w:t>”</w:t>
      </w:r>
      <w:r w:rsidRPr="00323399">
        <w:rPr>
          <w:color w:val="0E101A"/>
        </w:rPr>
        <w:t xml:space="preserve"> </w:t>
      </w:r>
      <w:r w:rsidR="00A967AA">
        <w:rPr>
          <w:color w:val="0E101A"/>
        </w:rPr>
        <w:t>“</w:t>
      </w:r>
      <w:r w:rsidRPr="00323399">
        <w:rPr>
          <w:color w:val="0E101A"/>
        </w:rPr>
        <w:t>the school is connected to churches in the town,</w:t>
      </w:r>
      <w:r w:rsidR="00A967AA">
        <w:rPr>
          <w:color w:val="0E101A"/>
        </w:rPr>
        <w:t>”</w:t>
      </w:r>
      <w:r w:rsidRPr="00323399">
        <w:rPr>
          <w:color w:val="0E101A"/>
        </w:rPr>
        <w:t xml:space="preserve"> </w:t>
      </w:r>
      <w:r w:rsidR="00A967AA">
        <w:rPr>
          <w:color w:val="0E101A"/>
        </w:rPr>
        <w:t>“</w:t>
      </w:r>
      <w:r w:rsidRPr="00323399">
        <w:rPr>
          <w:color w:val="0E101A"/>
        </w:rPr>
        <w:t>limited support from civic groups because none exist in their town,</w:t>
      </w:r>
      <w:r w:rsidR="00A967AA">
        <w:rPr>
          <w:color w:val="0E101A"/>
        </w:rPr>
        <w:t>”</w:t>
      </w:r>
      <w:r w:rsidRPr="00323399">
        <w:rPr>
          <w:color w:val="0E101A"/>
        </w:rPr>
        <w:t xml:space="preserve"> </w:t>
      </w:r>
      <w:r w:rsidR="00A967AA">
        <w:rPr>
          <w:color w:val="0E101A"/>
        </w:rPr>
        <w:t>“</w:t>
      </w:r>
      <w:r w:rsidRPr="00323399">
        <w:rPr>
          <w:color w:val="0E101A"/>
        </w:rPr>
        <w:t>principal described a sense of shared distinctiveness with community,</w:t>
      </w:r>
      <w:r w:rsidR="00A967AA">
        <w:rPr>
          <w:color w:val="0E101A"/>
        </w:rPr>
        <w:t>”</w:t>
      </w:r>
      <w:r w:rsidRPr="00323399">
        <w:rPr>
          <w:color w:val="0E101A"/>
        </w:rPr>
        <w:t xml:space="preserve"> and </w:t>
      </w:r>
      <w:r w:rsidR="00A967AA">
        <w:rPr>
          <w:color w:val="0E101A"/>
        </w:rPr>
        <w:t>“</w:t>
      </w:r>
      <w:r w:rsidRPr="00323399">
        <w:rPr>
          <w:color w:val="0E101A"/>
        </w:rPr>
        <w:t>principal reported a sense of distance between the school and community.</w:t>
      </w:r>
      <w:r w:rsidR="00A967AA">
        <w:rPr>
          <w:color w:val="0E101A"/>
        </w:rPr>
        <w:t>”</w:t>
      </w:r>
      <w:r w:rsidRPr="00323399">
        <w:rPr>
          <w:color w:val="0E101A"/>
        </w:rPr>
        <w:t xml:space="preserve"> Before the second coding round, these emerging concepts and specific codes</w:t>
      </w:r>
      <w:r w:rsidR="00457ECE">
        <w:rPr>
          <w:color w:val="0E101A"/>
        </w:rPr>
        <w:t xml:space="preserve"> were listed</w:t>
      </w:r>
      <w:r w:rsidRPr="00323399">
        <w:rPr>
          <w:color w:val="0E101A"/>
        </w:rPr>
        <w:t xml:space="preserve"> in an added Excel column labeled Round 1. In addition, notes and observations in </w:t>
      </w:r>
      <w:r w:rsidRPr="00323399">
        <w:rPr>
          <w:color w:val="0E101A"/>
        </w:rPr>
        <w:lastRenderedPageBreak/>
        <w:t>an</w:t>
      </w:r>
      <w:r w:rsidR="00A967AA">
        <w:rPr>
          <w:color w:val="0E101A"/>
        </w:rPr>
        <w:t>other</w:t>
      </w:r>
      <w:r w:rsidRPr="00323399">
        <w:rPr>
          <w:color w:val="0E101A"/>
        </w:rPr>
        <w:t xml:space="preserve"> additional column labeled Notes 1</w:t>
      </w:r>
      <w:r w:rsidR="00457ECE">
        <w:rPr>
          <w:color w:val="0E101A"/>
        </w:rPr>
        <w:t xml:space="preserve"> were listed</w:t>
      </w:r>
      <w:r w:rsidRPr="00323399">
        <w:rPr>
          <w:color w:val="0E101A"/>
        </w:rPr>
        <w:t xml:space="preserve">. </w:t>
      </w:r>
      <w:r w:rsidR="00457ECE">
        <w:rPr>
          <w:color w:val="0E101A"/>
        </w:rPr>
        <w:t>Next</w:t>
      </w:r>
      <w:r w:rsidR="00A967AA">
        <w:rPr>
          <w:color w:val="0E101A"/>
        </w:rPr>
        <w:t xml:space="preserve"> s</w:t>
      </w:r>
      <w:r w:rsidR="00A967AA" w:rsidRPr="00323399">
        <w:rPr>
          <w:color w:val="0E101A"/>
        </w:rPr>
        <w:t xml:space="preserve">ubsequent </w:t>
      </w:r>
      <w:r w:rsidRPr="00323399">
        <w:rPr>
          <w:color w:val="0E101A"/>
        </w:rPr>
        <w:t xml:space="preserve">rounds of coding </w:t>
      </w:r>
      <w:r w:rsidR="00457ECE">
        <w:rPr>
          <w:color w:val="0E101A"/>
        </w:rPr>
        <w:t xml:space="preserve">were </w:t>
      </w:r>
      <w:r w:rsidR="006A68FD">
        <w:rPr>
          <w:color w:val="0E101A"/>
        </w:rPr>
        <w:t>labeled</w:t>
      </w:r>
      <w:r w:rsidR="00457ECE">
        <w:rPr>
          <w:color w:val="0E101A"/>
        </w:rPr>
        <w:t xml:space="preserve"> </w:t>
      </w:r>
      <w:r w:rsidRPr="00323399">
        <w:rPr>
          <w:color w:val="0E101A"/>
        </w:rPr>
        <w:t xml:space="preserve">Round </w:t>
      </w:r>
      <w:r w:rsidR="006A68FD" w:rsidRPr="00323399">
        <w:rPr>
          <w:color w:val="0E101A"/>
        </w:rPr>
        <w:t>2,</w:t>
      </w:r>
      <w:r w:rsidR="006A68FD" w:rsidRPr="00323399" w:rsidDel="00A967AA">
        <w:rPr>
          <w:color w:val="0E101A"/>
        </w:rPr>
        <w:t xml:space="preserve"> </w:t>
      </w:r>
      <w:r w:rsidR="006A68FD">
        <w:rPr>
          <w:color w:val="0E101A"/>
        </w:rPr>
        <w:t>Round</w:t>
      </w:r>
      <w:r w:rsidRPr="00323399">
        <w:rPr>
          <w:color w:val="0E101A"/>
        </w:rPr>
        <w:t xml:space="preserve"> 3, Notes 2, and Notes 3. </w:t>
      </w:r>
      <w:r w:rsidR="00A967AA">
        <w:rPr>
          <w:color w:val="0E101A"/>
        </w:rPr>
        <w:t xml:space="preserve">Finally, </w:t>
      </w:r>
      <w:r w:rsidRPr="00323399">
        <w:rPr>
          <w:color w:val="0E101A"/>
        </w:rPr>
        <w:t>observations on which codes surfaced consistently across each interview question</w:t>
      </w:r>
      <w:r w:rsidR="00457ECE">
        <w:rPr>
          <w:color w:val="0E101A"/>
        </w:rPr>
        <w:t xml:space="preserve"> were recorded</w:t>
      </w:r>
      <w:r w:rsidRPr="00323399">
        <w:rPr>
          <w:color w:val="0E101A"/>
        </w:rPr>
        <w:t>. This step allowed for observations of linkages between responses and added in the identification of divergent responses.</w:t>
      </w:r>
    </w:p>
    <w:p w14:paraId="613FE7DC" w14:textId="45E1FE11" w:rsidR="00323399" w:rsidRPr="00323399" w:rsidRDefault="00323399" w:rsidP="00323399">
      <w:pPr>
        <w:spacing w:line="480" w:lineRule="auto"/>
        <w:ind w:firstLine="720"/>
        <w:rPr>
          <w:color w:val="0E101A"/>
        </w:rPr>
      </w:pPr>
      <w:r w:rsidRPr="00323399">
        <w:rPr>
          <w:color w:val="0E101A"/>
        </w:rPr>
        <w:t xml:space="preserve">In the second round of transcript review, keywords that surfaced during rounds one and two were </w:t>
      </w:r>
      <w:r w:rsidR="009D321A" w:rsidRPr="00323399">
        <w:rPr>
          <w:color w:val="0E101A"/>
        </w:rPr>
        <w:t>recorded</w:t>
      </w:r>
      <w:r w:rsidRPr="00323399">
        <w:rPr>
          <w:color w:val="0E101A"/>
        </w:rPr>
        <w:t xml:space="preserve"> in the </w:t>
      </w:r>
      <w:r w:rsidR="006A68FD" w:rsidRPr="00323399">
        <w:rPr>
          <w:color w:val="0E101A"/>
        </w:rPr>
        <w:t>note’s</w:t>
      </w:r>
      <w:r w:rsidR="00A967AA">
        <w:rPr>
          <w:color w:val="0E101A"/>
        </w:rPr>
        <w:t xml:space="preserve"> </w:t>
      </w:r>
      <w:r w:rsidRPr="00323399">
        <w:rPr>
          <w:color w:val="0E101A"/>
        </w:rPr>
        <w:t xml:space="preserve">columns. For example, word phrases like </w:t>
      </w:r>
      <w:r w:rsidR="00A967AA">
        <w:rPr>
          <w:color w:val="0E101A"/>
        </w:rPr>
        <w:t>“</w:t>
      </w:r>
      <w:r w:rsidRPr="00323399">
        <w:rPr>
          <w:color w:val="0E101A"/>
        </w:rPr>
        <w:t>a family...,</w:t>
      </w:r>
      <w:r w:rsidR="008C0A20">
        <w:rPr>
          <w:color w:val="0E101A"/>
        </w:rPr>
        <w:t>”</w:t>
      </w:r>
      <w:r w:rsidRPr="00323399">
        <w:rPr>
          <w:color w:val="0E101A"/>
        </w:rPr>
        <w:t xml:space="preserve"> and </w:t>
      </w:r>
      <w:r w:rsidR="008C0A20">
        <w:rPr>
          <w:color w:val="0E101A"/>
        </w:rPr>
        <w:t>“</w:t>
      </w:r>
      <w:r w:rsidRPr="00323399">
        <w:rPr>
          <w:color w:val="0E101A"/>
        </w:rPr>
        <w:t>we are a family,</w:t>
      </w:r>
      <w:r w:rsidR="008C0A20">
        <w:rPr>
          <w:color w:val="0E101A"/>
        </w:rPr>
        <w:t>”</w:t>
      </w:r>
      <w:r w:rsidRPr="00323399">
        <w:rPr>
          <w:color w:val="0E101A"/>
        </w:rPr>
        <w:t xml:space="preserve"> or </w:t>
      </w:r>
      <w:r w:rsidR="008C0A20">
        <w:rPr>
          <w:color w:val="0E101A"/>
        </w:rPr>
        <w:t>“</w:t>
      </w:r>
      <w:r w:rsidRPr="00323399">
        <w:rPr>
          <w:color w:val="0E101A"/>
        </w:rPr>
        <w:t>we are the center of the community,</w:t>
      </w:r>
      <w:r w:rsidR="008C0A20">
        <w:rPr>
          <w:color w:val="0E101A"/>
        </w:rPr>
        <w:t>”</w:t>
      </w:r>
      <w:r w:rsidRPr="00323399">
        <w:rPr>
          <w:color w:val="0E101A"/>
        </w:rPr>
        <w:t xml:space="preserve"> or </w:t>
      </w:r>
      <w:r w:rsidR="008C0A20">
        <w:rPr>
          <w:color w:val="0E101A"/>
        </w:rPr>
        <w:t>“</w:t>
      </w:r>
      <w:r w:rsidRPr="00323399">
        <w:rPr>
          <w:color w:val="0E101A"/>
        </w:rPr>
        <w:t>we are the community</w:t>
      </w:r>
      <w:r w:rsidR="008C0A20">
        <w:rPr>
          <w:color w:val="0E101A"/>
        </w:rPr>
        <w:t>”</w:t>
      </w:r>
      <w:r w:rsidRPr="00323399">
        <w:rPr>
          <w:color w:val="0E101A"/>
        </w:rPr>
        <w:t xml:space="preserve"> </w:t>
      </w:r>
      <w:r w:rsidR="00457ECE">
        <w:rPr>
          <w:color w:val="0E101A"/>
        </w:rPr>
        <w:t xml:space="preserve">were listed </w:t>
      </w:r>
      <w:r w:rsidRPr="00323399">
        <w:rPr>
          <w:color w:val="0E101A"/>
        </w:rPr>
        <w:t xml:space="preserve">as keywords or phrases in the </w:t>
      </w:r>
      <w:r w:rsidR="006A68FD" w:rsidRPr="00323399">
        <w:rPr>
          <w:color w:val="0E101A"/>
        </w:rPr>
        <w:t>note’s</w:t>
      </w:r>
      <w:r w:rsidR="008C0A20">
        <w:rPr>
          <w:color w:val="0E101A"/>
        </w:rPr>
        <w:t xml:space="preserve"> </w:t>
      </w:r>
      <w:r w:rsidRPr="00323399">
        <w:rPr>
          <w:color w:val="0E101A"/>
        </w:rPr>
        <w:t>column</w:t>
      </w:r>
      <w:r w:rsidR="008C0A20">
        <w:rPr>
          <w:color w:val="0E101A"/>
        </w:rPr>
        <w:t>s</w:t>
      </w:r>
      <w:r w:rsidRPr="00323399">
        <w:rPr>
          <w:color w:val="0E101A"/>
        </w:rPr>
        <w:t xml:space="preserve">. </w:t>
      </w:r>
      <w:r w:rsidR="00764E63">
        <w:rPr>
          <w:color w:val="0E101A"/>
        </w:rPr>
        <w:t xml:space="preserve">The process of noting </w:t>
      </w:r>
      <w:r w:rsidRPr="00323399">
        <w:rPr>
          <w:color w:val="0E101A"/>
        </w:rPr>
        <w:t xml:space="preserve">occurrences of similar words and phrases </w:t>
      </w:r>
      <w:r w:rsidR="00764E63">
        <w:rPr>
          <w:color w:val="0E101A"/>
        </w:rPr>
        <w:t>on</w:t>
      </w:r>
      <w:r w:rsidRPr="00323399">
        <w:rPr>
          <w:color w:val="0E101A"/>
        </w:rPr>
        <w:t xml:space="preserve"> </w:t>
      </w:r>
      <w:r w:rsidR="00764E63">
        <w:rPr>
          <w:color w:val="0E101A"/>
        </w:rPr>
        <w:t>each</w:t>
      </w:r>
      <w:r w:rsidRPr="00323399">
        <w:rPr>
          <w:color w:val="0E101A"/>
        </w:rPr>
        <w:t xml:space="preserve"> </w:t>
      </w:r>
      <w:r w:rsidR="005C4D1D" w:rsidRPr="00323399">
        <w:rPr>
          <w:color w:val="0E101A"/>
        </w:rPr>
        <w:t>transcript</w:t>
      </w:r>
      <w:r w:rsidRPr="00323399">
        <w:rPr>
          <w:color w:val="0E101A"/>
        </w:rPr>
        <w:t xml:space="preserve"> </w:t>
      </w:r>
      <w:r w:rsidR="00764E63">
        <w:rPr>
          <w:color w:val="0E101A"/>
        </w:rPr>
        <w:t xml:space="preserve">led to </w:t>
      </w:r>
      <w:r w:rsidR="00986A7D">
        <w:rPr>
          <w:color w:val="0E101A"/>
        </w:rPr>
        <w:t xml:space="preserve">increased attention to </w:t>
      </w:r>
      <w:r w:rsidRPr="00323399">
        <w:rPr>
          <w:color w:val="0E101A"/>
        </w:rPr>
        <w:t>word use, phrasing, and frequency of similar words or phrases. Like in round one, th</w:t>
      </w:r>
      <w:r w:rsidR="009D321A">
        <w:rPr>
          <w:color w:val="0E101A"/>
        </w:rPr>
        <w:t xml:space="preserve">is </w:t>
      </w:r>
      <w:r w:rsidRPr="00323399">
        <w:rPr>
          <w:color w:val="0E101A"/>
        </w:rPr>
        <w:t xml:space="preserve">process helped confirm </w:t>
      </w:r>
      <w:r w:rsidR="0000180D">
        <w:rPr>
          <w:color w:val="0E101A"/>
        </w:rPr>
        <w:t>the</w:t>
      </w:r>
      <w:r w:rsidRPr="00323399">
        <w:rPr>
          <w:color w:val="0E101A"/>
        </w:rPr>
        <w:t xml:space="preserve"> main themes emerging from the data.</w:t>
      </w:r>
    </w:p>
    <w:p w14:paraId="6BAECF91" w14:textId="325B9C46" w:rsidR="00323399" w:rsidRPr="00323399" w:rsidRDefault="00323399" w:rsidP="00323399">
      <w:pPr>
        <w:spacing w:line="480" w:lineRule="auto"/>
        <w:ind w:firstLine="720"/>
        <w:rPr>
          <w:color w:val="0E101A"/>
        </w:rPr>
      </w:pPr>
      <w:r w:rsidRPr="00323399">
        <w:rPr>
          <w:color w:val="0E101A"/>
        </w:rPr>
        <w:t xml:space="preserve">The initial rounds of the examination developed the organizational structure of the analysis and </w:t>
      </w:r>
      <w:r w:rsidR="008C0A20">
        <w:rPr>
          <w:color w:val="0E101A"/>
        </w:rPr>
        <w:t>began</w:t>
      </w:r>
      <w:r w:rsidR="008C0A20" w:rsidRPr="00323399">
        <w:rPr>
          <w:color w:val="0E101A"/>
        </w:rPr>
        <w:t xml:space="preserve"> </w:t>
      </w:r>
      <w:r w:rsidRPr="00323399">
        <w:rPr>
          <w:color w:val="0E101A"/>
        </w:rPr>
        <w:t>to capture the data</w:t>
      </w:r>
      <w:r w:rsidR="008C0A20">
        <w:rPr>
          <w:color w:val="0E101A"/>
        </w:rPr>
        <w:t>’</w:t>
      </w:r>
      <w:r w:rsidRPr="00323399">
        <w:rPr>
          <w:color w:val="0E101A"/>
        </w:rPr>
        <w:t xml:space="preserve">s emergent concepts, keywords, phrases, and codes. </w:t>
      </w:r>
      <w:r w:rsidR="008C0A20">
        <w:rPr>
          <w:color w:val="0E101A"/>
        </w:rPr>
        <w:t>In t</w:t>
      </w:r>
      <w:r w:rsidR="008C0A20" w:rsidRPr="00323399">
        <w:rPr>
          <w:color w:val="0E101A"/>
        </w:rPr>
        <w:t xml:space="preserve">he </w:t>
      </w:r>
      <w:r w:rsidRPr="00323399">
        <w:rPr>
          <w:color w:val="0E101A"/>
        </w:rPr>
        <w:t>subsequent phases of the data review sought to develop subcodes by grouping by the initial codes, analyzing the developing concepts, and grouping recurring words and phrases. Drawing the codes together into groupings and developing subsets of codes helped create emerging themes. In addition to developing categories with supporting codes, codes and exact references identified in the previous rounds</w:t>
      </w:r>
      <w:r w:rsidR="003353CA">
        <w:rPr>
          <w:color w:val="0E101A"/>
        </w:rPr>
        <w:t xml:space="preserve"> were assembled and organized</w:t>
      </w:r>
      <w:r w:rsidRPr="00323399">
        <w:rPr>
          <w:color w:val="0E101A"/>
        </w:rPr>
        <w:t xml:space="preserve"> according to emerging patterns. Last, the detailed patterns </w:t>
      </w:r>
      <w:r w:rsidR="003353CA">
        <w:rPr>
          <w:color w:val="0E101A"/>
        </w:rPr>
        <w:t xml:space="preserve">were recorded </w:t>
      </w:r>
      <w:r w:rsidRPr="00323399">
        <w:rPr>
          <w:color w:val="0E101A"/>
        </w:rPr>
        <w:t>with the linked codes listed below each category during these steps.</w:t>
      </w:r>
    </w:p>
    <w:p w14:paraId="2C5DD60D" w14:textId="4B2B2E46" w:rsidR="00323399" w:rsidRPr="00323399" w:rsidRDefault="00323399" w:rsidP="00323399">
      <w:pPr>
        <w:spacing w:line="480" w:lineRule="auto"/>
        <w:ind w:firstLine="720"/>
        <w:rPr>
          <w:color w:val="0E101A"/>
        </w:rPr>
      </w:pPr>
      <w:r w:rsidRPr="00323399">
        <w:rPr>
          <w:color w:val="0E101A"/>
        </w:rPr>
        <w:t xml:space="preserve">The patterns were </w:t>
      </w:r>
      <w:r w:rsidR="009D321A" w:rsidRPr="00323399">
        <w:rPr>
          <w:color w:val="0E101A"/>
        </w:rPr>
        <w:t>recorded</w:t>
      </w:r>
      <w:r w:rsidRPr="00323399">
        <w:rPr>
          <w:color w:val="0E101A"/>
        </w:rPr>
        <w:t xml:space="preserve"> on a separate spreadsheet </w:t>
      </w:r>
      <w:r w:rsidR="006D7813">
        <w:rPr>
          <w:color w:val="0E101A"/>
        </w:rPr>
        <w:t>and</w:t>
      </w:r>
      <w:r w:rsidR="006D7813" w:rsidRPr="00323399">
        <w:rPr>
          <w:color w:val="0E101A"/>
        </w:rPr>
        <w:t xml:space="preserve"> </w:t>
      </w:r>
      <w:r w:rsidRPr="00323399">
        <w:rPr>
          <w:color w:val="0E101A"/>
        </w:rPr>
        <w:t xml:space="preserve">included notes describing each developing idea. The reoccurring patterns resulted in the sorting of transcripts into sections based on </w:t>
      </w:r>
      <w:r w:rsidR="00570C3D">
        <w:rPr>
          <w:color w:val="0E101A"/>
        </w:rPr>
        <w:t>each</w:t>
      </w:r>
      <w:r w:rsidR="00570C3D" w:rsidRPr="00323399">
        <w:rPr>
          <w:color w:val="0E101A"/>
        </w:rPr>
        <w:t xml:space="preserve"> </w:t>
      </w:r>
      <w:r w:rsidRPr="00323399">
        <w:rPr>
          <w:color w:val="0E101A"/>
        </w:rPr>
        <w:t>participant</w:t>
      </w:r>
      <w:r w:rsidR="00570C3D">
        <w:rPr>
          <w:color w:val="0E101A"/>
        </w:rPr>
        <w:t>’</w:t>
      </w:r>
      <w:r w:rsidRPr="00323399">
        <w:rPr>
          <w:color w:val="0E101A"/>
        </w:rPr>
        <w:t xml:space="preserve">s assessment of the social capital conditions of their school and community. </w:t>
      </w:r>
      <w:r w:rsidRPr="00323399">
        <w:rPr>
          <w:color w:val="0E101A"/>
        </w:rPr>
        <w:lastRenderedPageBreak/>
        <w:t xml:space="preserve">Using the groupings to compare similar and diverging responses contributed to the third round of coding in meaningful ways by providing a foundation for the final themes of the study. Also, this step allowed for a </w:t>
      </w:r>
      <w:r w:rsidR="003353CA" w:rsidRPr="00323399">
        <w:rPr>
          <w:color w:val="0E101A"/>
        </w:rPr>
        <w:t>reexamin</w:t>
      </w:r>
      <w:r w:rsidR="003353CA">
        <w:rPr>
          <w:color w:val="0E101A"/>
        </w:rPr>
        <w:t>a</w:t>
      </w:r>
      <w:r w:rsidR="003353CA" w:rsidRPr="00323399">
        <w:rPr>
          <w:color w:val="0E101A"/>
        </w:rPr>
        <w:t>tion</w:t>
      </w:r>
      <w:r w:rsidRPr="00323399">
        <w:rPr>
          <w:color w:val="0E101A"/>
        </w:rPr>
        <w:t xml:space="preserve"> of responses and participant perceptions of social capital and closure between the school and community. Extracting patterns from the data allowed for a more in-depth comprehension of the participants</w:t>
      </w:r>
      <w:r w:rsidR="00054331">
        <w:rPr>
          <w:color w:val="0E101A"/>
        </w:rPr>
        <w:t>’</w:t>
      </w:r>
      <w:r w:rsidRPr="00323399">
        <w:rPr>
          <w:color w:val="0E101A"/>
        </w:rPr>
        <w:t xml:space="preserve"> understanding of the relationship</w:t>
      </w:r>
      <w:r w:rsidR="00054331">
        <w:rPr>
          <w:color w:val="0E101A"/>
        </w:rPr>
        <w:t xml:space="preserve"> conditions</w:t>
      </w:r>
      <w:r w:rsidRPr="00323399">
        <w:rPr>
          <w:color w:val="0E101A"/>
        </w:rPr>
        <w:t xml:space="preserve"> between school</w:t>
      </w:r>
      <w:r w:rsidR="00054331">
        <w:rPr>
          <w:color w:val="0E101A"/>
        </w:rPr>
        <w:t>s</w:t>
      </w:r>
      <w:r w:rsidRPr="00323399">
        <w:rPr>
          <w:color w:val="0E101A"/>
        </w:rPr>
        <w:t xml:space="preserve"> and communit</w:t>
      </w:r>
      <w:r w:rsidR="00054331">
        <w:rPr>
          <w:color w:val="0E101A"/>
        </w:rPr>
        <w:t>ies</w:t>
      </w:r>
      <w:r w:rsidRPr="00323399">
        <w:rPr>
          <w:color w:val="0E101A"/>
        </w:rPr>
        <w:t xml:space="preserve"> (Charmaz, 1983)</w:t>
      </w:r>
    </w:p>
    <w:p w14:paraId="13F53E58" w14:textId="20A0EA04" w:rsidR="00254A18" w:rsidRPr="00323399" w:rsidRDefault="00323399" w:rsidP="00817EF8">
      <w:pPr>
        <w:spacing w:line="480" w:lineRule="auto"/>
        <w:ind w:firstLine="720"/>
        <w:rPr>
          <w:color w:val="0E101A"/>
        </w:rPr>
      </w:pPr>
      <w:r w:rsidRPr="00323399">
        <w:rPr>
          <w:color w:val="0E101A"/>
        </w:rPr>
        <w:t xml:space="preserve">With each coding round, a review of the transcripts continued to occur. </w:t>
      </w:r>
      <w:r w:rsidR="001C4376">
        <w:rPr>
          <w:color w:val="0E101A"/>
        </w:rPr>
        <w:t>Comparing</w:t>
      </w:r>
      <w:r w:rsidRPr="00323399">
        <w:rPr>
          <w:color w:val="0E101A"/>
        </w:rPr>
        <w:t xml:space="preserve"> the data with the </w:t>
      </w:r>
      <w:r w:rsidRPr="00323399">
        <w:rPr>
          <w:i/>
          <w:iCs/>
          <w:color w:val="0E101A"/>
        </w:rPr>
        <w:t>a</w:t>
      </w:r>
      <w:r w:rsidR="00054331">
        <w:rPr>
          <w:i/>
          <w:iCs/>
          <w:color w:val="0E101A"/>
        </w:rPr>
        <w:t xml:space="preserve"> </w:t>
      </w:r>
      <w:r w:rsidRPr="00323399">
        <w:rPr>
          <w:i/>
          <w:iCs/>
          <w:color w:val="0E101A"/>
        </w:rPr>
        <w:t xml:space="preserve">priori </w:t>
      </w:r>
      <w:r w:rsidRPr="006507AC">
        <w:rPr>
          <w:color w:val="0E101A"/>
        </w:rPr>
        <w:t>codes</w:t>
      </w:r>
      <w:r w:rsidRPr="00323399">
        <w:rPr>
          <w:color w:val="0E101A"/>
        </w:rPr>
        <w:t xml:space="preserve"> supported the developing understanding of the social conditions of rural schools in Oklahoma. Summaries were developed for each of the clustered transcripts by </w:t>
      </w:r>
      <w:r w:rsidR="001C4376">
        <w:rPr>
          <w:color w:val="0E101A"/>
        </w:rPr>
        <w:t xml:space="preserve">reviewing </w:t>
      </w:r>
      <w:r w:rsidRPr="00323399">
        <w:rPr>
          <w:color w:val="0E101A"/>
        </w:rPr>
        <w:t>each transcript</w:t>
      </w:r>
      <w:r w:rsidR="00054331">
        <w:rPr>
          <w:color w:val="0E101A"/>
        </w:rPr>
        <w:t>’</w:t>
      </w:r>
      <w:r w:rsidRPr="00323399">
        <w:rPr>
          <w:color w:val="0E101A"/>
        </w:rPr>
        <w:t xml:space="preserve">s final coded data and notes. The summaries included comments, notes, reflections, and a listing of the codes identified during the analysis. This step helped blend the information and identify patterns and themes within the data. Through integrating all three rounds of coding, four findings emerged, which are explored in Chapter 5. The </w:t>
      </w:r>
      <w:r w:rsidR="00FF0416" w:rsidRPr="00323399">
        <w:rPr>
          <w:color w:val="0E101A"/>
        </w:rPr>
        <w:t>examination</w:t>
      </w:r>
      <w:r w:rsidRPr="00323399">
        <w:rPr>
          <w:color w:val="0E101A"/>
        </w:rPr>
        <w:t xml:space="preserve"> of the data resulted in the following themes:</w:t>
      </w:r>
    </w:p>
    <w:p w14:paraId="618AD745" w14:textId="583E700C" w:rsidR="002061F6" w:rsidRPr="009054A5" w:rsidRDefault="002061F6" w:rsidP="002061F6">
      <w:pPr>
        <w:pStyle w:val="ListParagraph"/>
        <w:numPr>
          <w:ilvl w:val="0"/>
          <w:numId w:val="18"/>
        </w:numPr>
        <w:spacing w:line="480" w:lineRule="auto"/>
        <w:rPr>
          <w:rFonts w:ascii="Times New Roman" w:hAnsi="Times New Roman" w:cs="Times New Roman"/>
          <w:color w:val="0E101A"/>
        </w:rPr>
      </w:pPr>
      <w:r>
        <w:rPr>
          <w:rFonts w:ascii="Times New Roman" w:hAnsi="Times New Roman" w:cs="Times New Roman"/>
          <w:color w:val="0E101A"/>
        </w:rPr>
        <w:t>Irrespective</w:t>
      </w:r>
      <w:r w:rsidRPr="009054A5">
        <w:rPr>
          <w:rFonts w:ascii="Times New Roman" w:hAnsi="Times New Roman" w:cs="Times New Roman"/>
          <w:color w:val="0E101A"/>
        </w:rPr>
        <w:t xml:space="preserve"> of social capital availability, </w:t>
      </w:r>
      <w:r>
        <w:rPr>
          <w:rFonts w:ascii="Times New Roman" w:hAnsi="Times New Roman" w:cs="Times New Roman"/>
          <w:color w:val="0E101A"/>
        </w:rPr>
        <w:t>principals</w:t>
      </w:r>
      <w:r w:rsidRPr="009054A5">
        <w:rPr>
          <w:rFonts w:ascii="Times New Roman" w:hAnsi="Times New Roman" w:cs="Times New Roman"/>
          <w:color w:val="0E101A"/>
        </w:rPr>
        <w:t xml:space="preserve"> described </w:t>
      </w:r>
      <w:r>
        <w:rPr>
          <w:rFonts w:ascii="Times New Roman" w:hAnsi="Times New Roman" w:cs="Times New Roman"/>
          <w:color w:val="0E101A"/>
        </w:rPr>
        <w:t>how</w:t>
      </w:r>
      <w:r w:rsidRPr="009054A5">
        <w:rPr>
          <w:rFonts w:ascii="Times New Roman" w:hAnsi="Times New Roman" w:cs="Times New Roman"/>
          <w:color w:val="0E101A"/>
        </w:rPr>
        <w:t xml:space="preserve"> rural schools frame rural communities and </w:t>
      </w:r>
      <w:r>
        <w:rPr>
          <w:rFonts w:ascii="Times New Roman" w:hAnsi="Times New Roman" w:cs="Times New Roman"/>
          <w:color w:val="0E101A"/>
        </w:rPr>
        <w:t xml:space="preserve">are tightly </w:t>
      </w:r>
      <w:r w:rsidRPr="009054A5">
        <w:rPr>
          <w:rFonts w:ascii="Times New Roman" w:hAnsi="Times New Roman" w:cs="Times New Roman"/>
          <w:color w:val="0E101A"/>
        </w:rPr>
        <w:t>tether</w:t>
      </w:r>
      <w:r>
        <w:rPr>
          <w:rFonts w:ascii="Times New Roman" w:hAnsi="Times New Roman" w:cs="Times New Roman"/>
          <w:color w:val="0E101A"/>
        </w:rPr>
        <w:t>ed to</w:t>
      </w:r>
      <w:r w:rsidRPr="009054A5">
        <w:rPr>
          <w:rFonts w:ascii="Times New Roman" w:hAnsi="Times New Roman" w:cs="Times New Roman"/>
          <w:color w:val="0E101A"/>
        </w:rPr>
        <w:t xml:space="preserve"> the local community.</w:t>
      </w:r>
    </w:p>
    <w:p w14:paraId="26714F94" w14:textId="6E5D58F8" w:rsidR="002061F6" w:rsidRPr="009054A5" w:rsidRDefault="002061F6" w:rsidP="002061F6">
      <w:pPr>
        <w:numPr>
          <w:ilvl w:val="0"/>
          <w:numId w:val="18"/>
        </w:numPr>
        <w:spacing w:line="480" w:lineRule="auto"/>
        <w:rPr>
          <w:color w:val="0E101A"/>
        </w:rPr>
      </w:pPr>
      <w:r w:rsidRPr="009054A5">
        <w:rPr>
          <w:color w:val="0E101A"/>
        </w:rPr>
        <w:t>Some rural principals described school-activated social capital th</w:t>
      </w:r>
      <w:r>
        <w:rPr>
          <w:color w:val="0E101A"/>
        </w:rPr>
        <w:t xml:space="preserve">at was </w:t>
      </w:r>
      <w:r w:rsidRPr="009054A5">
        <w:rPr>
          <w:color w:val="0E101A"/>
        </w:rPr>
        <w:t xml:space="preserve">generated </w:t>
      </w:r>
      <w:r>
        <w:rPr>
          <w:color w:val="0E101A"/>
        </w:rPr>
        <w:t xml:space="preserve">by </w:t>
      </w:r>
      <w:r w:rsidRPr="009054A5">
        <w:rPr>
          <w:color w:val="0E101A"/>
        </w:rPr>
        <w:t>synergism among social, civic, and religious groups.</w:t>
      </w:r>
    </w:p>
    <w:p w14:paraId="6406AE9D" w14:textId="536B39F8" w:rsidR="002061F6" w:rsidRPr="009054A5" w:rsidRDefault="002061F6" w:rsidP="002061F6">
      <w:pPr>
        <w:numPr>
          <w:ilvl w:val="0"/>
          <w:numId w:val="18"/>
        </w:numPr>
        <w:spacing w:line="480" w:lineRule="auto"/>
        <w:rPr>
          <w:color w:val="0E101A"/>
        </w:rPr>
      </w:pPr>
      <w:r w:rsidRPr="009054A5">
        <w:t xml:space="preserve">In certain locations, rural educators and other community members decided to return </w:t>
      </w:r>
      <w:r>
        <w:t>to their rural hometowns, reportedly contribut</w:t>
      </w:r>
      <w:r w:rsidR="006D7813">
        <w:t>ing</w:t>
      </w:r>
      <w:r>
        <w:t xml:space="preserve"> to</w:t>
      </w:r>
      <w:r w:rsidRPr="009054A5">
        <w:t xml:space="preserve"> a regenerative cycle </w:t>
      </w:r>
      <w:r>
        <w:t xml:space="preserve">that </w:t>
      </w:r>
      <w:r w:rsidRPr="009054A5">
        <w:t>undergird</w:t>
      </w:r>
      <w:r>
        <w:t>ed</w:t>
      </w:r>
      <w:r w:rsidRPr="009054A5">
        <w:t xml:space="preserve"> social </w:t>
      </w:r>
      <w:r>
        <w:t>capital</w:t>
      </w:r>
      <w:r w:rsidRPr="009A2EE0">
        <w:t xml:space="preserve"> </w:t>
      </w:r>
      <w:r>
        <w:t xml:space="preserve">in the </w:t>
      </w:r>
      <w:r w:rsidRPr="009054A5">
        <w:t xml:space="preserve">community and school. </w:t>
      </w:r>
    </w:p>
    <w:p w14:paraId="6F65B2AC" w14:textId="18D031F7" w:rsidR="002061F6" w:rsidRPr="009054A5" w:rsidRDefault="002061F6" w:rsidP="002061F6">
      <w:pPr>
        <w:pStyle w:val="ListParagraph"/>
        <w:numPr>
          <w:ilvl w:val="0"/>
          <w:numId w:val="18"/>
        </w:numPr>
        <w:spacing w:line="480" w:lineRule="auto"/>
        <w:rPr>
          <w:rFonts w:ascii="Times New Roman" w:hAnsi="Times New Roman" w:cs="Times New Roman"/>
          <w:color w:val="0E101A"/>
        </w:rPr>
      </w:pPr>
      <w:r w:rsidRPr="009054A5">
        <w:rPr>
          <w:rFonts w:ascii="Times New Roman" w:hAnsi="Times New Roman" w:cs="Times New Roman"/>
          <w:color w:val="0E101A"/>
        </w:rPr>
        <w:t>Some rural principals recounted limited school-level access to in-community social capital</w:t>
      </w:r>
      <w:r>
        <w:rPr>
          <w:rFonts w:ascii="Times New Roman" w:hAnsi="Times New Roman" w:cs="Times New Roman"/>
          <w:color w:val="0E101A"/>
        </w:rPr>
        <w:t xml:space="preserve">. They felt that this situation </w:t>
      </w:r>
      <w:r w:rsidRPr="009054A5">
        <w:rPr>
          <w:rFonts w:ascii="Times New Roman" w:hAnsi="Times New Roman" w:cs="Times New Roman"/>
          <w:color w:val="0E101A"/>
        </w:rPr>
        <w:t>heighten</w:t>
      </w:r>
      <w:r>
        <w:rPr>
          <w:rFonts w:ascii="Times New Roman" w:hAnsi="Times New Roman" w:cs="Times New Roman"/>
          <w:color w:val="0E101A"/>
        </w:rPr>
        <w:t>ed</w:t>
      </w:r>
      <w:r w:rsidRPr="009054A5">
        <w:rPr>
          <w:rFonts w:ascii="Times New Roman" w:hAnsi="Times New Roman" w:cs="Times New Roman"/>
          <w:color w:val="0E101A"/>
        </w:rPr>
        <w:t xml:space="preserve"> </w:t>
      </w:r>
      <w:r w:rsidR="003353CA">
        <w:rPr>
          <w:rFonts w:ascii="Times New Roman" w:hAnsi="Times New Roman" w:cs="Times New Roman"/>
          <w:color w:val="0E101A"/>
        </w:rPr>
        <w:t>separation a</w:t>
      </w:r>
      <w:r w:rsidRPr="009054A5">
        <w:rPr>
          <w:rFonts w:ascii="Times New Roman" w:hAnsi="Times New Roman" w:cs="Times New Roman"/>
          <w:color w:val="0E101A"/>
        </w:rPr>
        <w:t>nd isolation</w:t>
      </w:r>
      <w:r>
        <w:rPr>
          <w:rFonts w:ascii="Times New Roman" w:hAnsi="Times New Roman" w:cs="Times New Roman"/>
          <w:color w:val="0E101A"/>
        </w:rPr>
        <w:t xml:space="preserve">, and ultimately, </w:t>
      </w:r>
      <w:r w:rsidRPr="009054A5">
        <w:rPr>
          <w:rFonts w:ascii="Times New Roman" w:hAnsi="Times New Roman" w:cs="Times New Roman"/>
          <w:color w:val="0E101A"/>
        </w:rPr>
        <w:lastRenderedPageBreak/>
        <w:t>accelerate</w:t>
      </w:r>
      <w:r>
        <w:rPr>
          <w:rFonts w:ascii="Times New Roman" w:hAnsi="Times New Roman" w:cs="Times New Roman"/>
          <w:color w:val="0E101A"/>
        </w:rPr>
        <w:t>d ongoing</w:t>
      </w:r>
      <w:r w:rsidRPr="009054A5">
        <w:rPr>
          <w:rFonts w:ascii="Times New Roman" w:hAnsi="Times New Roman" w:cs="Times New Roman"/>
          <w:color w:val="0E101A"/>
        </w:rPr>
        <w:t xml:space="preserve"> decline</w:t>
      </w:r>
      <w:r>
        <w:rPr>
          <w:rFonts w:ascii="Times New Roman" w:hAnsi="Times New Roman" w:cs="Times New Roman"/>
          <w:color w:val="0E101A"/>
        </w:rPr>
        <w:t xml:space="preserve"> in their communities </w:t>
      </w:r>
      <w:r w:rsidR="00D52B34">
        <w:rPr>
          <w:rFonts w:ascii="Times New Roman" w:hAnsi="Times New Roman" w:cs="Times New Roman"/>
          <w:color w:val="0E101A"/>
        </w:rPr>
        <w:t>caused by</w:t>
      </w:r>
      <w:r>
        <w:rPr>
          <w:rFonts w:ascii="Times New Roman" w:hAnsi="Times New Roman" w:cs="Times New Roman"/>
          <w:color w:val="0E101A"/>
        </w:rPr>
        <w:t xml:space="preserve"> the limited interactions with families and </w:t>
      </w:r>
      <w:r w:rsidR="000A202C">
        <w:rPr>
          <w:rFonts w:ascii="Times New Roman" w:hAnsi="Times New Roman" w:cs="Times New Roman"/>
          <w:color w:val="0E101A"/>
        </w:rPr>
        <w:t>nonparent</w:t>
      </w:r>
      <w:r>
        <w:rPr>
          <w:rFonts w:ascii="Times New Roman" w:hAnsi="Times New Roman" w:cs="Times New Roman"/>
          <w:color w:val="0E101A"/>
        </w:rPr>
        <w:t xml:space="preserve"> community members</w:t>
      </w:r>
      <w:r w:rsidRPr="009054A5">
        <w:rPr>
          <w:rFonts w:ascii="Times New Roman" w:hAnsi="Times New Roman" w:cs="Times New Roman"/>
          <w:color w:val="0E101A"/>
        </w:rPr>
        <w:t xml:space="preserve">. </w:t>
      </w:r>
    </w:p>
    <w:p w14:paraId="424E2196" w14:textId="22563437" w:rsidR="00F34290" w:rsidRDefault="00F34290" w:rsidP="00F11844">
      <w:pPr>
        <w:spacing w:line="480" w:lineRule="auto"/>
        <w:rPr>
          <w:rFonts w:eastAsiaTheme="majorEastAsia"/>
          <w:b/>
          <w:bCs/>
          <w:color w:val="000000" w:themeColor="text1"/>
        </w:rPr>
      </w:pPr>
      <w:r>
        <w:rPr>
          <w:b/>
          <w:bCs/>
          <w:color w:val="000000" w:themeColor="text1"/>
        </w:rPr>
        <w:br w:type="page"/>
      </w:r>
    </w:p>
    <w:p w14:paraId="7D8ADEF3" w14:textId="1571F628" w:rsidR="00894ED3" w:rsidRPr="001D7433" w:rsidRDefault="008934ED" w:rsidP="00B532B7">
      <w:pPr>
        <w:pStyle w:val="Heading1"/>
        <w:jc w:val="center"/>
        <w:rPr>
          <w:rFonts w:ascii="Times New Roman" w:hAnsi="Times New Roman" w:cs="Times New Roman"/>
          <w:b/>
          <w:bCs/>
          <w:color w:val="000000" w:themeColor="text1"/>
          <w:sz w:val="24"/>
          <w:szCs w:val="24"/>
        </w:rPr>
      </w:pPr>
      <w:bookmarkStart w:id="131" w:name="_Toc117240409"/>
      <w:r w:rsidRPr="001D7433">
        <w:rPr>
          <w:rFonts w:ascii="Times New Roman" w:hAnsi="Times New Roman" w:cs="Times New Roman"/>
          <w:b/>
          <w:bCs/>
          <w:color w:val="000000" w:themeColor="text1"/>
          <w:sz w:val="24"/>
          <w:szCs w:val="24"/>
        </w:rPr>
        <w:lastRenderedPageBreak/>
        <w:t xml:space="preserve">Chapter </w:t>
      </w:r>
      <w:r w:rsidR="00F60258" w:rsidRPr="001D7433">
        <w:rPr>
          <w:rFonts w:ascii="Times New Roman" w:hAnsi="Times New Roman" w:cs="Times New Roman"/>
          <w:b/>
          <w:bCs/>
          <w:color w:val="000000" w:themeColor="text1"/>
          <w:sz w:val="24"/>
          <w:szCs w:val="24"/>
        </w:rPr>
        <w:t>Five</w:t>
      </w:r>
      <w:r w:rsidRPr="001D7433">
        <w:rPr>
          <w:rFonts w:ascii="Times New Roman" w:hAnsi="Times New Roman" w:cs="Times New Roman"/>
          <w:b/>
          <w:bCs/>
          <w:color w:val="000000" w:themeColor="text1"/>
          <w:sz w:val="24"/>
          <w:szCs w:val="24"/>
        </w:rPr>
        <w:t>: Findings</w:t>
      </w:r>
      <w:bookmarkEnd w:id="131"/>
    </w:p>
    <w:p w14:paraId="031F0BBE" w14:textId="77777777" w:rsidR="007727E2" w:rsidRPr="008934ED" w:rsidRDefault="007727E2" w:rsidP="001F0DE4">
      <w:pPr>
        <w:rPr>
          <w:b/>
          <w:bCs/>
        </w:rPr>
      </w:pPr>
    </w:p>
    <w:p w14:paraId="52C6B14E" w14:textId="1D96A87F" w:rsidR="00E94837" w:rsidRDefault="00494837" w:rsidP="00C648E0">
      <w:pPr>
        <w:spacing w:line="480" w:lineRule="auto"/>
        <w:ind w:firstLine="720"/>
      </w:pPr>
      <w:r>
        <w:t xml:space="preserve">In </w:t>
      </w:r>
      <w:r w:rsidR="003B6A3D">
        <w:t xml:space="preserve">many rural areas </w:t>
      </w:r>
      <w:r>
        <w:t xml:space="preserve">in Oklahoma, educators </w:t>
      </w:r>
      <w:r w:rsidR="008622CB">
        <w:t>work in</w:t>
      </w:r>
      <w:r>
        <w:t xml:space="preserve"> </w:t>
      </w:r>
      <w:r w:rsidR="00280EDA">
        <w:t>deteriorating</w:t>
      </w:r>
      <w:r>
        <w:t xml:space="preserve"> communities (</w:t>
      </w:r>
      <w:r w:rsidR="005436E4">
        <w:t xml:space="preserve">Bushnell, 1999; </w:t>
      </w:r>
      <w:r>
        <w:t xml:space="preserve">Porter, </w:t>
      </w:r>
      <w:r w:rsidR="006A68FD">
        <w:t>2018; Rural</w:t>
      </w:r>
      <w:r>
        <w:t xml:space="preserve"> America at a Glance, 2018</w:t>
      </w:r>
      <w:r w:rsidR="005436E4">
        <w:t xml:space="preserve">; </w:t>
      </w:r>
      <w:r w:rsidR="00862FC9" w:rsidRPr="00862FC9">
        <w:rPr>
          <w:color w:val="000000"/>
        </w:rPr>
        <w:t>Neumann, &amp; Soulliere</w:t>
      </w:r>
      <w:r w:rsidR="005436E4">
        <w:t>, 2018</w:t>
      </w:r>
      <w:r>
        <w:t xml:space="preserve">). Disconnected from resource-laden metropolitan areas, </w:t>
      </w:r>
      <w:r w:rsidR="00E94837">
        <w:t xml:space="preserve">the </w:t>
      </w:r>
      <w:r>
        <w:t xml:space="preserve">geographic isolation and the </w:t>
      </w:r>
      <w:r w:rsidR="00E94837">
        <w:t xml:space="preserve">potential </w:t>
      </w:r>
      <w:r>
        <w:t xml:space="preserve">absence of social supports </w:t>
      </w:r>
      <w:r w:rsidR="00EF0BD9">
        <w:t xml:space="preserve">may </w:t>
      </w:r>
      <w:r>
        <w:t xml:space="preserve">amplify the effects of pervasive poverty, </w:t>
      </w:r>
      <w:r w:rsidR="00716D30">
        <w:t>limited</w:t>
      </w:r>
      <w:r w:rsidR="00E94837">
        <w:t xml:space="preserve"> healthcare </w:t>
      </w:r>
      <w:r>
        <w:t xml:space="preserve">resources, food insecurity, inadequate mental health </w:t>
      </w:r>
      <w:r w:rsidR="009E7A30">
        <w:t>assistance</w:t>
      </w:r>
      <w:r>
        <w:t xml:space="preserve">, </w:t>
      </w:r>
      <w:r w:rsidR="00716D30">
        <w:t>reduced</w:t>
      </w:r>
      <w:r>
        <w:t xml:space="preserve"> access to employment, and insufficient educational opportunities</w:t>
      </w:r>
      <w:r w:rsidR="005436E4">
        <w:t xml:space="preserve"> in rural settings</w:t>
      </w:r>
      <w:r w:rsidR="00E94837">
        <w:t xml:space="preserve"> </w:t>
      </w:r>
      <w:r>
        <w:t>(Meit &amp; Knudson, 2017; Nadel &amp; Sagawa, 2002</w:t>
      </w:r>
      <w:r w:rsidR="00F25142">
        <w:t xml:space="preserve">; </w:t>
      </w:r>
      <w:r w:rsidR="005436E4">
        <w:t xml:space="preserve">Porter, 2018; </w:t>
      </w:r>
      <w:r w:rsidR="00862FC9" w:rsidRPr="00862FC9">
        <w:rPr>
          <w:color w:val="000000"/>
        </w:rPr>
        <w:t xml:space="preserve">Neumann, &amp; Soulliere, </w:t>
      </w:r>
      <w:r w:rsidR="00862FC9">
        <w:t>2018</w:t>
      </w:r>
      <w:r w:rsidR="005436E4">
        <w:t xml:space="preserve">; </w:t>
      </w:r>
      <w:r w:rsidR="00F25142">
        <w:t>Woods, 2006</w:t>
      </w:r>
      <w:r>
        <w:t>).</w:t>
      </w:r>
      <w:r w:rsidR="00E94837">
        <w:t xml:space="preserve"> </w:t>
      </w:r>
      <w:r w:rsidR="00EF4791">
        <w:t xml:space="preserve">To support school and community functions in rural </w:t>
      </w:r>
      <w:r w:rsidR="00E94837">
        <w:t>communities</w:t>
      </w:r>
      <w:r w:rsidR="00C648E0">
        <w:t xml:space="preserve">, </w:t>
      </w:r>
      <w:r w:rsidR="00280EDA">
        <w:t xml:space="preserve">rural principals </w:t>
      </w:r>
      <w:r w:rsidR="00EF4791">
        <w:t>are thought to have long relied on</w:t>
      </w:r>
      <w:r w:rsidR="006D2448">
        <w:t xml:space="preserve"> </w:t>
      </w:r>
      <w:r w:rsidR="00C648E0" w:rsidRPr="005607E4">
        <w:t>social resources and</w:t>
      </w:r>
      <w:r w:rsidR="006D2448">
        <w:t xml:space="preserve"> </w:t>
      </w:r>
      <w:r w:rsidR="00C648E0" w:rsidRPr="005607E4">
        <w:t>reciprocal norms and values</w:t>
      </w:r>
      <w:r w:rsidR="00C648E0">
        <w:t xml:space="preserve"> between </w:t>
      </w:r>
      <w:r w:rsidR="00262239">
        <w:t xml:space="preserve">families </w:t>
      </w:r>
      <w:r w:rsidR="00C648E0">
        <w:t xml:space="preserve">and </w:t>
      </w:r>
      <w:r w:rsidR="000A202C">
        <w:t>nonparent</w:t>
      </w:r>
      <w:r w:rsidR="001231B9">
        <w:t xml:space="preserve"> </w:t>
      </w:r>
      <w:r w:rsidR="00C648E0">
        <w:t>community members</w:t>
      </w:r>
      <w:r w:rsidR="00C648E0" w:rsidRPr="005607E4">
        <w:t xml:space="preserve">. </w:t>
      </w:r>
      <w:r w:rsidR="003C7676">
        <w:t xml:space="preserve">It seems </w:t>
      </w:r>
      <w:r w:rsidR="003C44B4">
        <w:t>possibl</w:t>
      </w:r>
      <w:r w:rsidR="005C4D1D">
        <w:t>e</w:t>
      </w:r>
      <w:r w:rsidR="003C7676">
        <w:t xml:space="preserve"> that in these communities</w:t>
      </w:r>
      <w:r w:rsidR="003C44B4">
        <w:t>,</w:t>
      </w:r>
      <w:r w:rsidR="000F7167">
        <w:t xml:space="preserve"> </w:t>
      </w:r>
      <w:r w:rsidR="003C7676">
        <w:t>social capital</w:t>
      </w:r>
      <w:r w:rsidR="00716D30">
        <w:t>’s</w:t>
      </w:r>
      <w:r w:rsidR="003C7676">
        <w:t xml:space="preserve"> attribute</w:t>
      </w:r>
      <w:r w:rsidR="000F7167">
        <w:t>s</w:t>
      </w:r>
      <w:r w:rsidR="003C7676">
        <w:t xml:space="preserve"> of closure, community</w:t>
      </w:r>
      <w:r w:rsidR="005436E4">
        <w:t>,</w:t>
      </w:r>
      <w:r w:rsidR="003C7676">
        <w:t xml:space="preserve"> school obligations, expectations, trust structures,</w:t>
      </w:r>
      <w:r w:rsidR="00EF0BD9">
        <w:t xml:space="preserve"> </w:t>
      </w:r>
      <w:r w:rsidR="003C7676">
        <w:t xml:space="preserve">relational stability, social ties, norms, and shared goals would be of importance (Bourdieu, 1986; Coleman, 1988; </w:t>
      </w:r>
      <w:r w:rsidR="00B44645">
        <w:t xml:space="preserve">Dika and Singh, 2002; </w:t>
      </w:r>
      <w:r w:rsidR="005436E4">
        <w:t xml:space="preserve">Ford &amp; Forsyth, 2021; Forsyth &amp; Adams 2004; </w:t>
      </w:r>
      <w:r w:rsidR="00B44645">
        <w:t xml:space="preserve">Lin 2001; </w:t>
      </w:r>
      <w:r w:rsidR="003C7676">
        <w:t xml:space="preserve">Putnam, 1995). </w:t>
      </w:r>
      <w:r w:rsidR="00935E37">
        <w:t xml:space="preserve">However, </w:t>
      </w:r>
      <w:r w:rsidR="006E069D">
        <w:t>changes</w:t>
      </w:r>
      <w:r w:rsidR="00EF4791">
        <w:t xml:space="preserve"> in many rural communities may be eroding these social links. </w:t>
      </w:r>
    </w:p>
    <w:p w14:paraId="4C674BF7" w14:textId="643BED1C" w:rsidR="00EF0BD9" w:rsidRDefault="00EF4791" w:rsidP="00EF0BD9">
      <w:pPr>
        <w:spacing w:line="480" w:lineRule="auto"/>
        <w:ind w:firstLine="720"/>
      </w:pPr>
      <w:r>
        <w:t>By exploring these dynamics, t</w:t>
      </w:r>
      <w:r w:rsidR="00494837">
        <w:t xml:space="preserve">he analysis of the interview data produced findings across a </w:t>
      </w:r>
      <w:r w:rsidR="00C648E0">
        <w:t>range</w:t>
      </w:r>
      <w:r w:rsidR="00494837">
        <w:t xml:space="preserve"> of social capital characteristics within twenty-four rural communities in Oklahoma. The study sought to understand social capital availability and school and community closure in rural locations by investigating how rural school-level leaders </w:t>
      </w:r>
      <w:r w:rsidR="00B44645">
        <w:t xml:space="preserve">each </w:t>
      </w:r>
      <w:r w:rsidR="00494837">
        <w:t xml:space="preserve">described </w:t>
      </w:r>
      <w:r w:rsidR="00B44645">
        <w:t xml:space="preserve">social interactions between </w:t>
      </w:r>
      <w:r w:rsidR="00494837">
        <w:t>the</w:t>
      </w:r>
      <w:r w:rsidR="00B44645">
        <w:t>ir</w:t>
      </w:r>
      <w:r w:rsidR="00494837">
        <w:t xml:space="preserve"> school and </w:t>
      </w:r>
      <w:r w:rsidR="00B44645">
        <w:t xml:space="preserve">their </w:t>
      </w:r>
      <w:r w:rsidR="00494837">
        <w:t xml:space="preserve">community. Specifically, the study's research questions examined how administrators understood </w:t>
      </w:r>
      <w:r w:rsidR="00EC2F14">
        <w:t xml:space="preserve">the mechanisms supporting </w:t>
      </w:r>
      <w:r w:rsidR="00494837">
        <w:t xml:space="preserve">social capital availability and how they explained the level of closure present within their community. Qualitative research methods were used to extrapolate narratives of social phenomena within </w:t>
      </w:r>
      <w:r w:rsidR="00EF0BD9">
        <w:t>individual</w:t>
      </w:r>
      <w:r w:rsidR="00494837">
        <w:t xml:space="preserve"> rural schools and rural </w:t>
      </w:r>
      <w:r w:rsidR="00494837">
        <w:lastRenderedPageBreak/>
        <w:t xml:space="preserve">communities in Oklahoma. The findings provided </w:t>
      </w:r>
      <w:r w:rsidR="00204667">
        <w:t>examples of</w:t>
      </w:r>
      <w:r w:rsidR="00494837">
        <w:t xml:space="preserve"> variations in the bonds between rural schools and the </w:t>
      </w:r>
      <w:r w:rsidR="00EF0BD9">
        <w:t xml:space="preserve">surrounding </w:t>
      </w:r>
      <w:r w:rsidR="00494837">
        <w:t xml:space="preserve">communities. </w:t>
      </w:r>
      <w:r w:rsidR="00EF0BD9">
        <w:t>Some participants portrayed</w:t>
      </w:r>
      <w:r w:rsidR="00494837">
        <w:t xml:space="preserve"> declining social networks</w:t>
      </w:r>
      <w:r w:rsidR="005C4D1D">
        <w:t>,</w:t>
      </w:r>
      <w:r w:rsidR="00494837">
        <w:t xml:space="preserve"> </w:t>
      </w:r>
      <w:r w:rsidR="00EF0BD9">
        <w:t xml:space="preserve">which </w:t>
      </w:r>
      <w:r w:rsidR="008A08EB">
        <w:t xml:space="preserve">they viewed as a </w:t>
      </w:r>
      <w:r w:rsidR="00494837">
        <w:t>detrimental separation</w:t>
      </w:r>
      <w:r w:rsidR="008A08EB">
        <w:t xml:space="preserve"> of the school from</w:t>
      </w:r>
      <w:r w:rsidR="00494837">
        <w:t xml:space="preserve"> </w:t>
      </w:r>
      <w:r w:rsidR="008A08EB">
        <w:t>the</w:t>
      </w:r>
      <w:r w:rsidR="00494837">
        <w:t xml:space="preserve"> communit</w:t>
      </w:r>
      <w:r w:rsidR="008A08EB">
        <w:t>y</w:t>
      </w:r>
      <w:r w:rsidR="00494837">
        <w:t>. Conversely, other school-level leaders described setting</w:t>
      </w:r>
      <w:r w:rsidR="00EF0BD9">
        <w:t>s</w:t>
      </w:r>
      <w:r w:rsidR="00494837">
        <w:t xml:space="preserve"> in which </w:t>
      </w:r>
      <w:r w:rsidR="00865245">
        <w:t>meaningful</w:t>
      </w:r>
      <w:r w:rsidR="00494837">
        <w:t xml:space="preserve"> levels of closure</w:t>
      </w:r>
      <w:r w:rsidR="005317A2">
        <w:t xml:space="preserve"> wit</w:t>
      </w:r>
      <w:r w:rsidR="00716D30">
        <w:t>h</w:t>
      </w:r>
      <w:r w:rsidR="00494837">
        <w:t xml:space="preserve"> tight </w:t>
      </w:r>
      <w:r w:rsidR="00EF0BD9">
        <w:t xml:space="preserve">relational </w:t>
      </w:r>
      <w:r w:rsidR="00494837">
        <w:t xml:space="preserve">bonds </w:t>
      </w:r>
      <w:r w:rsidR="001313A4">
        <w:t xml:space="preserve">stimulated </w:t>
      </w:r>
      <w:r w:rsidR="00494837">
        <w:t>social capital resources</w:t>
      </w:r>
      <w:r w:rsidR="00EC2F14">
        <w:t xml:space="preserve"> among families, </w:t>
      </w:r>
      <w:r w:rsidR="000A202C">
        <w:t>nonparent</w:t>
      </w:r>
      <w:r w:rsidR="00EC2F14">
        <w:t>s, and community groups</w:t>
      </w:r>
      <w:r w:rsidR="00494837">
        <w:t xml:space="preserve">. </w:t>
      </w:r>
    </w:p>
    <w:p w14:paraId="27DE5DD5" w14:textId="5D3C5288" w:rsidR="00EF0BD9" w:rsidRDefault="00494837" w:rsidP="006C4758">
      <w:pPr>
        <w:spacing w:line="480" w:lineRule="auto"/>
        <w:ind w:firstLine="720"/>
        <w:rPr>
          <w:color w:val="0E101A"/>
        </w:rPr>
      </w:pPr>
      <w:r w:rsidRPr="00494837">
        <w:rPr>
          <w:color w:val="0E101A"/>
        </w:rPr>
        <w:t xml:space="preserve">In some </w:t>
      </w:r>
      <w:r w:rsidR="005317A2" w:rsidRPr="00494837">
        <w:rPr>
          <w:color w:val="0E101A"/>
        </w:rPr>
        <w:t>situations</w:t>
      </w:r>
      <w:r w:rsidRPr="00494837">
        <w:rPr>
          <w:color w:val="0E101A"/>
        </w:rPr>
        <w:t xml:space="preserve">, the lack of interconnectedness </w:t>
      </w:r>
      <w:r w:rsidR="00865245" w:rsidRPr="00494837">
        <w:rPr>
          <w:color w:val="0E101A"/>
        </w:rPr>
        <w:t>underline</w:t>
      </w:r>
      <w:r w:rsidR="00865245">
        <w:rPr>
          <w:color w:val="0E101A"/>
        </w:rPr>
        <w:t>d</w:t>
      </w:r>
      <w:r w:rsidRPr="00494837">
        <w:rPr>
          <w:color w:val="0E101A"/>
        </w:rPr>
        <w:t xml:space="preserve"> fraying bonds within communities once conceivably characterized by </w:t>
      </w:r>
      <w:r w:rsidR="003B5854">
        <w:rPr>
          <w:color w:val="0E101A"/>
        </w:rPr>
        <w:t>interwovenness</w:t>
      </w:r>
      <w:r w:rsidRPr="00494837">
        <w:rPr>
          <w:color w:val="0E101A"/>
        </w:rPr>
        <w:t>. For example, in addition to the pilot study</w:t>
      </w:r>
      <w:r w:rsidR="00577CC0">
        <w:rPr>
          <w:color w:val="0E101A"/>
        </w:rPr>
        <w:t>’</w:t>
      </w:r>
      <w:r w:rsidRPr="00494837">
        <w:rPr>
          <w:color w:val="0E101A"/>
        </w:rPr>
        <w:t xml:space="preserve">s </w:t>
      </w:r>
      <w:r w:rsidR="00EF0BD9" w:rsidRPr="00494837">
        <w:rPr>
          <w:color w:val="0E101A"/>
        </w:rPr>
        <w:t>illustration</w:t>
      </w:r>
      <w:r w:rsidRPr="00494837">
        <w:rPr>
          <w:color w:val="0E101A"/>
        </w:rPr>
        <w:t>, a participant in th</w:t>
      </w:r>
      <w:r w:rsidR="009D321A">
        <w:rPr>
          <w:color w:val="0E101A"/>
        </w:rPr>
        <w:t>e</w:t>
      </w:r>
      <w:r w:rsidRPr="00494837">
        <w:rPr>
          <w:color w:val="0E101A"/>
        </w:rPr>
        <w:t xml:space="preserve"> study shared that </w:t>
      </w:r>
      <w:r w:rsidR="00280EDA">
        <w:rPr>
          <w:color w:val="0E101A"/>
        </w:rPr>
        <w:t xml:space="preserve">their </w:t>
      </w:r>
      <w:r w:rsidRPr="00494837">
        <w:rPr>
          <w:color w:val="0E101A"/>
        </w:rPr>
        <w:t xml:space="preserve">next homecoming parade </w:t>
      </w:r>
      <w:r w:rsidR="00577CC0">
        <w:rPr>
          <w:color w:val="0E101A"/>
        </w:rPr>
        <w:t>might</w:t>
      </w:r>
      <w:r w:rsidR="00577CC0" w:rsidRPr="00494837">
        <w:rPr>
          <w:color w:val="0E101A"/>
        </w:rPr>
        <w:t xml:space="preserve"> </w:t>
      </w:r>
      <w:r w:rsidRPr="00494837">
        <w:rPr>
          <w:color w:val="0E101A"/>
        </w:rPr>
        <w:t>not take place. Th</w:t>
      </w:r>
      <w:r w:rsidR="009D321A">
        <w:rPr>
          <w:color w:val="0E101A"/>
        </w:rPr>
        <w:t xml:space="preserve">e </w:t>
      </w:r>
      <w:r w:rsidRPr="00494837">
        <w:rPr>
          <w:color w:val="0E101A"/>
        </w:rPr>
        <w:t>change</w:t>
      </w:r>
      <w:r w:rsidR="00280EDA">
        <w:rPr>
          <w:color w:val="0E101A"/>
        </w:rPr>
        <w:t xml:space="preserve"> of tradition</w:t>
      </w:r>
      <w:r w:rsidRPr="00494837">
        <w:rPr>
          <w:color w:val="0E101A"/>
        </w:rPr>
        <w:t xml:space="preserve"> was not </w:t>
      </w:r>
      <w:r w:rsidR="00AE2104">
        <w:rPr>
          <w:color w:val="0E101A"/>
        </w:rPr>
        <w:t>caused by</w:t>
      </w:r>
      <w:r w:rsidRPr="00494837">
        <w:rPr>
          <w:color w:val="0E101A"/>
        </w:rPr>
        <w:t xml:space="preserve"> the pandemic</w:t>
      </w:r>
      <w:r w:rsidR="00AE2104">
        <w:rPr>
          <w:color w:val="0E101A"/>
        </w:rPr>
        <w:t>’</w:t>
      </w:r>
      <w:r w:rsidRPr="00494837">
        <w:rPr>
          <w:color w:val="0E101A"/>
        </w:rPr>
        <w:t>s effects</w:t>
      </w:r>
      <w:r w:rsidR="00AE2104">
        <w:rPr>
          <w:color w:val="0E101A"/>
        </w:rPr>
        <w:t>—</w:t>
      </w:r>
      <w:r w:rsidRPr="00494837">
        <w:rPr>
          <w:color w:val="0E101A"/>
        </w:rPr>
        <w:t xml:space="preserve">the </w:t>
      </w:r>
      <w:r w:rsidR="00280EDA">
        <w:rPr>
          <w:color w:val="0E101A"/>
        </w:rPr>
        <w:t xml:space="preserve">site-based </w:t>
      </w:r>
      <w:r w:rsidRPr="00494837">
        <w:rPr>
          <w:color w:val="0E101A"/>
        </w:rPr>
        <w:t>conversation</w:t>
      </w:r>
      <w:r w:rsidR="00280EDA">
        <w:rPr>
          <w:color w:val="0E101A"/>
        </w:rPr>
        <w:t xml:space="preserve"> about canceling the parade</w:t>
      </w:r>
      <w:r w:rsidRPr="00494837">
        <w:rPr>
          <w:color w:val="0E101A"/>
        </w:rPr>
        <w:t xml:space="preserve"> started before </w:t>
      </w:r>
      <w:r w:rsidR="00EF0BD9">
        <w:rPr>
          <w:color w:val="0E101A"/>
        </w:rPr>
        <w:t xml:space="preserve">the </w:t>
      </w:r>
      <w:r w:rsidR="00C648E0">
        <w:rPr>
          <w:color w:val="0E101A"/>
        </w:rPr>
        <w:t xml:space="preserve">pandemic and was reportedly </w:t>
      </w:r>
      <w:r w:rsidR="001F1C0F">
        <w:rPr>
          <w:color w:val="0E101A"/>
        </w:rPr>
        <w:t xml:space="preserve">initiated </w:t>
      </w:r>
      <w:r w:rsidR="00AE2104">
        <w:rPr>
          <w:color w:val="0E101A"/>
        </w:rPr>
        <w:t>because of</w:t>
      </w:r>
      <w:r w:rsidR="001F1C0F">
        <w:rPr>
          <w:color w:val="0E101A"/>
        </w:rPr>
        <w:t xml:space="preserve"> </w:t>
      </w:r>
      <w:r w:rsidRPr="00494837">
        <w:rPr>
          <w:color w:val="0E101A"/>
        </w:rPr>
        <w:t xml:space="preserve">waning </w:t>
      </w:r>
      <w:r w:rsidR="00DD0327">
        <w:rPr>
          <w:color w:val="0E101A"/>
        </w:rPr>
        <w:t xml:space="preserve">community </w:t>
      </w:r>
      <w:r w:rsidRPr="00494837">
        <w:rPr>
          <w:color w:val="0E101A"/>
        </w:rPr>
        <w:t xml:space="preserve">participation. </w:t>
      </w:r>
      <w:r w:rsidR="00AE2104">
        <w:rPr>
          <w:color w:val="0E101A"/>
        </w:rPr>
        <w:t xml:space="preserve">Although </w:t>
      </w:r>
      <w:r w:rsidR="00DA7BEE">
        <w:rPr>
          <w:color w:val="0E101A"/>
        </w:rPr>
        <w:t xml:space="preserve">many families linked to current students may have attended, support among </w:t>
      </w:r>
      <w:r w:rsidR="000A202C">
        <w:rPr>
          <w:color w:val="0E101A"/>
        </w:rPr>
        <w:t>nonparent</w:t>
      </w:r>
      <w:r w:rsidR="00DA7BEE">
        <w:rPr>
          <w:color w:val="0E101A"/>
        </w:rPr>
        <w:t xml:space="preserve"> community members was declining</w:t>
      </w:r>
      <w:r w:rsidR="00AE2104">
        <w:rPr>
          <w:color w:val="0E101A"/>
        </w:rPr>
        <w:t>,</w:t>
      </w:r>
      <w:r w:rsidR="003B5854">
        <w:rPr>
          <w:color w:val="0E101A"/>
        </w:rPr>
        <w:t xml:space="preserve"> according to the principal</w:t>
      </w:r>
      <w:r w:rsidR="00DA7BEE">
        <w:rPr>
          <w:color w:val="0E101A"/>
        </w:rPr>
        <w:t xml:space="preserve">. </w:t>
      </w:r>
      <w:r w:rsidRPr="00494837">
        <w:rPr>
          <w:color w:val="0E101A"/>
        </w:rPr>
        <w:t xml:space="preserve">The apparent fading of interest in the homecoming parade appears to be </w:t>
      </w:r>
      <w:r w:rsidR="00716D30" w:rsidRPr="00494837">
        <w:rPr>
          <w:color w:val="0E101A"/>
        </w:rPr>
        <w:t>representative</w:t>
      </w:r>
      <w:r w:rsidRPr="00494837">
        <w:rPr>
          <w:color w:val="0E101A"/>
        </w:rPr>
        <w:t xml:space="preserve"> of shifts within this rural town that reveal a withdrawal </w:t>
      </w:r>
      <w:r w:rsidR="00C648E0">
        <w:rPr>
          <w:color w:val="0E101A"/>
        </w:rPr>
        <w:t>from</w:t>
      </w:r>
      <w:r w:rsidRPr="00494837">
        <w:rPr>
          <w:color w:val="0E101A"/>
        </w:rPr>
        <w:t xml:space="preserve"> </w:t>
      </w:r>
      <w:r w:rsidR="00C648E0">
        <w:rPr>
          <w:color w:val="0E101A"/>
        </w:rPr>
        <w:t xml:space="preserve">shared </w:t>
      </w:r>
      <w:r w:rsidRPr="00494837">
        <w:rPr>
          <w:color w:val="0E101A"/>
        </w:rPr>
        <w:t>bonds between the school</w:t>
      </w:r>
      <w:r w:rsidR="00DA7BEE">
        <w:rPr>
          <w:color w:val="0E101A"/>
        </w:rPr>
        <w:t xml:space="preserve">, families, and </w:t>
      </w:r>
      <w:r w:rsidRPr="00494837">
        <w:rPr>
          <w:color w:val="0E101A"/>
        </w:rPr>
        <w:t xml:space="preserve">community. </w:t>
      </w:r>
      <w:r w:rsidR="00895173">
        <w:rPr>
          <w:color w:val="0E101A"/>
        </w:rPr>
        <w:t xml:space="preserve">Deviations </w:t>
      </w:r>
      <w:r w:rsidR="00EF0BD9">
        <w:rPr>
          <w:color w:val="0E101A"/>
        </w:rPr>
        <w:t>from past practice</w:t>
      </w:r>
      <w:r w:rsidR="00895173">
        <w:rPr>
          <w:color w:val="0E101A"/>
        </w:rPr>
        <w:t xml:space="preserve">s like homecoming parades and </w:t>
      </w:r>
      <w:r w:rsidR="006C4758">
        <w:rPr>
          <w:color w:val="0E101A"/>
        </w:rPr>
        <w:t>other school and community events</w:t>
      </w:r>
      <w:r w:rsidR="00EF0BD9">
        <w:rPr>
          <w:color w:val="0E101A"/>
        </w:rPr>
        <w:t xml:space="preserve"> may represent seismic change</w:t>
      </w:r>
      <w:r w:rsidR="006C4758">
        <w:rPr>
          <w:color w:val="0E101A"/>
        </w:rPr>
        <w:t>s</w:t>
      </w:r>
      <w:r w:rsidR="00EF0BD9">
        <w:rPr>
          <w:color w:val="0E101A"/>
        </w:rPr>
        <w:t xml:space="preserve"> within the fabric of </w:t>
      </w:r>
      <w:r w:rsidR="006C4758">
        <w:rPr>
          <w:color w:val="0E101A"/>
        </w:rPr>
        <w:t xml:space="preserve">some </w:t>
      </w:r>
      <w:r w:rsidR="00EF0BD9">
        <w:rPr>
          <w:color w:val="0E101A"/>
        </w:rPr>
        <w:t xml:space="preserve">rural </w:t>
      </w:r>
      <w:r w:rsidR="00DA7BEE">
        <w:rPr>
          <w:color w:val="0E101A"/>
        </w:rPr>
        <w:t>communities and expose possible mechanism</w:t>
      </w:r>
      <w:r w:rsidR="00AE2104">
        <w:rPr>
          <w:color w:val="0E101A"/>
        </w:rPr>
        <w:t>s</w:t>
      </w:r>
      <w:r w:rsidR="00DA7BEE">
        <w:rPr>
          <w:color w:val="0E101A"/>
        </w:rPr>
        <w:t xml:space="preserve"> behind fading social capital.</w:t>
      </w:r>
    </w:p>
    <w:p w14:paraId="08F10DE4" w14:textId="0BD9A0AB" w:rsidR="009551E6" w:rsidRDefault="009551E6" w:rsidP="009551E6">
      <w:pPr>
        <w:spacing w:line="480" w:lineRule="auto"/>
        <w:ind w:firstLine="720"/>
        <w:rPr>
          <w:color w:val="0E101A"/>
        </w:rPr>
      </w:pPr>
      <w:r w:rsidRPr="009551E6">
        <w:rPr>
          <w:color w:val="0E101A"/>
        </w:rPr>
        <w:t xml:space="preserve">However, other rural school administrators described intertwined actors within the school and community. In these places, school administrators may have unique advantages compared to communities with possible diminishing </w:t>
      </w:r>
      <w:r w:rsidR="00DD0327">
        <w:rPr>
          <w:color w:val="0E101A"/>
        </w:rPr>
        <w:t xml:space="preserve">levels </w:t>
      </w:r>
      <w:r w:rsidR="00350059">
        <w:rPr>
          <w:color w:val="0E101A"/>
        </w:rPr>
        <w:t xml:space="preserve">of </w:t>
      </w:r>
      <w:r w:rsidRPr="009551E6">
        <w:rPr>
          <w:color w:val="0E101A"/>
        </w:rPr>
        <w:t>social capital</w:t>
      </w:r>
      <w:r w:rsidR="00DD0327">
        <w:rPr>
          <w:color w:val="0E101A"/>
        </w:rPr>
        <w:t xml:space="preserve"> availability. </w:t>
      </w:r>
      <w:r w:rsidRPr="009551E6">
        <w:rPr>
          <w:color w:val="0E101A"/>
        </w:rPr>
        <w:t xml:space="preserve">The </w:t>
      </w:r>
      <w:r w:rsidR="003B5854" w:rsidRPr="009551E6">
        <w:rPr>
          <w:color w:val="0E101A"/>
        </w:rPr>
        <w:t>interlocked</w:t>
      </w:r>
      <w:r w:rsidRPr="009551E6">
        <w:rPr>
          <w:color w:val="0E101A"/>
        </w:rPr>
        <w:t xml:space="preserve"> nature of these social relations may yield resources that school administrators may leverage to address the challenges resulting from poverty, isolation, and limited financial resources to </w:t>
      </w:r>
      <w:r w:rsidRPr="009551E6">
        <w:rPr>
          <w:color w:val="0E101A"/>
        </w:rPr>
        <w:lastRenderedPageBreak/>
        <w:t>advance student academic and social outcomes. These rural educators seemingly find themselves bolstered within interdependent social networks which offer effectual levels of social capital resources and shared social obligations that may offset geographical isolation and economic decline.</w:t>
      </w:r>
      <w:r w:rsidR="005F3B6B">
        <w:rPr>
          <w:color w:val="0E101A"/>
        </w:rPr>
        <w:tab/>
      </w:r>
    </w:p>
    <w:p w14:paraId="31C0B914" w14:textId="777E3CE2" w:rsidR="009438B9" w:rsidRPr="009438B9" w:rsidRDefault="009438B9" w:rsidP="009438B9">
      <w:pPr>
        <w:spacing w:line="480" w:lineRule="auto"/>
        <w:ind w:firstLine="720"/>
        <w:rPr>
          <w:color w:val="0E101A"/>
        </w:rPr>
      </w:pPr>
      <w:r w:rsidRPr="009438B9">
        <w:rPr>
          <w:color w:val="0E101A"/>
        </w:rPr>
        <w:t>Even though the following paragraphs cluster the findings by the emergent themes, which group schools into cohorts</w:t>
      </w:r>
      <w:r w:rsidR="009A4098">
        <w:rPr>
          <w:color w:val="0E101A"/>
        </w:rPr>
        <w:t>, it</w:t>
      </w:r>
      <w:r w:rsidRPr="009438B9">
        <w:rPr>
          <w:color w:val="0E101A"/>
        </w:rPr>
        <w:t xml:space="preserve"> is important to note that the primary themes are not intended to be exclusive to a specific type or classification of rural communities. Th</w:t>
      </w:r>
      <w:r w:rsidR="009D321A">
        <w:rPr>
          <w:color w:val="0E101A"/>
        </w:rPr>
        <w:t>e</w:t>
      </w:r>
      <w:r w:rsidRPr="009438B9">
        <w:rPr>
          <w:color w:val="0E101A"/>
        </w:rPr>
        <w:t xml:space="preserve"> </w:t>
      </w:r>
      <w:r w:rsidR="00DA7BEE">
        <w:rPr>
          <w:color w:val="0E101A"/>
        </w:rPr>
        <w:t>findings</w:t>
      </w:r>
      <w:r w:rsidR="00DA7BEE" w:rsidRPr="009438B9">
        <w:rPr>
          <w:color w:val="0E101A"/>
        </w:rPr>
        <w:t xml:space="preserve"> </w:t>
      </w:r>
      <w:r w:rsidRPr="009438B9">
        <w:rPr>
          <w:color w:val="0E101A"/>
        </w:rPr>
        <w:t xml:space="preserve">did not categorize rural schools and communities into fixed groups according to the perceived extent of social capital availability </w:t>
      </w:r>
      <w:r w:rsidR="00DD0327">
        <w:rPr>
          <w:color w:val="0E101A"/>
        </w:rPr>
        <w:t>or community connectedness</w:t>
      </w:r>
      <w:r w:rsidRPr="009438B9">
        <w:rPr>
          <w:color w:val="0E101A"/>
        </w:rPr>
        <w:t xml:space="preserve">. Though the findings identified rural schools with unique social capital characteristics, some participants within this ensemble reported downward-trending changes in specific aspects of </w:t>
      </w:r>
      <w:r w:rsidR="00DA7BEE">
        <w:rPr>
          <w:color w:val="0E101A"/>
        </w:rPr>
        <w:t xml:space="preserve">their community’s </w:t>
      </w:r>
      <w:r w:rsidRPr="009438B9">
        <w:rPr>
          <w:color w:val="0E101A"/>
        </w:rPr>
        <w:t xml:space="preserve">social relationships. Conversely, within the collection of participants who noted declining </w:t>
      </w:r>
      <w:r w:rsidR="00DA7BEE">
        <w:rPr>
          <w:color w:val="0E101A"/>
        </w:rPr>
        <w:t>social capital</w:t>
      </w:r>
      <w:r w:rsidRPr="009438B9">
        <w:rPr>
          <w:color w:val="0E101A"/>
        </w:rPr>
        <w:t>, even some of their responses contained elements of social capital resource availability. Also, during the coding process, multiple themes emerged on single transcripts. For example, a principal might report a lack of closure within the community and describe waning assistance for the school yet describe how the community shared a sense of linked identity.</w:t>
      </w:r>
      <w:r w:rsidR="00DD0327">
        <w:rPr>
          <w:color w:val="0E101A"/>
        </w:rPr>
        <w:t xml:space="preserve"> </w:t>
      </w:r>
    </w:p>
    <w:p w14:paraId="4988F3BB" w14:textId="722834F8" w:rsidR="009438B9" w:rsidRPr="009438B9" w:rsidRDefault="009438B9" w:rsidP="009438B9">
      <w:pPr>
        <w:spacing w:line="480" w:lineRule="auto"/>
        <w:ind w:firstLine="720"/>
        <w:rPr>
          <w:color w:val="0E101A"/>
        </w:rPr>
      </w:pPr>
      <w:r w:rsidRPr="009438B9">
        <w:rPr>
          <w:color w:val="0E101A"/>
        </w:rPr>
        <w:t xml:space="preserve">In addition, </w:t>
      </w:r>
      <w:r w:rsidR="00350059">
        <w:rPr>
          <w:color w:val="0E101A"/>
        </w:rPr>
        <w:t xml:space="preserve">some </w:t>
      </w:r>
      <w:r w:rsidRPr="009438B9">
        <w:rPr>
          <w:color w:val="0E101A"/>
        </w:rPr>
        <w:t>participants describe</w:t>
      </w:r>
      <w:r w:rsidR="00350059">
        <w:rPr>
          <w:color w:val="0E101A"/>
        </w:rPr>
        <w:t>d</w:t>
      </w:r>
      <w:r w:rsidRPr="009438B9">
        <w:rPr>
          <w:color w:val="0E101A"/>
        </w:rPr>
        <w:t xml:space="preserve"> decreased social bonds but </w:t>
      </w:r>
      <w:r w:rsidR="00350059">
        <w:rPr>
          <w:color w:val="0E101A"/>
        </w:rPr>
        <w:t xml:space="preserve">still </w:t>
      </w:r>
      <w:r w:rsidRPr="009438B9">
        <w:rPr>
          <w:color w:val="0E101A"/>
        </w:rPr>
        <w:t>defined </w:t>
      </w:r>
      <w:r w:rsidRPr="00601E48">
        <w:rPr>
          <w:color w:val="0E101A"/>
        </w:rPr>
        <w:t>professional success </w:t>
      </w:r>
      <w:r w:rsidRPr="009438B9">
        <w:rPr>
          <w:color w:val="0E101A"/>
        </w:rPr>
        <w:t xml:space="preserve">for themselves and others </w:t>
      </w:r>
      <w:r w:rsidR="00350059">
        <w:rPr>
          <w:color w:val="0E101A"/>
        </w:rPr>
        <w:t>in</w:t>
      </w:r>
      <w:r w:rsidR="00350059" w:rsidRPr="009438B9">
        <w:rPr>
          <w:color w:val="0E101A"/>
        </w:rPr>
        <w:t xml:space="preserve"> </w:t>
      </w:r>
      <w:r w:rsidRPr="009438B9">
        <w:rPr>
          <w:color w:val="0E101A"/>
        </w:rPr>
        <w:t xml:space="preserve">returning and staying to teach in the rural areas where they went to school. This theme also emerged in manuscripts where school leaders described heightened levels of school and community cohesion. Additionally, an administrator might describe numerous relational ties between the school and community </w:t>
      </w:r>
      <w:r w:rsidR="00721CB4">
        <w:rPr>
          <w:color w:val="0E101A"/>
        </w:rPr>
        <w:t>such as</w:t>
      </w:r>
      <w:r w:rsidRPr="009438B9">
        <w:rPr>
          <w:color w:val="0E101A"/>
        </w:rPr>
        <w:t xml:space="preserve"> </w:t>
      </w:r>
      <w:r w:rsidR="00721CB4">
        <w:rPr>
          <w:color w:val="0E101A"/>
        </w:rPr>
        <w:t>“</w:t>
      </w:r>
      <w:r w:rsidRPr="009438B9">
        <w:rPr>
          <w:color w:val="0E101A"/>
        </w:rPr>
        <w:t>everyone knows everyone.</w:t>
      </w:r>
      <w:r w:rsidR="00721CB4">
        <w:rPr>
          <w:color w:val="0E101A"/>
        </w:rPr>
        <w:t>”</w:t>
      </w:r>
      <w:r w:rsidRPr="009438B9">
        <w:rPr>
          <w:color w:val="0E101A"/>
        </w:rPr>
        <w:t xml:space="preserve"> However, in the </w:t>
      </w:r>
      <w:r w:rsidR="00A912E8">
        <w:rPr>
          <w:color w:val="0E101A"/>
        </w:rPr>
        <w:t xml:space="preserve">same </w:t>
      </w:r>
      <w:r w:rsidRPr="009438B9">
        <w:rPr>
          <w:color w:val="0E101A"/>
        </w:rPr>
        <w:t>interview</w:t>
      </w:r>
      <w:r w:rsidR="00A912E8">
        <w:rPr>
          <w:color w:val="0E101A"/>
        </w:rPr>
        <w:t xml:space="preserve"> session</w:t>
      </w:r>
      <w:r w:rsidRPr="009438B9">
        <w:rPr>
          <w:color w:val="0E101A"/>
        </w:rPr>
        <w:t xml:space="preserve">, </w:t>
      </w:r>
      <w:r w:rsidR="0090300D" w:rsidRPr="009438B9">
        <w:rPr>
          <w:color w:val="0E101A"/>
        </w:rPr>
        <w:t>th</w:t>
      </w:r>
      <w:r w:rsidR="0090300D">
        <w:rPr>
          <w:color w:val="0E101A"/>
        </w:rPr>
        <w:t>e</w:t>
      </w:r>
      <w:r w:rsidR="0090300D" w:rsidRPr="009438B9">
        <w:rPr>
          <w:color w:val="0E101A"/>
        </w:rPr>
        <w:t>y</w:t>
      </w:r>
      <w:r w:rsidRPr="009438B9">
        <w:rPr>
          <w:color w:val="0E101A"/>
        </w:rPr>
        <w:t xml:space="preserve"> described isolated efforts to raise academic achievement amid declining attendance at school events</w:t>
      </w:r>
      <w:r w:rsidR="001313A4">
        <w:rPr>
          <w:color w:val="0E101A"/>
        </w:rPr>
        <w:t xml:space="preserve"> and activities</w:t>
      </w:r>
      <w:r w:rsidRPr="009438B9">
        <w:rPr>
          <w:color w:val="0E101A"/>
        </w:rPr>
        <w:t xml:space="preserve">. </w:t>
      </w:r>
      <w:r w:rsidRPr="009438B9">
        <w:rPr>
          <w:color w:val="0E101A"/>
        </w:rPr>
        <w:lastRenderedPageBreak/>
        <w:t>In this instance, the size of the school-level leader</w:t>
      </w:r>
      <w:r w:rsidR="00721CB4">
        <w:rPr>
          <w:color w:val="0E101A"/>
        </w:rPr>
        <w:t>’</w:t>
      </w:r>
      <w:r w:rsidRPr="009438B9">
        <w:rPr>
          <w:color w:val="0E101A"/>
        </w:rPr>
        <w:t>s community fosters the ability to know many if not all</w:t>
      </w:r>
      <w:r w:rsidR="00A912E8">
        <w:rPr>
          <w:color w:val="0E101A"/>
        </w:rPr>
        <w:t xml:space="preserve"> stakeholders within the </w:t>
      </w:r>
      <w:r w:rsidRPr="009438B9">
        <w:rPr>
          <w:color w:val="0E101A"/>
        </w:rPr>
        <w:t>community, but still, shared obligations and norms may be insufficient to achieve positive outcomes from the school leader</w:t>
      </w:r>
      <w:r w:rsidR="00721CB4">
        <w:rPr>
          <w:color w:val="0E101A"/>
        </w:rPr>
        <w:t>’</w:t>
      </w:r>
      <w:r w:rsidRPr="009438B9">
        <w:rPr>
          <w:color w:val="0E101A"/>
        </w:rPr>
        <w:t>s perspective. </w:t>
      </w:r>
    </w:p>
    <w:p w14:paraId="6B99B9C6" w14:textId="2948BD94" w:rsidR="00C024DE" w:rsidRPr="00DC5AE4" w:rsidRDefault="009438B9" w:rsidP="006507AC">
      <w:pPr>
        <w:spacing w:line="480" w:lineRule="auto"/>
        <w:ind w:firstLine="720"/>
        <w:rPr>
          <w:color w:val="000000" w:themeColor="text1"/>
        </w:rPr>
      </w:pPr>
      <w:r w:rsidRPr="009438B9">
        <w:rPr>
          <w:color w:val="0E101A"/>
        </w:rPr>
        <w:t>The analysis of the transcribed interview data resulted i</w:t>
      </w:r>
      <w:r w:rsidR="003B6A3D">
        <w:rPr>
          <w:color w:val="0E101A"/>
        </w:rPr>
        <w:t>n the development of</w:t>
      </w:r>
      <w:r w:rsidRPr="009438B9">
        <w:rPr>
          <w:color w:val="0E101A"/>
        </w:rPr>
        <w:t xml:space="preserve"> four major themes. </w:t>
      </w:r>
      <w:r w:rsidR="00DA7BEE">
        <w:t xml:space="preserve">These themes </w:t>
      </w:r>
      <w:r w:rsidR="00DA7BEE" w:rsidRPr="00663A88">
        <w:t>suggest th</w:t>
      </w:r>
      <w:r w:rsidR="00DA7BEE">
        <w:t xml:space="preserve">at linkages between schools, school families, and </w:t>
      </w:r>
      <w:r w:rsidR="000A202C">
        <w:t>nonparent</w:t>
      </w:r>
      <w:r w:rsidR="00DA7BEE">
        <w:t xml:space="preserve"> community members </w:t>
      </w:r>
      <w:r w:rsidR="00DA7BEE" w:rsidRPr="00663A88">
        <w:t>contribute to</w:t>
      </w:r>
      <w:r w:rsidR="00DA7BEE">
        <w:t xml:space="preserve"> </w:t>
      </w:r>
      <w:r w:rsidR="00DA7BEE" w:rsidRPr="00663A88">
        <w:t>the availability of social capital</w:t>
      </w:r>
      <w:r w:rsidR="00DA7BEE">
        <w:t xml:space="preserve">. </w:t>
      </w:r>
      <w:r w:rsidRPr="009438B9">
        <w:rPr>
          <w:color w:val="0E101A"/>
        </w:rPr>
        <w:t xml:space="preserve">The </w:t>
      </w:r>
      <w:r w:rsidR="0042353F">
        <w:rPr>
          <w:color w:val="0E101A"/>
        </w:rPr>
        <w:t xml:space="preserve">following comprise the </w:t>
      </w:r>
      <w:r w:rsidR="00B262AF">
        <w:rPr>
          <w:color w:val="0E101A"/>
        </w:rPr>
        <w:t>four</w:t>
      </w:r>
      <w:r w:rsidR="00A912E8">
        <w:rPr>
          <w:color w:val="0E101A"/>
        </w:rPr>
        <w:t xml:space="preserve"> major themes</w:t>
      </w:r>
      <w:r w:rsidRPr="009438B9">
        <w:rPr>
          <w:color w:val="0E101A"/>
        </w:rPr>
        <w:t>:</w:t>
      </w:r>
    </w:p>
    <w:p w14:paraId="7A76DAAC" w14:textId="669D9375" w:rsidR="00470C26" w:rsidRPr="00506B44" w:rsidRDefault="003B6A3D" w:rsidP="00506B44">
      <w:pPr>
        <w:pStyle w:val="ListParagraph"/>
        <w:numPr>
          <w:ilvl w:val="0"/>
          <w:numId w:val="19"/>
        </w:numPr>
        <w:spacing w:line="480" w:lineRule="auto"/>
        <w:rPr>
          <w:rFonts w:ascii="Times New Roman" w:hAnsi="Times New Roman" w:cs="Times New Roman"/>
          <w:color w:val="0E101A"/>
        </w:rPr>
      </w:pPr>
      <w:r w:rsidRPr="00506B44">
        <w:rPr>
          <w:rFonts w:ascii="Times New Roman" w:hAnsi="Times New Roman" w:cs="Times New Roman"/>
          <w:color w:val="0E101A"/>
        </w:rPr>
        <w:t>Irrespective</w:t>
      </w:r>
      <w:r w:rsidR="00470C26" w:rsidRPr="00506B44">
        <w:rPr>
          <w:rFonts w:ascii="Times New Roman" w:hAnsi="Times New Roman" w:cs="Times New Roman"/>
          <w:color w:val="0E101A"/>
        </w:rPr>
        <w:t xml:space="preserve"> of social capital availability, </w:t>
      </w:r>
      <w:r w:rsidRPr="00506B44">
        <w:rPr>
          <w:rFonts w:ascii="Times New Roman" w:hAnsi="Times New Roman" w:cs="Times New Roman"/>
          <w:color w:val="0E101A"/>
        </w:rPr>
        <w:t>principals</w:t>
      </w:r>
      <w:r w:rsidR="00856C64" w:rsidRPr="00506B44">
        <w:rPr>
          <w:rFonts w:ascii="Times New Roman" w:hAnsi="Times New Roman" w:cs="Times New Roman"/>
          <w:color w:val="0E101A"/>
        </w:rPr>
        <w:t xml:space="preserve"> </w:t>
      </w:r>
      <w:r w:rsidR="009054A5" w:rsidRPr="00506B44">
        <w:rPr>
          <w:rFonts w:ascii="Times New Roman" w:hAnsi="Times New Roman" w:cs="Times New Roman"/>
          <w:color w:val="0E101A"/>
        </w:rPr>
        <w:t>described</w:t>
      </w:r>
      <w:r w:rsidR="009B4356" w:rsidRPr="00506B44">
        <w:rPr>
          <w:rFonts w:ascii="Times New Roman" w:hAnsi="Times New Roman" w:cs="Times New Roman"/>
          <w:color w:val="0E101A"/>
        </w:rPr>
        <w:t xml:space="preserve"> </w:t>
      </w:r>
      <w:r w:rsidRPr="00506B44">
        <w:rPr>
          <w:rFonts w:ascii="Times New Roman" w:hAnsi="Times New Roman" w:cs="Times New Roman"/>
          <w:color w:val="0E101A"/>
        </w:rPr>
        <w:t>how</w:t>
      </w:r>
      <w:r w:rsidR="009B4356" w:rsidRPr="00506B44">
        <w:rPr>
          <w:rFonts w:ascii="Times New Roman" w:hAnsi="Times New Roman" w:cs="Times New Roman"/>
          <w:color w:val="0E101A"/>
        </w:rPr>
        <w:t xml:space="preserve"> </w:t>
      </w:r>
      <w:r w:rsidR="00470C26" w:rsidRPr="00506B44">
        <w:rPr>
          <w:rFonts w:ascii="Times New Roman" w:hAnsi="Times New Roman" w:cs="Times New Roman"/>
          <w:color w:val="0E101A"/>
        </w:rPr>
        <w:t>rural schools frame rural communities</w:t>
      </w:r>
      <w:r w:rsidR="009B4356" w:rsidRPr="00506B44">
        <w:rPr>
          <w:rFonts w:ascii="Times New Roman" w:hAnsi="Times New Roman" w:cs="Times New Roman"/>
          <w:color w:val="0E101A"/>
        </w:rPr>
        <w:t xml:space="preserve"> and </w:t>
      </w:r>
      <w:r w:rsidRPr="00506B44">
        <w:rPr>
          <w:rFonts w:ascii="Times New Roman" w:hAnsi="Times New Roman" w:cs="Times New Roman"/>
          <w:color w:val="0E101A"/>
        </w:rPr>
        <w:t xml:space="preserve">are tightly </w:t>
      </w:r>
      <w:r w:rsidR="009B4356" w:rsidRPr="00506B44">
        <w:rPr>
          <w:rFonts w:ascii="Times New Roman" w:hAnsi="Times New Roman" w:cs="Times New Roman"/>
          <w:color w:val="0E101A"/>
        </w:rPr>
        <w:t>tether</w:t>
      </w:r>
      <w:r w:rsidRPr="00506B44">
        <w:rPr>
          <w:rFonts w:ascii="Times New Roman" w:hAnsi="Times New Roman" w:cs="Times New Roman"/>
          <w:color w:val="0E101A"/>
        </w:rPr>
        <w:t>ed to</w:t>
      </w:r>
      <w:r w:rsidR="009B4356" w:rsidRPr="00506B44">
        <w:rPr>
          <w:rFonts w:ascii="Times New Roman" w:hAnsi="Times New Roman" w:cs="Times New Roman"/>
          <w:color w:val="0E101A"/>
        </w:rPr>
        <w:t xml:space="preserve"> the local community</w:t>
      </w:r>
      <w:r w:rsidR="00470C26" w:rsidRPr="00506B44">
        <w:rPr>
          <w:rFonts w:ascii="Times New Roman" w:hAnsi="Times New Roman" w:cs="Times New Roman"/>
          <w:color w:val="0E101A"/>
        </w:rPr>
        <w:t>.</w:t>
      </w:r>
    </w:p>
    <w:p w14:paraId="5D45110E" w14:textId="462ECE4A" w:rsidR="009054A5" w:rsidRPr="009054A5" w:rsidRDefault="00470C26" w:rsidP="00506B44">
      <w:pPr>
        <w:numPr>
          <w:ilvl w:val="0"/>
          <w:numId w:val="19"/>
        </w:numPr>
        <w:spacing w:line="480" w:lineRule="auto"/>
        <w:rPr>
          <w:color w:val="0E101A"/>
        </w:rPr>
      </w:pPr>
      <w:r w:rsidRPr="009054A5">
        <w:rPr>
          <w:color w:val="0E101A"/>
        </w:rPr>
        <w:t xml:space="preserve">Some rural principals described school-activated social capital </w:t>
      </w:r>
      <w:r w:rsidR="008F00D2" w:rsidRPr="009054A5">
        <w:rPr>
          <w:color w:val="0E101A"/>
        </w:rPr>
        <w:t>th</w:t>
      </w:r>
      <w:r w:rsidR="009A2EE0">
        <w:rPr>
          <w:color w:val="0E101A"/>
        </w:rPr>
        <w:t xml:space="preserve">at was </w:t>
      </w:r>
      <w:r w:rsidR="008F00D2" w:rsidRPr="009054A5">
        <w:rPr>
          <w:color w:val="0E101A"/>
        </w:rPr>
        <w:t xml:space="preserve">generated </w:t>
      </w:r>
      <w:r w:rsidR="009A2EE0">
        <w:rPr>
          <w:color w:val="0E101A"/>
        </w:rPr>
        <w:t xml:space="preserve">by </w:t>
      </w:r>
      <w:r w:rsidRPr="009054A5">
        <w:rPr>
          <w:color w:val="0E101A"/>
        </w:rPr>
        <w:t>synergism among social, civic, and religious groups.</w:t>
      </w:r>
    </w:p>
    <w:p w14:paraId="44323D23" w14:textId="0CACBE1C" w:rsidR="00470C26" w:rsidRPr="009054A5" w:rsidRDefault="00470C26" w:rsidP="00506B44">
      <w:pPr>
        <w:numPr>
          <w:ilvl w:val="0"/>
          <w:numId w:val="19"/>
        </w:numPr>
        <w:spacing w:line="480" w:lineRule="auto"/>
        <w:rPr>
          <w:color w:val="0E101A"/>
        </w:rPr>
      </w:pPr>
      <w:r w:rsidRPr="009054A5">
        <w:t>In</w:t>
      </w:r>
      <w:r w:rsidR="00B33ED2" w:rsidRPr="009054A5">
        <w:t xml:space="preserve"> certain</w:t>
      </w:r>
      <w:r w:rsidRPr="009054A5">
        <w:t xml:space="preserve"> locations, rural educators and other community members decided to return </w:t>
      </w:r>
      <w:r w:rsidR="003B6A3D">
        <w:t xml:space="preserve">to their rural hometowns, which </w:t>
      </w:r>
      <w:r w:rsidR="009A2EE0">
        <w:t>reportedly</w:t>
      </w:r>
      <w:r w:rsidR="003B6A3D">
        <w:t xml:space="preserve"> contribute</w:t>
      </w:r>
      <w:r w:rsidR="009A2EE0">
        <w:t>d</w:t>
      </w:r>
      <w:r w:rsidR="003B6A3D">
        <w:t xml:space="preserve"> to</w:t>
      </w:r>
      <w:r w:rsidRPr="009054A5">
        <w:t xml:space="preserve"> a regenerative cycle </w:t>
      </w:r>
      <w:r w:rsidR="005D6951">
        <w:t xml:space="preserve">that </w:t>
      </w:r>
      <w:r w:rsidR="009B4356" w:rsidRPr="009054A5">
        <w:t>undergird</w:t>
      </w:r>
      <w:r w:rsidR="005D6951">
        <w:t>ed</w:t>
      </w:r>
      <w:r w:rsidR="009B4356" w:rsidRPr="009054A5">
        <w:t xml:space="preserve"> </w:t>
      </w:r>
      <w:r w:rsidRPr="009054A5">
        <w:t xml:space="preserve">social </w:t>
      </w:r>
      <w:r w:rsidR="009A2EE0">
        <w:t>capital</w:t>
      </w:r>
      <w:r w:rsidR="009A2EE0" w:rsidRPr="009A2EE0">
        <w:t xml:space="preserve"> </w:t>
      </w:r>
      <w:r w:rsidR="009A2EE0">
        <w:t xml:space="preserve">in the </w:t>
      </w:r>
      <w:r w:rsidR="009A2EE0" w:rsidRPr="009054A5">
        <w:t>community and school</w:t>
      </w:r>
      <w:r w:rsidRPr="009054A5">
        <w:t>.</w:t>
      </w:r>
    </w:p>
    <w:p w14:paraId="2F50EEB1" w14:textId="2F9897B4" w:rsidR="00BC577F" w:rsidRPr="009054A5" w:rsidRDefault="00BC577F" w:rsidP="00506B44">
      <w:pPr>
        <w:pStyle w:val="ListParagraph"/>
        <w:numPr>
          <w:ilvl w:val="0"/>
          <w:numId w:val="19"/>
        </w:numPr>
        <w:spacing w:line="480" w:lineRule="auto"/>
        <w:rPr>
          <w:rFonts w:ascii="Times New Roman" w:hAnsi="Times New Roman" w:cs="Times New Roman"/>
          <w:color w:val="0E101A"/>
        </w:rPr>
      </w:pPr>
      <w:r w:rsidRPr="009054A5">
        <w:rPr>
          <w:rFonts w:ascii="Times New Roman" w:hAnsi="Times New Roman" w:cs="Times New Roman"/>
          <w:color w:val="0E101A"/>
        </w:rPr>
        <w:t>Some rural principals recounted limited school-level access to in-community social capital</w:t>
      </w:r>
      <w:r>
        <w:rPr>
          <w:rFonts w:ascii="Times New Roman" w:hAnsi="Times New Roman" w:cs="Times New Roman"/>
          <w:color w:val="0E101A"/>
        </w:rPr>
        <w:t xml:space="preserve">. They felt that this situation </w:t>
      </w:r>
      <w:r w:rsidRPr="009054A5">
        <w:rPr>
          <w:rFonts w:ascii="Times New Roman" w:hAnsi="Times New Roman" w:cs="Times New Roman"/>
          <w:color w:val="0E101A"/>
        </w:rPr>
        <w:t>heighten</w:t>
      </w:r>
      <w:r>
        <w:rPr>
          <w:rFonts w:ascii="Times New Roman" w:hAnsi="Times New Roman" w:cs="Times New Roman"/>
          <w:color w:val="0E101A"/>
        </w:rPr>
        <w:t>ed</w:t>
      </w:r>
      <w:r w:rsidRPr="009054A5">
        <w:rPr>
          <w:rFonts w:ascii="Times New Roman" w:hAnsi="Times New Roman" w:cs="Times New Roman"/>
          <w:color w:val="0E101A"/>
        </w:rPr>
        <w:t xml:space="preserve"> </w:t>
      </w:r>
      <w:r w:rsidR="0046255C">
        <w:rPr>
          <w:rFonts w:ascii="Times New Roman" w:hAnsi="Times New Roman" w:cs="Times New Roman"/>
          <w:color w:val="0E101A"/>
        </w:rPr>
        <w:t>separation a</w:t>
      </w:r>
      <w:r w:rsidRPr="009054A5">
        <w:rPr>
          <w:rFonts w:ascii="Times New Roman" w:hAnsi="Times New Roman" w:cs="Times New Roman"/>
          <w:color w:val="0E101A"/>
        </w:rPr>
        <w:t>nd isolation</w:t>
      </w:r>
      <w:r>
        <w:rPr>
          <w:rFonts w:ascii="Times New Roman" w:hAnsi="Times New Roman" w:cs="Times New Roman"/>
          <w:color w:val="0E101A"/>
        </w:rPr>
        <w:t xml:space="preserve">, and ultimately, </w:t>
      </w:r>
      <w:r w:rsidRPr="009054A5">
        <w:rPr>
          <w:rFonts w:ascii="Times New Roman" w:hAnsi="Times New Roman" w:cs="Times New Roman"/>
          <w:color w:val="0E101A"/>
        </w:rPr>
        <w:t>accelerate</w:t>
      </w:r>
      <w:r>
        <w:rPr>
          <w:rFonts w:ascii="Times New Roman" w:hAnsi="Times New Roman" w:cs="Times New Roman"/>
          <w:color w:val="0E101A"/>
        </w:rPr>
        <w:t>d ongoing</w:t>
      </w:r>
      <w:r w:rsidRPr="009054A5">
        <w:rPr>
          <w:rFonts w:ascii="Times New Roman" w:hAnsi="Times New Roman" w:cs="Times New Roman"/>
          <w:color w:val="0E101A"/>
        </w:rPr>
        <w:t xml:space="preserve"> decline</w:t>
      </w:r>
      <w:r>
        <w:rPr>
          <w:rFonts w:ascii="Times New Roman" w:hAnsi="Times New Roman" w:cs="Times New Roman"/>
          <w:color w:val="0E101A"/>
        </w:rPr>
        <w:t xml:space="preserve"> in their communities </w:t>
      </w:r>
      <w:r w:rsidR="0042353F">
        <w:rPr>
          <w:rFonts w:ascii="Times New Roman" w:hAnsi="Times New Roman" w:cs="Times New Roman"/>
          <w:color w:val="0E101A"/>
        </w:rPr>
        <w:t>caused by</w:t>
      </w:r>
      <w:r>
        <w:rPr>
          <w:rFonts w:ascii="Times New Roman" w:hAnsi="Times New Roman" w:cs="Times New Roman"/>
          <w:color w:val="0E101A"/>
        </w:rPr>
        <w:t xml:space="preserve"> the limited interactions with families and </w:t>
      </w:r>
      <w:r w:rsidR="000A202C">
        <w:rPr>
          <w:rFonts w:ascii="Times New Roman" w:hAnsi="Times New Roman" w:cs="Times New Roman"/>
          <w:color w:val="0E101A"/>
        </w:rPr>
        <w:t>nonparent</w:t>
      </w:r>
      <w:r>
        <w:rPr>
          <w:rFonts w:ascii="Times New Roman" w:hAnsi="Times New Roman" w:cs="Times New Roman"/>
          <w:color w:val="0E101A"/>
        </w:rPr>
        <w:t xml:space="preserve"> community members</w:t>
      </w:r>
      <w:r w:rsidRPr="009054A5">
        <w:rPr>
          <w:rFonts w:ascii="Times New Roman" w:hAnsi="Times New Roman" w:cs="Times New Roman"/>
          <w:color w:val="0E101A"/>
        </w:rPr>
        <w:t xml:space="preserve">. </w:t>
      </w:r>
    </w:p>
    <w:p w14:paraId="6D938BD6" w14:textId="7AE4E36C" w:rsidR="009438B9" w:rsidRPr="009438B9" w:rsidRDefault="009438B9" w:rsidP="00DA7BEE">
      <w:pPr>
        <w:spacing w:line="480" w:lineRule="auto"/>
        <w:rPr>
          <w:color w:val="0E101A"/>
        </w:rPr>
      </w:pPr>
      <w:r w:rsidRPr="009438B9">
        <w:rPr>
          <w:color w:val="0E101A"/>
        </w:rPr>
        <w:t>These central themes are not without limitations; nevertheless, they provide</w:t>
      </w:r>
      <w:r w:rsidR="00A912E8">
        <w:rPr>
          <w:color w:val="0E101A"/>
        </w:rPr>
        <w:t xml:space="preserve"> information about </w:t>
      </w:r>
      <w:r w:rsidRPr="009438B9">
        <w:rPr>
          <w:color w:val="0E101A"/>
        </w:rPr>
        <w:t>the nature of social capital availability and closure within specific rural communities in Oklahoma. Uniquely, by concentrating on rural school principals</w:t>
      </w:r>
      <w:r w:rsidR="002613B0">
        <w:rPr>
          <w:color w:val="0E101A"/>
        </w:rPr>
        <w:t>’</w:t>
      </w:r>
      <w:r w:rsidRPr="009438B9">
        <w:rPr>
          <w:color w:val="0E101A"/>
        </w:rPr>
        <w:t xml:space="preserve"> understanding of their school</w:t>
      </w:r>
      <w:r w:rsidR="002613B0">
        <w:rPr>
          <w:color w:val="0E101A"/>
        </w:rPr>
        <w:t>s</w:t>
      </w:r>
      <w:r w:rsidRPr="009438B9">
        <w:rPr>
          <w:color w:val="0E101A"/>
        </w:rPr>
        <w:t xml:space="preserve"> and communit</w:t>
      </w:r>
      <w:r w:rsidR="002613B0">
        <w:rPr>
          <w:color w:val="0E101A"/>
        </w:rPr>
        <w:t>ies</w:t>
      </w:r>
      <w:r w:rsidRPr="009438B9">
        <w:rPr>
          <w:color w:val="0E101A"/>
        </w:rPr>
        <w:t>, the findings expand the understanding of rural schools and rural communities. </w:t>
      </w:r>
      <w:r w:rsidR="00AB5E3A" w:rsidRPr="005A6F60">
        <w:rPr>
          <w:color w:val="0E101A"/>
        </w:rPr>
        <w:t xml:space="preserve">The findings chapter </w:t>
      </w:r>
      <w:r w:rsidR="005D6951">
        <w:rPr>
          <w:color w:val="0E101A"/>
        </w:rPr>
        <w:t>is</w:t>
      </w:r>
      <w:r w:rsidR="00AB5E3A" w:rsidRPr="005A6F60">
        <w:rPr>
          <w:color w:val="0E101A"/>
        </w:rPr>
        <w:t xml:space="preserve"> organized into three </w:t>
      </w:r>
      <w:r w:rsidR="00AB5E3A">
        <w:rPr>
          <w:color w:val="0E101A"/>
        </w:rPr>
        <w:t>areas</w:t>
      </w:r>
      <w:r w:rsidR="00AB5E3A" w:rsidRPr="005A6F60">
        <w:rPr>
          <w:color w:val="0E101A"/>
        </w:rPr>
        <w:t>.</w:t>
      </w:r>
      <w:r w:rsidR="00AB5E3A">
        <w:rPr>
          <w:color w:val="0E101A"/>
        </w:rPr>
        <w:t xml:space="preserve"> The first examine</w:t>
      </w:r>
      <w:r w:rsidR="005D6951">
        <w:rPr>
          <w:color w:val="0E101A"/>
        </w:rPr>
        <w:t>s</w:t>
      </w:r>
      <w:r w:rsidR="00AB5E3A">
        <w:rPr>
          <w:color w:val="0E101A"/>
        </w:rPr>
        <w:t xml:space="preserve"> t</w:t>
      </w:r>
      <w:r w:rsidR="00AB5E3A" w:rsidRPr="005A6F60">
        <w:rPr>
          <w:color w:val="0E101A"/>
        </w:rPr>
        <w:t xml:space="preserve">he theme of </w:t>
      </w:r>
      <w:r w:rsidR="00AB5E3A">
        <w:rPr>
          <w:color w:val="0E101A"/>
        </w:rPr>
        <w:lastRenderedPageBreak/>
        <w:t xml:space="preserve">the rural </w:t>
      </w:r>
      <w:r w:rsidR="00AB5E3A" w:rsidRPr="005A6F60">
        <w:rPr>
          <w:color w:val="0E101A"/>
        </w:rPr>
        <w:t>school as the center of the community</w:t>
      </w:r>
      <w:r w:rsidR="00DC0281">
        <w:rPr>
          <w:color w:val="0E101A"/>
        </w:rPr>
        <w:t xml:space="preserve"> and local identity. </w:t>
      </w:r>
      <w:r w:rsidR="00AB5E3A" w:rsidRPr="005A6F60">
        <w:rPr>
          <w:color w:val="0E101A"/>
        </w:rPr>
        <w:t xml:space="preserve">The </w:t>
      </w:r>
      <w:r w:rsidR="005D6951">
        <w:rPr>
          <w:color w:val="0E101A"/>
        </w:rPr>
        <w:t>second</w:t>
      </w:r>
      <w:r w:rsidR="00AB5E3A">
        <w:rPr>
          <w:color w:val="0E101A"/>
        </w:rPr>
        <w:t xml:space="preserve"> section review</w:t>
      </w:r>
      <w:r w:rsidR="005D6951">
        <w:rPr>
          <w:color w:val="0E101A"/>
        </w:rPr>
        <w:t>s</w:t>
      </w:r>
      <w:r w:rsidR="00AB5E3A" w:rsidRPr="005A6F60">
        <w:rPr>
          <w:color w:val="0E101A"/>
        </w:rPr>
        <w:t xml:space="preserve"> school access to social capital and</w:t>
      </w:r>
      <w:r w:rsidR="005D6951">
        <w:rPr>
          <w:color w:val="0E101A"/>
        </w:rPr>
        <w:t xml:space="preserve"> how the school contributes to</w:t>
      </w:r>
      <w:r w:rsidR="00AB5E3A" w:rsidRPr="005A6F60">
        <w:rPr>
          <w:color w:val="0E101A"/>
        </w:rPr>
        <w:t xml:space="preserve"> the regenerative cycle </w:t>
      </w:r>
      <w:r w:rsidR="00AB5E3A">
        <w:rPr>
          <w:color w:val="0E101A"/>
        </w:rPr>
        <w:t>of</w:t>
      </w:r>
      <w:r w:rsidR="00AB5E3A" w:rsidRPr="005A6F60">
        <w:rPr>
          <w:color w:val="0E101A"/>
        </w:rPr>
        <w:t xml:space="preserve"> community</w:t>
      </w:r>
      <w:r w:rsidR="00AB5E3A">
        <w:rPr>
          <w:color w:val="0E101A"/>
        </w:rPr>
        <w:t xml:space="preserve"> </w:t>
      </w:r>
      <w:r w:rsidR="00AB5E3A" w:rsidRPr="005A6F60">
        <w:rPr>
          <w:color w:val="0E101A"/>
        </w:rPr>
        <w:t>attribute</w:t>
      </w:r>
      <w:r w:rsidR="00AB5E3A">
        <w:rPr>
          <w:color w:val="0E101A"/>
        </w:rPr>
        <w:t>s</w:t>
      </w:r>
      <w:r w:rsidR="005D6951">
        <w:rPr>
          <w:color w:val="0E101A"/>
        </w:rPr>
        <w:t xml:space="preserve"> and social capital availability</w:t>
      </w:r>
      <w:r w:rsidR="00AB5E3A" w:rsidRPr="005A6F60">
        <w:rPr>
          <w:color w:val="0E101A"/>
        </w:rPr>
        <w:t xml:space="preserve">. </w:t>
      </w:r>
      <w:r w:rsidR="00AB5E3A">
        <w:rPr>
          <w:color w:val="0E101A"/>
        </w:rPr>
        <w:t xml:space="preserve">The </w:t>
      </w:r>
      <w:r w:rsidR="005D6951">
        <w:rPr>
          <w:color w:val="0E101A"/>
        </w:rPr>
        <w:t>third section explores</w:t>
      </w:r>
      <w:r w:rsidR="00AB5E3A">
        <w:rPr>
          <w:color w:val="0E101A"/>
        </w:rPr>
        <w:t xml:space="preserve"> </w:t>
      </w:r>
      <w:r w:rsidR="00AB5E3A" w:rsidRPr="005A6F60">
        <w:rPr>
          <w:color w:val="0E101A"/>
        </w:rPr>
        <w:t>the theme of declining in-community social capital</w:t>
      </w:r>
      <w:r w:rsidR="00AB5E3A">
        <w:rPr>
          <w:color w:val="0E101A"/>
        </w:rPr>
        <w:t>.</w:t>
      </w:r>
      <w:r w:rsidR="00AB5E3A" w:rsidRPr="005A6F60">
        <w:rPr>
          <w:color w:val="0E101A"/>
        </w:rPr>
        <w:t> </w:t>
      </w:r>
    </w:p>
    <w:p w14:paraId="4C839EE1" w14:textId="33D9B4EB" w:rsidR="006A1C6C" w:rsidRPr="00C26F4E" w:rsidRDefault="004850C5" w:rsidP="00C26F4E">
      <w:pPr>
        <w:pStyle w:val="Heading2"/>
        <w:spacing w:line="480" w:lineRule="auto"/>
        <w:rPr>
          <w:rFonts w:ascii="Times New Roman" w:hAnsi="Times New Roman" w:cs="Times New Roman"/>
          <w:b/>
          <w:bCs/>
          <w:color w:val="000000" w:themeColor="text1"/>
          <w:sz w:val="24"/>
          <w:szCs w:val="24"/>
        </w:rPr>
      </w:pPr>
      <w:bookmarkStart w:id="132" w:name="_Toc117240410"/>
      <w:r w:rsidRPr="00C26F4E">
        <w:rPr>
          <w:rFonts w:ascii="Times New Roman" w:hAnsi="Times New Roman" w:cs="Times New Roman"/>
          <w:b/>
          <w:bCs/>
          <w:color w:val="000000" w:themeColor="text1"/>
          <w:sz w:val="24"/>
          <w:szCs w:val="24"/>
        </w:rPr>
        <w:t xml:space="preserve">Rural </w:t>
      </w:r>
      <w:r w:rsidR="00F40EB5" w:rsidRPr="00C26F4E">
        <w:rPr>
          <w:rFonts w:ascii="Times New Roman" w:hAnsi="Times New Roman" w:cs="Times New Roman"/>
          <w:b/>
          <w:bCs/>
          <w:color w:val="000000" w:themeColor="text1"/>
          <w:sz w:val="24"/>
          <w:szCs w:val="24"/>
        </w:rPr>
        <w:t>P</w:t>
      </w:r>
      <w:r w:rsidRPr="00C26F4E">
        <w:rPr>
          <w:rFonts w:ascii="Times New Roman" w:hAnsi="Times New Roman" w:cs="Times New Roman"/>
          <w:b/>
          <w:bCs/>
          <w:color w:val="000000" w:themeColor="text1"/>
          <w:sz w:val="24"/>
          <w:szCs w:val="24"/>
        </w:rPr>
        <w:t xml:space="preserve">ublic </w:t>
      </w:r>
      <w:r w:rsidR="00F40EB5" w:rsidRPr="00C26F4E">
        <w:rPr>
          <w:rFonts w:ascii="Times New Roman" w:hAnsi="Times New Roman" w:cs="Times New Roman"/>
          <w:b/>
          <w:bCs/>
          <w:color w:val="000000" w:themeColor="text1"/>
          <w:sz w:val="24"/>
          <w:szCs w:val="24"/>
        </w:rPr>
        <w:t>S</w:t>
      </w:r>
      <w:r w:rsidRPr="00C26F4E">
        <w:rPr>
          <w:rFonts w:ascii="Times New Roman" w:hAnsi="Times New Roman" w:cs="Times New Roman"/>
          <w:b/>
          <w:bCs/>
          <w:color w:val="000000" w:themeColor="text1"/>
          <w:sz w:val="24"/>
          <w:szCs w:val="24"/>
        </w:rPr>
        <w:t xml:space="preserve">chools </w:t>
      </w:r>
      <w:r w:rsidR="00A77D97" w:rsidRPr="00C26F4E">
        <w:rPr>
          <w:rFonts w:ascii="Times New Roman" w:hAnsi="Times New Roman" w:cs="Times New Roman"/>
          <w:b/>
          <w:bCs/>
          <w:color w:val="000000" w:themeColor="text1"/>
          <w:sz w:val="24"/>
          <w:szCs w:val="24"/>
        </w:rPr>
        <w:t>Frame Rural Communities</w:t>
      </w:r>
      <w:r w:rsidR="00DA7BEE">
        <w:rPr>
          <w:rFonts w:ascii="Times New Roman" w:hAnsi="Times New Roman" w:cs="Times New Roman"/>
          <w:b/>
          <w:bCs/>
          <w:color w:val="000000" w:themeColor="text1"/>
          <w:sz w:val="24"/>
          <w:szCs w:val="24"/>
        </w:rPr>
        <w:t xml:space="preserve"> and Link In-Community Groups</w:t>
      </w:r>
      <w:bookmarkEnd w:id="132"/>
    </w:p>
    <w:p w14:paraId="3FE2602D" w14:textId="79042C9A" w:rsidR="009B25B9" w:rsidRDefault="00A77D97" w:rsidP="004E731E">
      <w:pPr>
        <w:spacing w:line="480" w:lineRule="auto"/>
      </w:pPr>
      <w:r>
        <w:tab/>
        <w:t>A</w:t>
      </w:r>
      <w:r w:rsidRPr="009B25B9">
        <w:t xml:space="preserve">ll </w:t>
      </w:r>
      <w:r>
        <w:t>twenty-four</w:t>
      </w:r>
      <w:r w:rsidRPr="009B25B9">
        <w:t xml:space="preserve"> participants identified their school as the community center or </w:t>
      </w:r>
      <w:r w:rsidR="000A578A" w:rsidRPr="009B25B9">
        <w:t>primary</w:t>
      </w:r>
      <w:r w:rsidRPr="009B25B9">
        <w:t xml:space="preserve"> </w:t>
      </w:r>
      <w:r w:rsidR="000A578A">
        <w:t>linking agent</w:t>
      </w:r>
      <w:r w:rsidRPr="009B25B9">
        <w:t>.</w:t>
      </w:r>
      <w:r>
        <w:t xml:space="preserve"> In line with existing literature on rural schools’ community position</w:t>
      </w:r>
      <w:r w:rsidR="00C37FBE">
        <w:t>s</w:t>
      </w:r>
      <w:r>
        <w:t>, interviews from this</w:t>
      </w:r>
      <w:r w:rsidRPr="009B25B9">
        <w:t xml:space="preserve"> study </w:t>
      </w:r>
      <w:r>
        <w:t>indicated</w:t>
      </w:r>
      <w:r w:rsidRPr="009B25B9">
        <w:t xml:space="preserve"> that regardless of the participant</w:t>
      </w:r>
      <w:r w:rsidR="002613B0">
        <w:t>’</w:t>
      </w:r>
      <w:r w:rsidRPr="009B25B9">
        <w:t xml:space="preserve">s description of access to embedded social resources, shared norms and obligations, or the strength of social ties, </w:t>
      </w:r>
      <w:r>
        <w:t xml:space="preserve">every </w:t>
      </w:r>
      <w:r w:rsidRPr="009B25B9">
        <w:t>participant identified their school as the</w:t>
      </w:r>
      <w:r w:rsidR="002613B0">
        <w:t>ir</w:t>
      </w:r>
      <w:r w:rsidRPr="009B25B9">
        <w:t xml:space="preserve"> community</w:t>
      </w:r>
      <w:r w:rsidR="008F00D2">
        <w:t xml:space="preserve">’s </w:t>
      </w:r>
      <w:r w:rsidR="000A578A">
        <w:t>hub</w:t>
      </w:r>
      <w:r w:rsidRPr="009B25B9">
        <w:t>.</w:t>
      </w:r>
      <w:r>
        <w:t xml:space="preserve"> T</w:t>
      </w:r>
      <w:r w:rsidR="002613B0">
        <w:t>hrough t</w:t>
      </w:r>
      <w:r>
        <w:t xml:space="preserve">he </w:t>
      </w:r>
      <w:r w:rsidR="007D2AE6">
        <w:t>research</w:t>
      </w:r>
      <w:r>
        <w:t xml:space="preserve"> questions sought </w:t>
      </w:r>
      <w:r w:rsidR="002613B0">
        <w:t xml:space="preserve">to </w:t>
      </w:r>
      <w:r>
        <w:t xml:space="preserve">understand the </w:t>
      </w:r>
      <w:r w:rsidR="00DA7BEE">
        <w:t xml:space="preserve">mechanisms behind rural </w:t>
      </w:r>
      <w:r>
        <w:t>social capital</w:t>
      </w:r>
      <w:r w:rsidR="007D2AE6">
        <w:t xml:space="preserve"> and closure; however,</w:t>
      </w:r>
      <w:r>
        <w:t xml:space="preserve"> the </w:t>
      </w:r>
      <w:r w:rsidR="007D2AE6">
        <w:t>connection between rural schools and the</w:t>
      </w:r>
      <w:r w:rsidR="002613B0">
        <w:t>ir</w:t>
      </w:r>
      <w:r w:rsidR="007D2AE6">
        <w:t xml:space="preserve"> communit</w:t>
      </w:r>
      <w:r w:rsidR="002613B0">
        <w:t>ies</w:t>
      </w:r>
      <w:r w:rsidR="007D2AE6">
        <w:t xml:space="preserve"> emerged regardless of social conditions. </w:t>
      </w:r>
      <w:r w:rsidRPr="009B25B9">
        <w:t xml:space="preserve">This finding </w:t>
      </w:r>
      <w:r>
        <w:t xml:space="preserve">was </w:t>
      </w:r>
      <w:r w:rsidRPr="009B25B9">
        <w:t xml:space="preserve">supported </w:t>
      </w:r>
      <w:r>
        <w:t xml:space="preserve">by </w:t>
      </w:r>
      <w:r w:rsidRPr="009B25B9">
        <w:t xml:space="preserve">research examining rural schools and rural school consolidation. For example, the relationship between the community and the school </w:t>
      </w:r>
      <w:r w:rsidR="007D2AE6">
        <w:t xml:space="preserve">is well established </w:t>
      </w:r>
      <w:r w:rsidRPr="009B25B9">
        <w:t>(</w:t>
      </w:r>
      <w:r w:rsidR="002613B0">
        <w:t xml:space="preserve">Brummet, 2019; </w:t>
      </w:r>
      <w:r w:rsidRPr="009B25B9">
        <w:t>Green, 2013; Lyson, 2002; Peshkin, 1982; Sipple</w:t>
      </w:r>
      <w:r w:rsidR="002613B0">
        <w:t xml:space="preserve"> et al.</w:t>
      </w:r>
      <w:r w:rsidRPr="009B25B9">
        <w:t>, 2019).</w:t>
      </w:r>
      <w:r>
        <w:t xml:space="preserve"> </w:t>
      </w:r>
      <w:r w:rsidR="009B25B9" w:rsidRPr="009B25B9">
        <w:t>Rural schools</w:t>
      </w:r>
      <w:r w:rsidR="002613B0">
        <w:t>’</w:t>
      </w:r>
      <w:r w:rsidR="009B25B9" w:rsidRPr="009B25B9">
        <w:t xml:space="preserve"> position</w:t>
      </w:r>
      <w:r w:rsidR="002613B0">
        <w:t>s</w:t>
      </w:r>
      <w:r w:rsidR="009B25B9" w:rsidRPr="009B25B9">
        <w:t xml:space="preserve"> </w:t>
      </w:r>
      <w:r w:rsidR="001A152D">
        <w:t>as hub</w:t>
      </w:r>
      <w:r w:rsidR="002613B0">
        <w:t>s</w:t>
      </w:r>
      <w:r w:rsidR="001A152D">
        <w:t xml:space="preserve"> </w:t>
      </w:r>
      <w:r w:rsidR="009B25B9" w:rsidRPr="009B25B9">
        <w:t>within rural</w:t>
      </w:r>
      <w:r w:rsidR="007B6A65">
        <w:t>-remote and rural-distant</w:t>
      </w:r>
      <w:r w:rsidR="009B25B9" w:rsidRPr="009B25B9">
        <w:t xml:space="preserve"> </w:t>
      </w:r>
      <w:r w:rsidR="007B6A65">
        <w:t xml:space="preserve">areas </w:t>
      </w:r>
      <w:r w:rsidR="006237BA">
        <w:t xml:space="preserve">open an opportunity </w:t>
      </w:r>
      <w:r w:rsidR="001A152D">
        <w:t xml:space="preserve">to understand rural </w:t>
      </w:r>
      <w:r w:rsidR="006237BA">
        <w:t>social characteristics</w:t>
      </w:r>
      <w:r w:rsidR="009B25B9" w:rsidRPr="009B25B9">
        <w:t>. The</w:t>
      </w:r>
      <w:r w:rsidR="007B6A65">
        <w:t xml:space="preserve"> position of</w:t>
      </w:r>
      <w:r w:rsidR="009B25B9" w:rsidRPr="009B25B9">
        <w:t xml:space="preserve"> public schools</w:t>
      </w:r>
      <w:r w:rsidR="002613B0">
        <w:t>’</w:t>
      </w:r>
      <w:r w:rsidR="009B25B9" w:rsidRPr="009B25B9">
        <w:t xml:space="preserve"> role within rural areas was why </w:t>
      </w:r>
      <w:r w:rsidR="007B6A65">
        <w:t>principal</w:t>
      </w:r>
      <w:r w:rsidR="009150EF">
        <w:t>s</w:t>
      </w:r>
      <w:r w:rsidR="007B6A65">
        <w:t xml:space="preserve"> </w:t>
      </w:r>
      <w:r w:rsidR="009B25B9" w:rsidRPr="009B25B9">
        <w:t>were identified to</w:t>
      </w:r>
      <w:r w:rsidR="009150EF">
        <w:t xml:space="preserve"> possibly advance </w:t>
      </w:r>
      <w:r w:rsidR="009B25B9" w:rsidRPr="009B25B9">
        <w:t xml:space="preserve">understanding of the nature and content of the social capital conditions </w:t>
      </w:r>
      <w:r w:rsidR="007B6A65">
        <w:t xml:space="preserve">in targeted </w:t>
      </w:r>
      <w:r w:rsidR="009B25B9" w:rsidRPr="009B25B9">
        <w:t>rural communities. As the town</w:t>
      </w:r>
      <w:r w:rsidR="00C37FBE">
        <w:t>’</w:t>
      </w:r>
      <w:r w:rsidR="009B25B9" w:rsidRPr="009B25B9">
        <w:t xml:space="preserve">s center, </w:t>
      </w:r>
      <w:r w:rsidR="00C37FBE">
        <w:t xml:space="preserve">a </w:t>
      </w:r>
      <w:r w:rsidR="009B25B9" w:rsidRPr="009B25B9">
        <w:t xml:space="preserve">rural school </w:t>
      </w:r>
      <w:r w:rsidR="006A1C6C">
        <w:t>may</w:t>
      </w:r>
      <w:r w:rsidR="00B8368F">
        <w:t xml:space="preserve"> </w:t>
      </w:r>
      <w:r w:rsidR="00E9118D">
        <w:t xml:space="preserve">link </w:t>
      </w:r>
      <w:r w:rsidR="009B25B9" w:rsidRPr="009B25B9">
        <w:t>their communit</w:t>
      </w:r>
      <w:r w:rsidR="00C37FBE">
        <w:t>y</w:t>
      </w:r>
      <w:r w:rsidR="00E9118D">
        <w:t xml:space="preserve"> and serve as a</w:t>
      </w:r>
      <w:r w:rsidR="007030BC">
        <w:t>n activator of</w:t>
      </w:r>
      <w:r w:rsidR="00E9118D">
        <w:t xml:space="preserve"> </w:t>
      </w:r>
      <w:r w:rsidR="009B25B9" w:rsidRPr="009B25B9">
        <w:t xml:space="preserve">social, economic, and civic </w:t>
      </w:r>
      <w:r w:rsidR="007030BC">
        <w:t>action</w:t>
      </w:r>
      <w:r w:rsidR="006A1C6C">
        <w:t>.</w:t>
      </w:r>
      <w:r w:rsidR="009B25B9" w:rsidRPr="009B25B9">
        <w:t xml:space="preserve"> These intersections of social and economic elements across the rural community </w:t>
      </w:r>
      <w:r w:rsidR="00E9118D">
        <w:t xml:space="preserve">may </w:t>
      </w:r>
      <w:r w:rsidR="009B25B9" w:rsidRPr="009B25B9">
        <w:t>also help form and maintain a shared identity among different groups</w:t>
      </w:r>
      <w:r w:rsidR="008D0B56">
        <w:t>, and in a sense, join the community together</w:t>
      </w:r>
      <w:r w:rsidR="007030BC">
        <w:t xml:space="preserve">. </w:t>
      </w:r>
    </w:p>
    <w:p w14:paraId="62062323" w14:textId="0F1F7E07" w:rsidR="00FA004C" w:rsidRDefault="00445D33" w:rsidP="00FA004C">
      <w:pPr>
        <w:spacing w:line="480" w:lineRule="auto"/>
        <w:ind w:firstLine="720"/>
        <w:rPr>
          <w:i/>
          <w:iCs/>
          <w:color w:val="0E101A"/>
        </w:rPr>
      </w:pPr>
      <w:r w:rsidRPr="00445D33">
        <w:rPr>
          <w:color w:val="0E101A"/>
        </w:rPr>
        <w:lastRenderedPageBreak/>
        <w:t>Similar to the scholarship surrounding consolidation, the nature of the school</w:t>
      </w:r>
      <w:r w:rsidR="00C37FBE">
        <w:rPr>
          <w:color w:val="0E101A"/>
        </w:rPr>
        <w:t>’</w:t>
      </w:r>
      <w:r w:rsidRPr="00445D33">
        <w:rPr>
          <w:color w:val="0E101A"/>
        </w:rPr>
        <w:t xml:space="preserve">s position within the community was apparent in the interview data. Again, regardless of </w:t>
      </w:r>
      <w:r w:rsidR="00C37FBE">
        <w:rPr>
          <w:color w:val="0E101A"/>
        </w:rPr>
        <w:t>each</w:t>
      </w:r>
      <w:r w:rsidR="00C37FBE" w:rsidRPr="00445D33">
        <w:rPr>
          <w:color w:val="0E101A"/>
        </w:rPr>
        <w:t xml:space="preserve"> </w:t>
      </w:r>
      <w:r w:rsidRPr="00445D33">
        <w:rPr>
          <w:color w:val="0E101A"/>
        </w:rPr>
        <w:t>participant</w:t>
      </w:r>
      <w:r w:rsidR="00C37FBE">
        <w:rPr>
          <w:color w:val="0E101A"/>
        </w:rPr>
        <w:t>’</w:t>
      </w:r>
      <w:r w:rsidRPr="00445D33">
        <w:rPr>
          <w:color w:val="0E101A"/>
        </w:rPr>
        <w:t>s assessment of the social cohesion around their school, the school was understood to be at the community</w:t>
      </w:r>
      <w:r w:rsidR="00C37FBE">
        <w:rPr>
          <w:color w:val="0E101A"/>
        </w:rPr>
        <w:t>’</w:t>
      </w:r>
      <w:r w:rsidRPr="00445D33">
        <w:rPr>
          <w:color w:val="0E101A"/>
        </w:rPr>
        <w:t xml:space="preserve">s core. </w:t>
      </w:r>
      <w:r w:rsidR="006C768D">
        <w:rPr>
          <w:color w:val="0E101A"/>
        </w:rPr>
        <w:t>Most</w:t>
      </w:r>
      <w:r w:rsidR="006C768D" w:rsidRPr="00445D33">
        <w:rPr>
          <w:color w:val="0E101A"/>
        </w:rPr>
        <w:t xml:space="preserve"> </w:t>
      </w:r>
      <w:r w:rsidRPr="00445D33">
        <w:rPr>
          <w:color w:val="0E101A"/>
        </w:rPr>
        <w:t>often, this description took shape through social functions organized by or in collaboration with the school district. For example, athletics, school-based organizations like FFA, school events like fall carnivals, and homecoming parades were portrayed as joining functions that bind the community across multiple layers of social and civic strata. For example, Principal 2</w:t>
      </w:r>
      <w:r w:rsidR="00A20849">
        <w:rPr>
          <w:color w:val="0E101A"/>
        </w:rPr>
        <w:t>, an elementary principal with five years of experience at their current school,</w:t>
      </w:r>
      <w:r w:rsidRPr="00445D33">
        <w:rPr>
          <w:color w:val="0E101A"/>
        </w:rPr>
        <w:t xml:space="preserve"> </w:t>
      </w:r>
      <w:r w:rsidR="008D0B56">
        <w:rPr>
          <w:color w:val="0E101A"/>
        </w:rPr>
        <w:t xml:space="preserve">concisely </w:t>
      </w:r>
      <w:r w:rsidRPr="00445D33">
        <w:rPr>
          <w:color w:val="0E101A"/>
        </w:rPr>
        <w:t>noted</w:t>
      </w:r>
      <w:r w:rsidR="008D0B56">
        <w:rPr>
          <w:color w:val="0E101A"/>
        </w:rPr>
        <w:t>:</w:t>
      </w:r>
      <w:r w:rsidR="004A221B">
        <w:rPr>
          <w:i/>
          <w:iCs/>
          <w:color w:val="0E101A"/>
        </w:rPr>
        <w:t xml:space="preserve"> </w:t>
      </w:r>
    </w:p>
    <w:p w14:paraId="3EA7CCD5" w14:textId="1ED896A0" w:rsidR="00FA004C" w:rsidRDefault="00445D33" w:rsidP="00FA004C">
      <w:pPr>
        <w:spacing w:line="480" w:lineRule="auto"/>
        <w:ind w:firstLine="720"/>
        <w:rPr>
          <w:i/>
          <w:iCs/>
          <w:color w:val="0E101A"/>
        </w:rPr>
      </w:pPr>
      <w:r w:rsidRPr="00445D33">
        <w:rPr>
          <w:i/>
          <w:iCs/>
          <w:color w:val="0E101A"/>
        </w:rPr>
        <w:t>The school is the hub</w:t>
      </w:r>
      <w:r w:rsidR="00030906">
        <w:rPr>
          <w:i/>
          <w:iCs/>
          <w:color w:val="0E101A"/>
        </w:rPr>
        <w:t>—</w:t>
      </w:r>
      <w:r w:rsidRPr="00445D33">
        <w:rPr>
          <w:i/>
          <w:iCs/>
          <w:color w:val="0E101A"/>
        </w:rPr>
        <w:t>everything in this town.</w:t>
      </w:r>
      <w:r w:rsidR="00FA004C">
        <w:rPr>
          <w:i/>
          <w:iCs/>
          <w:color w:val="0E101A"/>
        </w:rPr>
        <w:t xml:space="preserve"> </w:t>
      </w:r>
    </w:p>
    <w:p w14:paraId="795712AC" w14:textId="2D299462" w:rsidR="003871E9" w:rsidRPr="00FA004C" w:rsidRDefault="00445D33" w:rsidP="00FA004C">
      <w:pPr>
        <w:spacing w:line="480" w:lineRule="auto"/>
        <w:rPr>
          <w:i/>
          <w:iCs/>
          <w:color w:val="0E101A"/>
        </w:rPr>
      </w:pPr>
      <w:r w:rsidRPr="00445D33">
        <w:rPr>
          <w:color w:val="0E101A"/>
        </w:rPr>
        <w:t xml:space="preserve">The school district in which Principal 2 works might be described as a location with possibly declining social resources. For </w:t>
      </w:r>
      <w:r w:rsidR="00030906">
        <w:rPr>
          <w:color w:val="0E101A"/>
        </w:rPr>
        <w:t>example</w:t>
      </w:r>
      <w:r w:rsidRPr="00445D33">
        <w:rPr>
          <w:color w:val="0E101A"/>
        </w:rPr>
        <w:t xml:space="preserve">, when asked about assistance and participation from </w:t>
      </w:r>
      <w:r w:rsidR="00262239">
        <w:rPr>
          <w:color w:val="0E101A"/>
        </w:rPr>
        <w:t>families</w:t>
      </w:r>
      <w:r w:rsidRPr="00445D33">
        <w:rPr>
          <w:color w:val="0E101A"/>
        </w:rPr>
        <w:t xml:space="preserve"> and </w:t>
      </w:r>
      <w:r w:rsidR="000A202C">
        <w:rPr>
          <w:color w:val="0E101A"/>
        </w:rPr>
        <w:t>nonparent</w:t>
      </w:r>
      <w:r w:rsidRPr="00445D33">
        <w:rPr>
          <w:color w:val="0E101A"/>
        </w:rPr>
        <w:t xml:space="preserve">s, </w:t>
      </w:r>
      <w:r w:rsidR="00A20849">
        <w:rPr>
          <w:color w:val="0E101A"/>
        </w:rPr>
        <w:t xml:space="preserve">he </w:t>
      </w:r>
      <w:r w:rsidRPr="00445D33">
        <w:rPr>
          <w:color w:val="0E101A"/>
        </w:rPr>
        <w:t>shared that</w:t>
      </w:r>
      <w:r w:rsidR="00A20849">
        <w:rPr>
          <w:color w:val="0E101A"/>
        </w:rPr>
        <w:t xml:space="preserve"> he</w:t>
      </w:r>
      <w:r w:rsidRPr="00445D33">
        <w:rPr>
          <w:color w:val="0E101A"/>
        </w:rPr>
        <w:t xml:space="preserve"> observed a limited desire to be involved with the school</w:t>
      </w:r>
      <w:r w:rsidR="00A20849">
        <w:rPr>
          <w:color w:val="0E101A"/>
        </w:rPr>
        <w:t>, which created a disconnect between the school and community</w:t>
      </w:r>
      <w:r w:rsidRPr="00445D33">
        <w:rPr>
          <w:color w:val="0E101A"/>
        </w:rPr>
        <w:t xml:space="preserve">. However, </w:t>
      </w:r>
      <w:r w:rsidR="00A20849">
        <w:rPr>
          <w:color w:val="0E101A"/>
        </w:rPr>
        <w:t>he</w:t>
      </w:r>
      <w:r w:rsidR="00A20849" w:rsidRPr="00445D33">
        <w:rPr>
          <w:color w:val="0E101A"/>
        </w:rPr>
        <w:t xml:space="preserve"> </w:t>
      </w:r>
      <w:r w:rsidR="00A20849">
        <w:rPr>
          <w:color w:val="0E101A"/>
        </w:rPr>
        <w:t xml:space="preserve">still </w:t>
      </w:r>
      <w:r w:rsidRPr="00445D33">
        <w:rPr>
          <w:color w:val="0E101A"/>
        </w:rPr>
        <w:t>recognize</w:t>
      </w:r>
      <w:r w:rsidR="00030906">
        <w:rPr>
          <w:color w:val="0E101A"/>
        </w:rPr>
        <w:t>d</w:t>
      </w:r>
      <w:r w:rsidRPr="00445D33">
        <w:rPr>
          <w:color w:val="0E101A"/>
        </w:rPr>
        <w:t xml:space="preserve"> the school as the center</w:t>
      </w:r>
      <w:r w:rsidR="00030906">
        <w:rPr>
          <w:color w:val="0E101A"/>
        </w:rPr>
        <w:t>,</w:t>
      </w:r>
      <w:r w:rsidRPr="00445D33">
        <w:rPr>
          <w:color w:val="0E101A"/>
        </w:rPr>
        <w:t xml:space="preserve"> with</w:t>
      </w:r>
      <w:r w:rsidR="00A20849">
        <w:rPr>
          <w:color w:val="0E101A"/>
        </w:rPr>
        <w:t xml:space="preserve"> limited</w:t>
      </w:r>
      <w:r w:rsidRPr="00445D33">
        <w:rPr>
          <w:color w:val="0E101A"/>
        </w:rPr>
        <w:t xml:space="preserve"> connections</w:t>
      </w:r>
      <w:r w:rsidR="00A20849">
        <w:rPr>
          <w:color w:val="0E101A"/>
        </w:rPr>
        <w:t xml:space="preserve"> </w:t>
      </w:r>
      <w:r w:rsidRPr="00445D33">
        <w:rPr>
          <w:color w:val="0E101A"/>
        </w:rPr>
        <w:t>across the social landscape.</w:t>
      </w:r>
      <w:r w:rsidR="009C67C5">
        <w:rPr>
          <w:color w:val="0E101A"/>
        </w:rPr>
        <w:t xml:space="preserve"> </w:t>
      </w:r>
      <w:r w:rsidR="009C67C5" w:rsidRPr="00445D33">
        <w:rPr>
          <w:color w:val="0E101A"/>
        </w:rPr>
        <w:t>Expanding on the rural school as the hub, this study found that the rural school</w:t>
      </w:r>
      <w:r w:rsidR="00030906">
        <w:rPr>
          <w:color w:val="0E101A"/>
        </w:rPr>
        <w:t>’</w:t>
      </w:r>
      <w:r w:rsidR="009C67C5" w:rsidRPr="00445D33">
        <w:rPr>
          <w:color w:val="0E101A"/>
        </w:rPr>
        <w:t xml:space="preserve">s role </w:t>
      </w:r>
      <w:r w:rsidR="009C67C5">
        <w:rPr>
          <w:color w:val="0E101A"/>
        </w:rPr>
        <w:t>near</w:t>
      </w:r>
      <w:r w:rsidR="009C67C5" w:rsidRPr="00445D33">
        <w:rPr>
          <w:color w:val="0E101A"/>
        </w:rPr>
        <w:t xml:space="preserve"> the center of the community </w:t>
      </w:r>
      <w:r w:rsidR="009C67C5">
        <w:rPr>
          <w:color w:val="0E101A"/>
        </w:rPr>
        <w:t xml:space="preserve">was </w:t>
      </w:r>
      <w:r w:rsidR="009C67C5" w:rsidRPr="00445D33">
        <w:rPr>
          <w:color w:val="0E101A"/>
        </w:rPr>
        <w:t xml:space="preserve">multifaceted, and it </w:t>
      </w:r>
      <w:r w:rsidR="009C67C5">
        <w:rPr>
          <w:color w:val="0E101A"/>
        </w:rPr>
        <w:t xml:space="preserve">was </w:t>
      </w:r>
      <w:r w:rsidR="009C67C5" w:rsidRPr="00445D33">
        <w:rPr>
          <w:color w:val="0E101A"/>
        </w:rPr>
        <w:t>not necessarily indicative of reciprocal social action</w:t>
      </w:r>
      <w:r w:rsidR="009C67C5">
        <w:rPr>
          <w:color w:val="0E101A"/>
        </w:rPr>
        <w:t xml:space="preserve">. However, as a hinge point in the community, the </w:t>
      </w:r>
      <w:r w:rsidR="00421021">
        <w:rPr>
          <w:color w:val="0E101A"/>
        </w:rPr>
        <w:t>bond</w:t>
      </w:r>
      <w:r w:rsidR="009C67C5">
        <w:rPr>
          <w:color w:val="0E101A"/>
        </w:rPr>
        <w:t xml:space="preserve">s between the school and the community </w:t>
      </w:r>
      <w:r w:rsidR="00421021">
        <w:rPr>
          <w:color w:val="0E101A"/>
        </w:rPr>
        <w:t xml:space="preserve">influenced each other. </w:t>
      </w:r>
    </w:p>
    <w:p w14:paraId="0BBA7617" w14:textId="1DDF3F6A" w:rsidR="00CB45B9" w:rsidRDefault="00421021" w:rsidP="003871E9">
      <w:pPr>
        <w:spacing w:line="480" w:lineRule="auto"/>
        <w:ind w:firstLine="720"/>
        <w:rPr>
          <w:color w:val="0E101A"/>
        </w:rPr>
      </w:pPr>
      <w:r>
        <w:rPr>
          <w:color w:val="0E101A"/>
        </w:rPr>
        <w:t>W</w:t>
      </w:r>
      <w:r w:rsidR="00445D33" w:rsidRPr="00445D33">
        <w:rPr>
          <w:color w:val="0E101A"/>
        </w:rPr>
        <w:t>hen asked about the</w:t>
      </w:r>
      <w:r w:rsidR="00030906">
        <w:rPr>
          <w:color w:val="0E101A"/>
        </w:rPr>
        <w:t>ir</w:t>
      </w:r>
      <w:r w:rsidR="00445D33" w:rsidRPr="00445D33">
        <w:rPr>
          <w:color w:val="0E101A"/>
        </w:rPr>
        <w:t xml:space="preserve"> school</w:t>
      </w:r>
      <w:r w:rsidR="00030906">
        <w:rPr>
          <w:color w:val="0E101A"/>
        </w:rPr>
        <w:t>’</w:t>
      </w:r>
      <w:r w:rsidR="00445D33" w:rsidRPr="00445D33">
        <w:rPr>
          <w:color w:val="0E101A"/>
        </w:rPr>
        <w:t xml:space="preserve">s role in the community, Principal 7, who has been a rural administrator for sixteen years, shared that rural communities "thrive" based on what happens at their schools. The administrator went on to explain that the relationship between the school and </w:t>
      </w:r>
      <w:r w:rsidR="00030906">
        <w:rPr>
          <w:color w:val="0E101A"/>
        </w:rPr>
        <w:t xml:space="preserve">the </w:t>
      </w:r>
      <w:r w:rsidR="00445D33" w:rsidRPr="00445D33">
        <w:rPr>
          <w:color w:val="0E101A"/>
        </w:rPr>
        <w:t>community</w:t>
      </w:r>
      <w:r w:rsidR="00CB45B9">
        <w:rPr>
          <w:color w:val="0E101A"/>
        </w:rPr>
        <w:t xml:space="preserve"> </w:t>
      </w:r>
      <w:r w:rsidR="00030906">
        <w:rPr>
          <w:color w:val="0E101A"/>
        </w:rPr>
        <w:t xml:space="preserve">has </w:t>
      </w:r>
      <w:r w:rsidR="00CB45B9">
        <w:rPr>
          <w:color w:val="0E101A"/>
        </w:rPr>
        <w:t xml:space="preserve">multilevel influence on rural communities. To explain, </w:t>
      </w:r>
      <w:r w:rsidR="009C67C5">
        <w:rPr>
          <w:color w:val="0E101A"/>
        </w:rPr>
        <w:t>he</w:t>
      </w:r>
      <w:r w:rsidR="00CB45B9">
        <w:rPr>
          <w:color w:val="0E101A"/>
        </w:rPr>
        <w:t xml:space="preserve"> stated: </w:t>
      </w:r>
    </w:p>
    <w:p w14:paraId="13700B41" w14:textId="7D9A3DE2" w:rsidR="00CB45B9" w:rsidRDefault="00CB45B9" w:rsidP="007B7AE4">
      <w:pPr>
        <w:ind w:left="720"/>
        <w:rPr>
          <w:i/>
          <w:iCs/>
          <w:color w:val="0E101A"/>
        </w:rPr>
      </w:pPr>
      <w:r w:rsidRPr="0046562B">
        <w:rPr>
          <w:i/>
          <w:iCs/>
          <w:color w:val="0E101A"/>
        </w:rPr>
        <w:lastRenderedPageBreak/>
        <w:t>When you are in these rural communities, these communities thrive based on what happens at their schools. And that is the center of most of these communities. So, for every one of them that I</w:t>
      </w:r>
      <w:r w:rsidR="000A202C">
        <w:rPr>
          <w:i/>
          <w:iCs/>
          <w:color w:val="0E101A"/>
        </w:rPr>
        <w:t>’</w:t>
      </w:r>
      <w:r w:rsidRPr="0046562B">
        <w:rPr>
          <w:i/>
          <w:iCs/>
          <w:color w:val="0E101A"/>
        </w:rPr>
        <w:t xml:space="preserve">ve been at, the school is a big basis for what happens. The </w:t>
      </w:r>
      <w:r w:rsidR="000A202C" w:rsidRPr="0046562B">
        <w:rPr>
          <w:i/>
          <w:iCs/>
          <w:color w:val="0E101A"/>
        </w:rPr>
        <w:t>school</w:t>
      </w:r>
      <w:r w:rsidR="000A202C">
        <w:rPr>
          <w:i/>
          <w:iCs/>
          <w:color w:val="0E101A"/>
        </w:rPr>
        <w:t>–</w:t>
      </w:r>
      <w:r w:rsidRPr="0046562B">
        <w:rPr>
          <w:i/>
          <w:iCs/>
          <w:color w:val="0E101A"/>
        </w:rPr>
        <w:t xml:space="preserve">community relationship has a ton to do with the morale in our community and within our district. </w:t>
      </w:r>
    </w:p>
    <w:p w14:paraId="0FC6B311" w14:textId="77777777" w:rsidR="007B7AE4" w:rsidRPr="0046562B" w:rsidRDefault="007B7AE4" w:rsidP="007B7AE4">
      <w:pPr>
        <w:ind w:left="720"/>
        <w:rPr>
          <w:i/>
          <w:iCs/>
          <w:color w:val="0E101A"/>
        </w:rPr>
      </w:pPr>
    </w:p>
    <w:p w14:paraId="6A286BFA" w14:textId="5BB71819" w:rsidR="007D023A" w:rsidRDefault="00447A98" w:rsidP="003871E9">
      <w:pPr>
        <w:spacing w:line="480" w:lineRule="auto"/>
        <w:rPr>
          <w:color w:val="0E101A"/>
        </w:rPr>
      </w:pPr>
      <w:r>
        <w:rPr>
          <w:color w:val="0E101A"/>
        </w:rPr>
        <w:t xml:space="preserve">Principal </w:t>
      </w:r>
      <w:r w:rsidR="009C67C5">
        <w:rPr>
          <w:color w:val="0E101A"/>
        </w:rPr>
        <w:t>7</w:t>
      </w:r>
      <w:r>
        <w:rPr>
          <w:color w:val="0E101A"/>
        </w:rPr>
        <w:t xml:space="preserve"> identified that from their vantage point, the linkage between the school and the community influences the intangible attributes of community.</w:t>
      </w:r>
      <w:r w:rsidR="009C67C5">
        <w:rPr>
          <w:color w:val="0E101A"/>
        </w:rPr>
        <w:t xml:space="preserve"> T</w:t>
      </w:r>
      <w:r w:rsidR="00445D33" w:rsidRPr="00445D33">
        <w:rPr>
          <w:color w:val="0E101A"/>
        </w:rPr>
        <w:t>he school as the community</w:t>
      </w:r>
      <w:r w:rsidR="000A202C">
        <w:rPr>
          <w:color w:val="0E101A"/>
        </w:rPr>
        <w:t>’</w:t>
      </w:r>
      <w:r w:rsidR="00445D33" w:rsidRPr="00445D33">
        <w:rPr>
          <w:color w:val="0E101A"/>
        </w:rPr>
        <w:t xml:space="preserve">s center may represent the opportunity to </w:t>
      </w:r>
      <w:r w:rsidR="00E9118D">
        <w:rPr>
          <w:color w:val="0E101A"/>
        </w:rPr>
        <w:t xml:space="preserve">maintain and further </w:t>
      </w:r>
      <w:r w:rsidR="00445D33" w:rsidRPr="00445D33">
        <w:rPr>
          <w:color w:val="0E101A"/>
        </w:rPr>
        <w:t xml:space="preserve">develop shared relational bonds. In the case of Principal </w:t>
      </w:r>
      <w:r w:rsidR="005E7D14">
        <w:rPr>
          <w:color w:val="0E101A"/>
        </w:rPr>
        <w:t>9</w:t>
      </w:r>
      <w:r w:rsidR="000A202C">
        <w:rPr>
          <w:color w:val="0E101A"/>
        </w:rPr>
        <w:t>’</w:t>
      </w:r>
      <w:r w:rsidR="00445D33" w:rsidRPr="00445D33">
        <w:rPr>
          <w:color w:val="0E101A"/>
        </w:rPr>
        <w:t>s school</w:t>
      </w:r>
      <w:r w:rsidR="00421021">
        <w:rPr>
          <w:color w:val="0E101A"/>
        </w:rPr>
        <w:t xml:space="preserve"> </w:t>
      </w:r>
      <w:r w:rsidR="000A202C">
        <w:rPr>
          <w:color w:val="0E101A"/>
        </w:rPr>
        <w:t xml:space="preserve">(he is </w:t>
      </w:r>
      <w:r w:rsidR="00421021">
        <w:rPr>
          <w:color w:val="0E101A"/>
        </w:rPr>
        <w:t>an elementary principal with five years of experience</w:t>
      </w:r>
      <w:r w:rsidR="000A202C">
        <w:rPr>
          <w:color w:val="0E101A"/>
        </w:rPr>
        <w:t>)</w:t>
      </w:r>
      <w:r w:rsidR="00421021">
        <w:rPr>
          <w:color w:val="0E101A"/>
        </w:rPr>
        <w:t>,</w:t>
      </w:r>
      <w:r w:rsidR="00445D33" w:rsidRPr="00445D33">
        <w:rPr>
          <w:color w:val="0E101A"/>
        </w:rPr>
        <w:t xml:space="preserve"> </w:t>
      </w:r>
      <w:r w:rsidR="00421021">
        <w:rPr>
          <w:color w:val="0E101A"/>
        </w:rPr>
        <w:t>he</w:t>
      </w:r>
      <w:r w:rsidR="00445D33" w:rsidRPr="00445D33">
        <w:rPr>
          <w:color w:val="0E101A"/>
        </w:rPr>
        <w:t xml:space="preserve"> </w:t>
      </w:r>
      <w:r w:rsidR="00E9118D">
        <w:rPr>
          <w:color w:val="0E101A"/>
        </w:rPr>
        <w:t xml:space="preserve">conveyed </w:t>
      </w:r>
      <w:r w:rsidR="00445D33" w:rsidRPr="00445D33">
        <w:rPr>
          <w:color w:val="0E101A"/>
        </w:rPr>
        <w:t xml:space="preserve">that their community </w:t>
      </w:r>
      <w:r w:rsidR="00E9118D">
        <w:rPr>
          <w:color w:val="0E101A"/>
        </w:rPr>
        <w:t>was</w:t>
      </w:r>
      <w:r w:rsidR="00445D33" w:rsidRPr="00445D33">
        <w:rPr>
          <w:color w:val="0E101A"/>
        </w:rPr>
        <w:t xml:space="preserve"> close-knit, and strong </w:t>
      </w:r>
      <w:r w:rsidR="00E9118D" w:rsidRPr="00445D33">
        <w:rPr>
          <w:color w:val="0E101A"/>
        </w:rPr>
        <w:t>associations</w:t>
      </w:r>
      <w:r w:rsidR="00445D33" w:rsidRPr="00445D33">
        <w:rPr>
          <w:color w:val="0E101A"/>
        </w:rPr>
        <w:t xml:space="preserve"> exist</w:t>
      </w:r>
      <w:r w:rsidR="00E9118D">
        <w:rPr>
          <w:color w:val="0E101A"/>
        </w:rPr>
        <w:t xml:space="preserve">ed </w:t>
      </w:r>
      <w:r w:rsidR="00445D33" w:rsidRPr="00445D33">
        <w:rPr>
          <w:color w:val="0E101A"/>
        </w:rPr>
        <w:t xml:space="preserve">across several sectors </w:t>
      </w:r>
      <w:r w:rsidR="00E9118D">
        <w:rPr>
          <w:color w:val="0E101A"/>
        </w:rPr>
        <w:t>within</w:t>
      </w:r>
      <w:r w:rsidR="00445D33" w:rsidRPr="00445D33">
        <w:rPr>
          <w:color w:val="0E101A"/>
        </w:rPr>
        <w:t xml:space="preserve"> the community. </w:t>
      </w:r>
      <w:r w:rsidR="007D023A">
        <w:rPr>
          <w:color w:val="0E101A"/>
        </w:rPr>
        <w:t xml:space="preserve">When describing the </w:t>
      </w:r>
      <w:r w:rsidR="00AC3580">
        <w:rPr>
          <w:color w:val="0E101A"/>
        </w:rPr>
        <w:t xml:space="preserve">relationship between the school and community, Principal </w:t>
      </w:r>
      <w:r w:rsidR="005E7D14">
        <w:rPr>
          <w:color w:val="0E101A"/>
        </w:rPr>
        <w:t>9</w:t>
      </w:r>
      <w:r w:rsidR="00AC3580">
        <w:rPr>
          <w:color w:val="0E101A"/>
        </w:rPr>
        <w:t xml:space="preserve"> framed it in terms of a shared culture between the town and school</w:t>
      </w:r>
      <w:r w:rsidR="000A202C">
        <w:rPr>
          <w:color w:val="0E101A"/>
        </w:rPr>
        <w:t>.</w:t>
      </w:r>
      <w:r w:rsidR="00AC3580">
        <w:rPr>
          <w:color w:val="0E101A"/>
        </w:rPr>
        <w:t xml:space="preserve"> </w:t>
      </w:r>
      <w:r w:rsidR="000A202C">
        <w:rPr>
          <w:color w:val="0E101A"/>
        </w:rPr>
        <w:t xml:space="preserve">He </w:t>
      </w:r>
      <w:r w:rsidR="00AC3580">
        <w:rPr>
          <w:color w:val="0E101A"/>
        </w:rPr>
        <w:t xml:space="preserve">stated: </w:t>
      </w:r>
    </w:p>
    <w:p w14:paraId="54F5A552" w14:textId="1A246155" w:rsidR="00A30CA7" w:rsidRDefault="00A30CA7" w:rsidP="007D2AE6">
      <w:pPr>
        <w:ind w:left="720"/>
        <w:rPr>
          <w:rStyle w:val="Emphasis"/>
          <w:color w:val="0E101A"/>
        </w:rPr>
      </w:pPr>
      <w:r w:rsidRPr="008E0652">
        <w:rPr>
          <w:rStyle w:val="Emphasis"/>
          <w:color w:val="0E101A"/>
        </w:rPr>
        <w:t>Our community does drive our school. They are very, very engrossed in making sure we have what we need. If we have needs, we have great support for our faculty from our community. It</w:t>
      </w:r>
      <w:r w:rsidR="000A202C">
        <w:rPr>
          <w:rStyle w:val="Emphasis"/>
          <w:color w:val="0E101A"/>
        </w:rPr>
        <w:t>’</w:t>
      </w:r>
      <w:r w:rsidRPr="008E0652">
        <w:rPr>
          <w:rStyle w:val="Emphasis"/>
          <w:color w:val="0E101A"/>
        </w:rPr>
        <w:t>s really a unique situation.</w:t>
      </w:r>
    </w:p>
    <w:p w14:paraId="59C5B758" w14:textId="77777777" w:rsidR="007D2AE6" w:rsidRDefault="007D2AE6" w:rsidP="00A46442">
      <w:pPr>
        <w:ind w:left="720"/>
        <w:rPr>
          <w:rStyle w:val="Emphasis"/>
          <w:color w:val="0E101A"/>
        </w:rPr>
      </w:pPr>
    </w:p>
    <w:p w14:paraId="29FA0166" w14:textId="140FC4C5" w:rsidR="00AC3580" w:rsidRDefault="005E7D14" w:rsidP="00A46442">
      <w:pPr>
        <w:spacing w:line="480" w:lineRule="auto"/>
        <w:rPr>
          <w:color w:val="0E101A"/>
        </w:rPr>
      </w:pPr>
      <w:r>
        <w:rPr>
          <w:color w:val="0E101A"/>
        </w:rPr>
        <w:t>During the</w:t>
      </w:r>
      <w:r w:rsidR="000A202C">
        <w:rPr>
          <w:color w:val="0E101A"/>
        </w:rPr>
        <w:t>ir</w:t>
      </w:r>
      <w:r>
        <w:rPr>
          <w:color w:val="0E101A"/>
        </w:rPr>
        <w:t xml:space="preserve"> interview</w:t>
      </w:r>
      <w:r w:rsidR="000A202C">
        <w:rPr>
          <w:color w:val="0E101A"/>
        </w:rPr>
        <w:t>s</w:t>
      </w:r>
      <w:r>
        <w:rPr>
          <w:color w:val="0E101A"/>
        </w:rPr>
        <w:t>, n</w:t>
      </w:r>
      <w:r w:rsidR="00A11041">
        <w:rPr>
          <w:color w:val="0E101A"/>
        </w:rPr>
        <w:t xml:space="preserve">either Principal 7 </w:t>
      </w:r>
      <w:r w:rsidR="00167A4C">
        <w:rPr>
          <w:color w:val="0E101A"/>
        </w:rPr>
        <w:t>n</w:t>
      </w:r>
      <w:r w:rsidR="00A11041">
        <w:rPr>
          <w:color w:val="0E101A"/>
        </w:rPr>
        <w:t xml:space="preserve">or </w:t>
      </w:r>
      <w:r w:rsidR="00AC3580">
        <w:rPr>
          <w:color w:val="0E101A"/>
        </w:rPr>
        <w:t>Principal</w:t>
      </w:r>
      <w:r>
        <w:rPr>
          <w:color w:val="0E101A"/>
        </w:rPr>
        <w:t xml:space="preserve"> 9</w:t>
      </w:r>
      <w:r w:rsidR="00445D33" w:rsidRPr="00445D33">
        <w:rPr>
          <w:color w:val="0E101A"/>
        </w:rPr>
        <w:t xml:space="preserve"> report</w:t>
      </w:r>
      <w:r w:rsidR="00A11041">
        <w:rPr>
          <w:color w:val="0E101A"/>
        </w:rPr>
        <w:t>ed</w:t>
      </w:r>
      <w:r w:rsidR="00445D33" w:rsidRPr="00445D33">
        <w:rPr>
          <w:color w:val="0E101A"/>
        </w:rPr>
        <w:t xml:space="preserve"> </w:t>
      </w:r>
      <w:r w:rsidR="00AC3580">
        <w:rPr>
          <w:color w:val="0E101A"/>
        </w:rPr>
        <w:t xml:space="preserve">any level of </w:t>
      </w:r>
      <w:r w:rsidR="00445D33" w:rsidRPr="00445D33">
        <w:rPr>
          <w:color w:val="0E101A"/>
        </w:rPr>
        <w:t>separation</w:t>
      </w:r>
      <w:r w:rsidR="00AC3580">
        <w:rPr>
          <w:color w:val="0E101A"/>
        </w:rPr>
        <w:t xml:space="preserve"> </w:t>
      </w:r>
      <w:r w:rsidR="000A202C">
        <w:rPr>
          <w:color w:val="0E101A"/>
        </w:rPr>
        <w:t xml:space="preserve">among </w:t>
      </w:r>
      <w:r w:rsidR="00AC3580">
        <w:rPr>
          <w:color w:val="0E101A"/>
        </w:rPr>
        <w:t xml:space="preserve">the various community stakeholders </w:t>
      </w:r>
      <w:r w:rsidR="00445D33" w:rsidRPr="00445D33">
        <w:rPr>
          <w:color w:val="0E101A"/>
        </w:rPr>
        <w:t xml:space="preserve">but noted a clear sense of collaboration among </w:t>
      </w:r>
      <w:r w:rsidR="00262239">
        <w:rPr>
          <w:color w:val="0E101A"/>
        </w:rPr>
        <w:t>families</w:t>
      </w:r>
      <w:r w:rsidR="00262239" w:rsidRPr="00445D33">
        <w:rPr>
          <w:color w:val="0E101A"/>
        </w:rPr>
        <w:t xml:space="preserve"> </w:t>
      </w:r>
      <w:r w:rsidR="00445D33" w:rsidRPr="00445D33">
        <w:rPr>
          <w:color w:val="0E101A"/>
        </w:rPr>
        <w:t xml:space="preserve">and </w:t>
      </w:r>
      <w:r w:rsidR="00AC3580">
        <w:rPr>
          <w:color w:val="0E101A"/>
        </w:rPr>
        <w:t xml:space="preserve">the </w:t>
      </w:r>
      <w:r w:rsidR="000A202C">
        <w:rPr>
          <w:color w:val="0E101A"/>
        </w:rPr>
        <w:t>nonparent</w:t>
      </w:r>
      <w:r w:rsidR="00445D33" w:rsidRPr="00445D33">
        <w:rPr>
          <w:color w:val="0E101A"/>
        </w:rPr>
        <w:t xml:space="preserve"> community members.</w:t>
      </w:r>
      <w:r w:rsidR="007030BC">
        <w:rPr>
          <w:color w:val="0E101A"/>
        </w:rPr>
        <w:t xml:space="preserve"> </w:t>
      </w:r>
      <w:r w:rsidR="00A46442" w:rsidRPr="00A46442">
        <w:rPr>
          <w:color w:val="0E101A"/>
        </w:rPr>
        <w:t xml:space="preserve">They attributed the reciprocal relationship between the school and community to social cohesion and shared norms and expectations for individual and collective success. Their comments reflected the bidirectional interplay between the school and </w:t>
      </w:r>
      <w:r w:rsidR="00262239">
        <w:rPr>
          <w:color w:val="0E101A"/>
        </w:rPr>
        <w:t>families</w:t>
      </w:r>
      <w:r w:rsidR="00A46442" w:rsidRPr="00A46442">
        <w:rPr>
          <w:color w:val="0E101A"/>
        </w:rPr>
        <w:t xml:space="preserve">, </w:t>
      </w:r>
      <w:r w:rsidR="000A202C">
        <w:rPr>
          <w:color w:val="0E101A"/>
        </w:rPr>
        <w:t>nonparent</w:t>
      </w:r>
      <w:r w:rsidR="00A46442" w:rsidRPr="00A46442">
        <w:rPr>
          <w:color w:val="0E101A"/>
        </w:rPr>
        <w:t xml:space="preserve"> community members, and other local organizations.</w:t>
      </w:r>
      <w:r w:rsidR="00C75910">
        <w:rPr>
          <w:color w:val="0E101A"/>
        </w:rPr>
        <w:t xml:space="preserve"> </w:t>
      </w:r>
      <w:r w:rsidR="00A46442" w:rsidRPr="00A46442">
        <w:rPr>
          <w:color w:val="0E101A"/>
        </w:rPr>
        <w:t>The understanding of share</w:t>
      </w:r>
      <w:r w:rsidR="00A94817">
        <w:rPr>
          <w:color w:val="0E101A"/>
        </w:rPr>
        <w:t>d</w:t>
      </w:r>
      <w:r w:rsidR="00A46442" w:rsidRPr="00A46442">
        <w:rPr>
          <w:color w:val="0E101A"/>
        </w:rPr>
        <w:t xml:space="preserve"> prosperity may find its catalyst in links between the community members and the school as the civic and social hub</w:t>
      </w:r>
      <w:r w:rsidR="00A46442">
        <w:rPr>
          <w:color w:val="0E101A"/>
        </w:rPr>
        <w:t xml:space="preserve">. </w:t>
      </w:r>
      <w:r w:rsidR="00445D33" w:rsidRPr="00445D33">
        <w:rPr>
          <w:color w:val="0E101A"/>
        </w:rPr>
        <w:t xml:space="preserve">However, in some schools represented in this study, school-level leaders reported being the center </w:t>
      </w:r>
      <w:r w:rsidR="00A94817">
        <w:rPr>
          <w:color w:val="0E101A"/>
        </w:rPr>
        <w:t>while still being</w:t>
      </w:r>
      <w:r w:rsidR="00A94817" w:rsidRPr="00445D33">
        <w:rPr>
          <w:color w:val="0E101A"/>
        </w:rPr>
        <w:t xml:space="preserve"> </w:t>
      </w:r>
      <w:r w:rsidR="00445D33" w:rsidRPr="00445D33">
        <w:rPr>
          <w:color w:val="0E101A"/>
        </w:rPr>
        <w:t>isolated</w:t>
      </w:r>
      <w:r w:rsidR="00A46442">
        <w:rPr>
          <w:color w:val="0E101A"/>
        </w:rPr>
        <w:t xml:space="preserve"> and self-dependent</w:t>
      </w:r>
      <w:r w:rsidR="00445D33" w:rsidRPr="00445D33">
        <w:rPr>
          <w:color w:val="0E101A"/>
        </w:rPr>
        <w:t xml:space="preserve"> in their </w:t>
      </w:r>
      <w:r w:rsidR="00A46442">
        <w:rPr>
          <w:color w:val="0E101A"/>
        </w:rPr>
        <w:t xml:space="preserve">educational </w:t>
      </w:r>
      <w:r w:rsidR="00445D33" w:rsidRPr="00445D33">
        <w:rPr>
          <w:color w:val="0E101A"/>
        </w:rPr>
        <w:t xml:space="preserve">efforts. </w:t>
      </w:r>
    </w:p>
    <w:p w14:paraId="5D627243" w14:textId="5CF5FBEB" w:rsidR="00445D33" w:rsidRPr="00445D33" w:rsidRDefault="00445D33" w:rsidP="00AC3580">
      <w:pPr>
        <w:spacing w:line="480" w:lineRule="auto"/>
        <w:ind w:firstLine="720"/>
        <w:rPr>
          <w:color w:val="0E101A"/>
        </w:rPr>
      </w:pPr>
      <w:r w:rsidRPr="00445D33">
        <w:rPr>
          <w:color w:val="0E101A"/>
        </w:rPr>
        <w:lastRenderedPageBreak/>
        <w:t>Even though the school was the</w:t>
      </w:r>
      <w:r w:rsidR="00A94817">
        <w:rPr>
          <w:color w:val="0E101A"/>
        </w:rPr>
        <w:t>ir</w:t>
      </w:r>
      <w:r w:rsidRPr="00445D33">
        <w:rPr>
          <w:color w:val="0E101A"/>
        </w:rPr>
        <w:t xml:space="preserve"> community</w:t>
      </w:r>
      <w:r w:rsidR="00A94817">
        <w:rPr>
          <w:color w:val="0E101A"/>
        </w:rPr>
        <w:t>’</w:t>
      </w:r>
      <w:r w:rsidRPr="00445D33">
        <w:rPr>
          <w:color w:val="0E101A"/>
        </w:rPr>
        <w:t>s core, some rural school leaders reported separation in social support for students</w:t>
      </w:r>
      <w:r w:rsidR="00AC3580">
        <w:rPr>
          <w:color w:val="0E101A"/>
        </w:rPr>
        <w:t xml:space="preserve"> with their </w:t>
      </w:r>
      <w:r w:rsidRPr="00445D33">
        <w:rPr>
          <w:color w:val="0E101A"/>
        </w:rPr>
        <w:t>fractured communities. For example, Principal 1</w:t>
      </w:r>
      <w:r w:rsidR="00F11844">
        <w:rPr>
          <w:color w:val="0E101A"/>
        </w:rPr>
        <w:t xml:space="preserve"> </w:t>
      </w:r>
      <w:r w:rsidRPr="00445D33">
        <w:rPr>
          <w:color w:val="0E101A"/>
        </w:rPr>
        <w:t>reported</w:t>
      </w:r>
      <w:r w:rsidR="00F11844">
        <w:rPr>
          <w:color w:val="0E101A"/>
        </w:rPr>
        <w:t xml:space="preserve"> a lack of linkages to in-community resources</w:t>
      </w:r>
      <w:r w:rsidR="00AC3580">
        <w:rPr>
          <w:color w:val="0E101A"/>
        </w:rPr>
        <w:t>, and explained</w:t>
      </w:r>
      <w:r w:rsidR="00965935">
        <w:rPr>
          <w:color w:val="0E101A"/>
        </w:rPr>
        <w:t>,</w:t>
      </w:r>
      <w:r w:rsidRPr="00445D33">
        <w:rPr>
          <w:color w:val="0E101A"/>
        </w:rPr>
        <w:t xml:space="preserve"> when asked about </w:t>
      </w:r>
      <w:r w:rsidR="00F11844">
        <w:rPr>
          <w:color w:val="0E101A"/>
        </w:rPr>
        <w:t xml:space="preserve">how </w:t>
      </w:r>
      <w:r w:rsidRPr="00445D33">
        <w:rPr>
          <w:color w:val="0E101A"/>
        </w:rPr>
        <w:t>parent</w:t>
      </w:r>
      <w:r w:rsidR="00965935">
        <w:rPr>
          <w:color w:val="0E101A"/>
        </w:rPr>
        <w:t>s</w:t>
      </w:r>
      <w:r w:rsidRPr="00445D33">
        <w:rPr>
          <w:color w:val="0E101A"/>
        </w:rPr>
        <w:t xml:space="preserve"> connect to the school and cooperat</w:t>
      </w:r>
      <w:r w:rsidR="00F11844">
        <w:rPr>
          <w:color w:val="0E101A"/>
        </w:rPr>
        <w:t>e</w:t>
      </w:r>
      <w:r w:rsidRPr="00445D33">
        <w:rPr>
          <w:color w:val="0E101A"/>
        </w:rPr>
        <w:t xml:space="preserve"> with the school</w:t>
      </w:r>
      <w:r w:rsidR="00965935">
        <w:rPr>
          <w:color w:val="0E101A"/>
        </w:rPr>
        <w:t>’</w:t>
      </w:r>
      <w:r w:rsidRPr="00445D33">
        <w:rPr>
          <w:color w:val="0E101A"/>
        </w:rPr>
        <w:t xml:space="preserve">s </w:t>
      </w:r>
      <w:r w:rsidR="00F11844">
        <w:rPr>
          <w:color w:val="0E101A"/>
        </w:rPr>
        <w:t xml:space="preserve">social and </w:t>
      </w:r>
      <w:r w:rsidRPr="00445D33">
        <w:rPr>
          <w:color w:val="0E101A"/>
        </w:rPr>
        <w:t>academic mission:</w:t>
      </w:r>
    </w:p>
    <w:p w14:paraId="24C668DB" w14:textId="13DA3F55" w:rsidR="00445D33" w:rsidRDefault="00445D33" w:rsidP="00A46442">
      <w:pPr>
        <w:ind w:left="720"/>
        <w:rPr>
          <w:i/>
          <w:iCs/>
          <w:color w:val="0E101A"/>
        </w:rPr>
      </w:pPr>
      <w:r w:rsidRPr="00445D33">
        <w:rPr>
          <w:i/>
          <w:iCs/>
          <w:color w:val="0E101A"/>
        </w:rPr>
        <w:t>I mean, nonexistent. We are free 100 reduced lunch. We</w:t>
      </w:r>
      <w:r w:rsidR="00A5308E">
        <w:rPr>
          <w:i/>
          <w:iCs/>
          <w:color w:val="0E101A"/>
        </w:rPr>
        <w:t xml:space="preserve"> are</w:t>
      </w:r>
      <w:r w:rsidRPr="00445D33">
        <w:rPr>
          <w:i/>
          <w:iCs/>
          <w:color w:val="0E101A"/>
        </w:rPr>
        <w:t xml:space="preserve"> about 90 Native American, and it</w:t>
      </w:r>
      <w:r w:rsidR="00A5308E">
        <w:rPr>
          <w:i/>
          <w:iCs/>
          <w:color w:val="0E101A"/>
        </w:rPr>
        <w:t xml:space="preserve"> is</w:t>
      </w:r>
      <w:r w:rsidRPr="00445D33">
        <w:rPr>
          <w:i/>
          <w:iCs/>
          <w:color w:val="0E101A"/>
        </w:rPr>
        <w:t xml:space="preserve"> almost like we run an orphanage. </w:t>
      </w:r>
    </w:p>
    <w:p w14:paraId="328A5AFC" w14:textId="77777777" w:rsidR="00A46442" w:rsidRPr="00445D33" w:rsidRDefault="00A46442" w:rsidP="00A46442">
      <w:pPr>
        <w:ind w:left="720"/>
        <w:rPr>
          <w:color w:val="0E101A"/>
        </w:rPr>
      </w:pPr>
    </w:p>
    <w:p w14:paraId="6AB15E57" w14:textId="44975457" w:rsidR="00445D33" w:rsidRPr="00445D33" w:rsidRDefault="00965935" w:rsidP="00445D33">
      <w:pPr>
        <w:spacing w:line="480" w:lineRule="auto"/>
        <w:rPr>
          <w:color w:val="0E101A"/>
        </w:rPr>
      </w:pPr>
      <w:r>
        <w:rPr>
          <w:color w:val="0E101A"/>
        </w:rPr>
        <w:t xml:space="preserve">The comments of </w:t>
      </w:r>
      <w:r w:rsidR="00445D33" w:rsidRPr="00445D33">
        <w:rPr>
          <w:color w:val="0E101A"/>
        </w:rPr>
        <w:t xml:space="preserve">Principal 1, who has been in education for fourteen years and </w:t>
      </w:r>
      <w:r>
        <w:rPr>
          <w:color w:val="0E101A"/>
        </w:rPr>
        <w:t xml:space="preserve">has been the </w:t>
      </w:r>
      <w:r w:rsidR="00445D33" w:rsidRPr="00445D33">
        <w:rPr>
          <w:color w:val="0E101A"/>
        </w:rPr>
        <w:t>principal in their district</w:t>
      </w:r>
      <w:r>
        <w:rPr>
          <w:color w:val="0E101A"/>
        </w:rPr>
        <w:t xml:space="preserve"> for three years</w:t>
      </w:r>
      <w:r w:rsidR="00445D33" w:rsidRPr="00445D33">
        <w:rPr>
          <w:color w:val="0E101A"/>
        </w:rPr>
        <w:t xml:space="preserve">, reflected the role of the school as a prime actor for supporting students in the area. In other words, their rural school was the leading organization in terms of student assistance. </w:t>
      </w:r>
      <w:r w:rsidR="00F11844">
        <w:rPr>
          <w:color w:val="0E101A"/>
        </w:rPr>
        <w:t xml:space="preserve">Absent </w:t>
      </w:r>
      <w:r w:rsidR="003871E9">
        <w:rPr>
          <w:color w:val="0E101A"/>
        </w:rPr>
        <w:t>family</w:t>
      </w:r>
      <w:r w:rsidR="00F11844">
        <w:rPr>
          <w:color w:val="0E101A"/>
        </w:rPr>
        <w:t xml:space="preserve"> cooperation created a school and community context in which, according to the school-level leader, </w:t>
      </w:r>
      <w:r w:rsidR="00445D33" w:rsidRPr="00445D33">
        <w:rPr>
          <w:color w:val="0E101A"/>
        </w:rPr>
        <w:t>students depend on the school for critical support</w:t>
      </w:r>
      <w:r w:rsidR="00F11844">
        <w:rPr>
          <w:color w:val="0E101A"/>
        </w:rPr>
        <w:t xml:space="preserve"> that </w:t>
      </w:r>
      <w:r>
        <w:rPr>
          <w:color w:val="0E101A"/>
        </w:rPr>
        <w:t xml:space="preserve">might </w:t>
      </w:r>
      <w:r w:rsidR="00F11844">
        <w:rPr>
          <w:color w:val="0E101A"/>
        </w:rPr>
        <w:t xml:space="preserve">otherwise </w:t>
      </w:r>
      <w:r>
        <w:rPr>
          <w:color w:val="0E101A"/>
        </w:rPr>
        <w:t xml:space="preserve">have </w:t>
      </w:r>
      <w:r w:rsidR="00AC3580">
        <w:rPr>
          <w:color w:val="0E101A"/>
        </w:rPr>
        <w:t>originate</w:t>
      </w:r>
      <w:r>
        <w:rPr>
          <w:color w:val="0E101A"/>
        </w:rPr>
        <w:t>d</w:t>
      </w:r>
      <w:r w:rsidR="00F11844">
        <w:rPr>
          <w:color w:val="0E101A"/>
        </w:rPr>
        <w:t xml:space="preserve"> with </w:t>
      </w:r>
      <w:r>
        <w:rPr>
          <w:color w:val="0E101A"/>
        </w:rPr>
        <w:t xml:space="preserve">their </w:t>
      </w:r>
      <w:r w:rsidR="00262239">
        <w:rPr>
          <w:color w:val="0E101A"/>
        </w:rPr>
        <w:t>families</w:t>
      </w:r>
      <w:r w:rsidR="00445D33" w:rsidRPr="00445D33">
        <w:rPr>
          <w:color w:val="0E101A"/>
        </w:rPr>
        <w:t xml:space="preserve">. </w:t>
      </w:r>
      <w:r w:rsidR="00F11844">
        <w:rPr>
          <w:color w:val="0E101A"/>
        </w:rPr>
        <w:t xml:space="preserve">According to </w:t>
      </w:r>
      <w:r w:rsidR="00AE2900">
        <w:rPr>
          <w:color w:val="0E101A"/>
        </w:rPr>
        <w:t>Principal</w:t>
      </w:r>
      <w:r w:rsidR="00F11844">
        <w:rPr>
          <w:color w:val="0E101A"/>
        </w:rPr>
        <w:t xml:space="preserve"> 1, this </w:t>
      </w:r>
      <w:r w:rsidR="00445D33" w:rsidRPr="00445D33">
        <w:rPr>
          <w:color w:val="0E101A"/>
        </w:rPr>
        <w:t>included meals, clothing distribution, holiday gifts, and access to social services provided by mental health organizations and other rural nonprofit resource providers. </w:t>
      </w:r>
    </w:p>
    <w:p w14:paraId="09C6E625" w14:textId="7C8B5708" w:rsidR="00E67B7F" w:rsidRPr="00E67B7F" w:rsidRDefault="00E67B7F" w:rsidP="00CE4812">
      <w:pPr>
        <w:spacing w:line="480" w:lineRule="auto"/>
        <w:ind w:firstLine="720"/>
        <w:rPr>
          <w:color w:val="0E101A"/>
        </w:rPr>
      </w:pPr>
      <w:r w:rsidRPr="00E67B7F">
        <w:rPr>
          <w:color w:val="0E101A"/>
        </w:rPr>
        <w:t xml:space="preserve">Similarly, Principal </w:t>
      </w:r>
      <w:r w:rsidR="00CE4812">
        <w:rPr>
          <w:color w:val="0E101A"/>
        </w:rPr>
        <w:t>24</w:t>
      </w:r>
      <w:r w:rsidRPr="00E67B7F">
        <w:rPr>
          <w:color w:val="0E101A"/>
        </w:rPr>
        <w:t xml:space="preserve">, who was in their </w:t>
      </w:r>
      <w:r w:rsidR="00CE4812">
        <w:rPr>
          <w:color w:val="0E101A"/>
        </w:rPr>
        <w:t>eight</w:t>
      </w:r>
      <w:r w:rsidR="000822DC">
        <w:rPr>
          <w:color w:val="0E101A"/>
        </w:rPr>
        <w:t>h</w:t>
      </w:r>
      <w:r w:rsidRPr="00E67B7F">
        <w:rPr>
          <w:color w:val="0E101A"/>
        </w:rPr>
        <w:t xml:space="preserve"> year as </w:t>
      </w:r>
      <w:r w:rsidR="00CE4812">
        <w:rPr>
          <w:color w:val="0E101A"/>
        </w:rPr>
        <w:t>a rural school administrator, described the school</w:t>
      </w:r>
      <w:r w:rsidR="000822DC">
        <w:rPr>
          <w:color w:val="0E101A"/>
        </w:rPr>
        <w:t>’s</w:t>
      </w:r>
      <w:r w:rsidR="00CE4812">
        <w:rPr>
          <w:color w:val="0E101A"/>
        </w:rPr>
        <w:t xml:space="preserve"> role within in the community</w:t>
      </w:r>
      <w:r w:rsidR="00965935">
        <w:rPr>
          <w:color w:val="0E101A"/>
        </w:rPr>
        <w:t xml:space="preserve"> in this way</w:t>
      </w:r>
      <w:r w:rsidR="00CE4812">
        <w:rPr>
          <w:color w:val="0E101A"/>
        </w:rPr>
        <w:t xml:space="preserve">: </w:t>
      </w:r>
    </w:p>
    <w:p w14:paraId="0B334601" w14:textId="6B9A17DD" w:rsidR="00481E30" w:rsidRPr="00F96B5E" w:rsidRDefault="00481E30" w:rsidP="00167A4C">
      <w:pPr>
        <w:pStyle w:val="NoSpacing"/>
        <w:ind w:left="720"/>
        <w:rPr>
          <w:i/>
          <w:iCs/>
        </w:rPr>
      </w:pPr>
      <w:r w:rsidRPr="001D210E">
        <w:rPr>
          <w:i/>
          <w:iCs/>
        </w:rPr>
        <w:t>The kids that we serve would fall through the cracks. And there</w:t>
      </w:r>
      <w:r w:rsidR="00965935">
        <w:rPr>
          <w:i/>
          <w:iCs/>
        </w:rPr>
        <w:t>’</w:t>
      </w:r>
      <w:r w:rsidRPr="001D210E">
        <w:rPr>
          <w:i/>
          <w:iCs/>
        </w:rPr>
        <w:t>s so many things in their lives they probably wouldn</w:t>
      </w:r>
      <w:r w:rsidR="00965935">
        <w:rPr>
          <w:i/>
          <w:iCs/>
        </w:rPr>
        <w:t>’</w:t>
      </w:r>
      <w:r w:rsidRPr="001D210E">
        <w:rPr>
          <w:i/>
          <w:iCs/>
        </w:rPr>
        <w:t>t have. I mean, our families do turn to the school when they</w:t>
      </w:r>
      <w:r w:rsidR="00965935">
        <w:rPr>
          <w:i/>
          <w:iCs/>
        </w:rPr>
        <w:t>’</w:t>
      </w:r>
      <w:r w:rsidRPr="001D210E">
        <w:rPr>
          <w:i/>
          <w:iCs/>
        </w:rPr>
        <w:t>re in need. Because, again, there</w:t>
      </w:r>
      <w:r w:rsidR="00965935">
        <w:rPr>
          <w:i/>
          <w:iCs/>
        </w:rPr>
        <w:t>’</w:t>
      </w:r>
      <w:r w:rsidRPr="001D210E">
        <w:rPr>
          <w:i/>
          <w:iCs/>
        </w:rPr>
        <w:t>s really nothing here in the community. And again, we</w:t>
      </w:r>
      <w:r w:rsidR="00155698" w:rsidRPr="001D210E">
        <w:rPr>
          <w:i/>
          <w:iCs/>
        </w:rPr>
        <w:t xml:space="preserve"> are</w:t>
      </w:r>
      <w:r w:rsidRPr="001D210E">
        <w:rPr>
          <w:i/>
          <w:iCs/>
        </w:rPr>
        <w:t xml:space="preserve"> not that far outside of Large City A and we</w:t>
      </w:r>
      <w:r w:rsidR="005017AF">
        <w:rPr>
          <w:i/>
          <w:iCs/>
        </w:rPr>
        <w:t>’</w:t>
      </w:r>
      <w:r w:rsidRPr="001D210E">
        <w:rPr>
          <w:i/>
          <w:iCs/>
        </w:rPr>
        <w:t>re not that far outside of Medium City B, but where we are and for those families that come to us, there</w:t>
      </w:r>
      <w:r w:rsidR="005017AF">
        <w:rPr>
          <w:i/>
          <w:iCs/>
        </w:rPr>
        <w:t>’</w:t>
      </w:r>
      <w:r w:rsidRPr="001D210E">
        <w:rPr>
          <w:i/>
          <w:iCs/>
        </w:rPr>
        <w:t>s not a lot of options and resources.</w:t>
      </w:r>
    </w:p>
    <w:p w14:paraId="1F40D0FB" w14:textId="77777777" w:rsidR="00167A4C" w:rsidRPr="00481E30" w:rsidRDefault="00167A4C" w:rsidP="005420FB">
      <w:pPr>
        <w:pStyle w:val="NoSpacing"/>
        <w:ind w:left="720"/>
      </w:pPr>
    </w:p>
    <w:p w14:paraId="0B0E0FDA" w14:textId="0D28CA53" w:rsidR="00AB5E3A" w:rsidRPr="00AB5E3A" w:rsidRDefault="00CE4812" w:rsidP="00AB5E3A">
      <w:pPr>
        <w:spacing w:line="480" w:lineRule="auto"/>
        <w:rPr>
          <w:color w:val="0E101A"/>
        </w:rPr>
      </w:pPr>
      <w:r w:rsidRPr="00E67B7F">
        <w:rPr>
          <w:color w:val="0E101A"/>
        </w:rPr>
        <w:t xml:space="preserve">Principal </w:t>
      </w:r>
      <w:r w:rsidR="00481E30">
        <w:rPr>
          <w:color w:val="0E101A"/>
        </w:rPr>
        <w:t>24</w:t>
      </w:r>
      <w:r w:rsidRPr="00E67B7F">
        <w:rPr>
          <w:color w:val="0E101A"/>
        </w:rPr>
        <w:t>’s statement was in the context of what support the community might provide for the school and exposed the service-provider task this school fulfilled in their community.</w:t>
      </w:r>
      <w:r w:rsidR="00481E30">
        <w:rPr>
          <w:color w:val="0E101A"/>
        </w:rPr>
        <w:t xml:space="preserve"> </w:t>
      </w:r>
      <w:r w:rsidR="00E67B7F" w:rsidRPr="00E67B7F">
        <w:rPr>
          <w:color w:val="0E101A"/>
        </w:rPr>
        <w:t xml:space="preserve">While some participants noted financial and social resources elements, this school leader commented that the school </w:t>
      </w:r>
      <w:r w:rsidR="00FF0416">
        <w:rPr>
          <w:color w:val="0E101A"/>
        </w:rPr>
        <w:t xml:space="preserve">was </w:t>
      </w:r>
      <w:r w:rsidR="00E67B7F" w:rsidRPr="00E67B7F">
        <w:rPr>
          <w:color w:val="0E101A"/>
        </w:rPr>
        <w:t xml:space="preserve">the center of community support </w:t>
      </w:r>
      <w:r w:rsidR="005017AF">
        <w:rPr>
          <w:color w:val="0E101A"/>
        </w:rPr>
        <w:t>and</w:t>
      </w:r>
      <w:r w:rsidR="005017AF" w:rsidRPr="00E67B7F">
        <w:rPr>
          <w:color w:val="0E101A"/>
        </w:rPr>
        <w:t xml:space="preserve"> </w:t>
      </w:r>
      <w:r w:rsidR="00E67B7F" w:rsidRPr="00E67B7F">
        <w:rPr>
          <w:color w:val="0E101A"/>
        </w:rPr>
        <w:t xml:space="preserve">held the town together. This theme was </w:t>
      </w:r>
      <w:r w:rsidR="00E67B7F" w:rsidRPr="00E67B7F">
        <w:rPr>
          <w:color w:val="0E101A"/>
        </w:rPr>
        <w:lastRenderedPageBreak/>
        <w:t>replicated by several participants who noted that the school provided a safety net for students and the community by distributing food during the pandemic, providing access to social services like mental health providers, and opening doors for students to access academic opportunities. </w:t>
      </w:r>
    </w:p>
    <w:p w14:paraId="0C84B78A" w14:textId="734B2EE2" w:rsidR="00AB5E3A" w:rsidRPr="00E30051" w:rsidRDefault="00DF284E" w:rsidP="00007966">
      <w:pPr>
        <w:spacing w:line="480" w:lineRule="auto"/>
        <w:rPr>
          <w:b/>
          <w:bCs/>
          <w:i/>
          <w:iCs/>
        </w:rPr>
      </w:pPr>
      <w:r w:rsidRPr="00E30051">
        <w:rPr>
          <w:b/>
          <w:bCs/>
          <w:i/>
          <w:iCs/>
        </w:rPr>
        <w:t xml:space="preserve">One </w:t>
      </w:r>
      <w:r w:rsidR="00837EF4">
        <w:rPr>
          <w:b/>
          <w:bCs/>
          <w:i/>
          <w:iCs/>
        </w:rPr>
        <w:t>S</w:t>
      </w:r>
      <w:r w:rsidRPr="00E30051">
        <w:rPr>
          <w:b/>
          <w:bCs/>
          <w:i/>
          <w:iCs/>
        </w:rPr>
        <w:t xml:space="preserve">chool and </w:t>
      </w:r>
      <w:r w:rsidR="00837EF4">
        <w:rPr>
          <w:b/>
          <w:bCs/>
          <w:i/>
          <w:iCs/>
        </w:rPr>
        <w:t>C</w:t>
      </w:r>
      <w:r w:rsidRPr="00E30051">
        <w:rPr>
          <w:b/>
          <w:bCs/>
          <w:i/>
          <w:iCs/>
        </w:rPr>
        <w:t>ommunity</w:t>
      </w:r>
      <w:r w:rsidR="00AB5E3A" w:rsidRPr="00E30051">
        <w:rPr>
          <w:b/>
          <w:bCs/>
          <w:i/>
          <w:iCs/>
        </w:rPr>
        <w:t xml:space="preserve"> </w:t>
      </w:r>
      <w:r w:rsidR="00837EF4">
        <w:rPr>
          <w:b/>
          <w:bCs/>
          <w:i/>
          <w:iCs/>
        </w:rPr>
        <w:t>I</w:t>
      </w:r>
      <w:r w:rsidR="00AB5E3A" w:rsidRPr="00E30051">
        <w:rPr>
          <w:b/>
          <w:bCs/>
          <w:i/>
          <w:iCs/>
        </w:rPr>
        <w:t xml:space="preserve">dentity </w:t>
      </w:r>
    </w:p>
    <w:p w14:paraId="5A81DDF5" w14:textId="26528BD7" w:rsidR="00AB5E3A" w:rsidRPr="002E558C" w:rsidRDefault="00073411" w:rsidP="00AB5E3A">
      <w:pPr>
        <w:spacing w:line="480" w:lineRule="auto"/>
        <w:ind w:firstLine="720"/>
        <w:rPr>
          <w:color w:val="0E101A"/>
        </w:rPr>
      </w:pPr>
      <w:r>
        <w:rPr>
          <w:color w:val="0E101A"/>
        </w:rPr>
        <w:t xml:space="preserve">Similar to </w:t>
      </w:r>
      <w:r w:rsidR="005017AF">
        <w:rPr>
          <w:color w:val="0E101A"/>
        </w:rPr>
        <w:t xml:space="preserve">being the </w:t>
      </w:r>
      <w:r>
        <w:rPr>
          <w:color w:val="0E101A"/>
        </w:rPr>
        <w:t>hub of the community, t</w:t>
      </w:r>
      <w:r w:rsidR="00AB5E3A" w:rsidRPr="002E558C">
        <w:rPr>
          <w:color w:val="0E101A"/>
        </w:rPr>
        <w:t xml:space="preserve">he study found that being the center of the rural community included elements of </w:t>
      </w:r>
      <w:r w:rsidRPr="002E558C">
        <w:rPr>
          <w:color w:val="0E101A"/>
        </w:rPr>
        <w:t>communal</w:t>
      </w:r>
      <w:r w:rsidR="00AB5E3A" w:rsidRPr="002E558C">
        <w:rPr>
          <w:color w:val="0E101A"/>
        </w:rPr>
        <w:t xml:space="preserve"> identity. </w:t>
      </w:r>
      <w:r w:rsidR="00AB5E3A">
        <w:rPr>
          <w:color w:val="0E101A"/>
        </w:rPr>
        <w:t xml:space="preserve">All twenty-four participants conveyed a sense of shared </w:t>
      </w:r>
      <w:r>
        <w:rPr>
          <w:color w:val="0E101A"/>
        </w:rPr>
        <w:t>distinctiveness</w:t>
      </w:r>
      <w:r w:rsidR="00AB5E3A">
        <w:rPr>
          <w:color w:val="0E101A"/>
        </w:rPr>
        <w:t xml:space="preserve"> linked to the school; however, only ten participants noted a strong sense of shared behavioral expectations</w:t>
      </w:r>
      <w:r>
        <w:rPr>
          <w:color w:val="0E101A"/>
        </w:rPr>
        <w:t xml:space="preserve"> that accompanied this mutual perspective</w:t>
      </w:r>
      <w:r w:rsidR="00AB5E3A">
        <w:rPr>
          <w:color w:val="0E101A"/>
        </w:rPr>
        <w:t xml:space="preserve">. For example, </w:t>
      </w:r>
      <w:r w:rsidR="00CC43DC">
        <w:rPr>
          <w:color w:val="0E101A"/>
        </w:rPr>
        <w:t>like</w:t>
      </w:r>
      <w:r w:rsidR="00AB5E3A" w:rsidRPr="002E558C">
        <w:rPr>
          <w:color w:val="0E101A"/>
        </w:rPr>
        <w:t xml:space="preserve"> Principal 14</w:t>
      </w:r>
      <w:r w:rsidR="00AB5E3A">
        <w:rPr>
          <w:color w:val="0E101A"/>
        </w:rPr>
        <w:t>’</w:t>
      </w:r>
      <w:r w:rsidR="00AB5E3A" w:rsidRPr="002E558C">
        <w:rPr>
          <w:color w:val="0E101A"/>
        </w:rPr>
        <w:t>s statements, Principal 7 noted a sense of longstanding identity tied back to the school</w:t>
      </w:r>
      <w:r w:rsidR="00AB5E3A">
        <w:rPr>
          <w:color w:val="0E101A"/>
        </w:rPr>
        <w:t>;</w:t>
      </w:r>
      <w:r w:rsidR="00AB5E3A" w:rsidRPr="002E558C">
        <w:rPr>
          <w:color w:val="0E101A"/>
        </w:rPr>
        <w:t xml:space="preserve"> </w:t>
      </w:r>
      <w:r w:rsidR="00AB5E3A">
        <w:rPr>
          <w:color w:val="0E101A"/>
        </w:rPr>
        <w:t xml:space="preserve">however, Principal 7 accentuated the school’s </w:t>
      </w:r>
      <w:r w:rsidR="00AB5E3A" w:rsidRPr="002E558C">
        <w:rPr>
          <w:color w:val="0E101A"/>
        </w:rPr>
        <w:t>role in linking common expectations for behavior. When asked about the source of shared community expectations, Principal 7 deduced: </w:t>
      </w:r>
    </w:p>
    <w:p w14:paraId="432CDC04" w14:textId="77777777" w:rsidR="00AB5E3A" w:rsidRDefault="00AB5E3A" w:rsidP="00AB5E3A">
      <w:pPr>
        <w:pStyle w:val="NormalWeb"/>
        <w:spacing w:before="0" w:beforeAutospacing="0" w:after="0" w:afterAutospacing="0"/>
        <w:ind w:left="720"/>
        <w:rPr>
          <w:i/>
          <w:iCs/>
          <w:color w:val="0E101A"/>
          <w:sz w:val="24"/>
          <w:szCs w:val="24"/>
        </w:rPr>
      </w:pPr>
      <w:r w:rsidRPr="00241EB2">
        <w:rPr>
          <w:i/>
          <w:iCs/>
          <w:color w:val="0E101A"/>
          <w:sz w:val="24"/>
          <w:szCs w:val="24"/>
        </w:rPr>
        <w:t>I think it goes back to generations and generations of people through farming, the agriculture industry. Those people have been the pillars of our community for years and years. And their kids, a lot of their kids come home.</w:t>
      </w:r>
      <w:r w:rsidRPr="00241EB2">
        <w:rPr>
          <w:rStyle w:val="Emphasis"/>
          <w:color w:val="0E101A"/>
          <w:sz w:val="24"/>
          <w:szCs w:val="24"/>
        </w:rPr>
        <w:t xml:space="preserve"> So, we have generations of families that have pride in our school. </w:t>
      </w:r>
      <w:r w:rsidRPr="00241EB2">
        <w:rPr>
          <w:i/>
          <w:iCs/>
          <w:color w:val="0E101A"/>
          <w:sz w:val="24"/>
          <w:szCs w:val="24"/>
        </w:rPr>
        <w:t>And so, to me, that</w:t>
      </w:r>
      <w:r>
        <w:rPr>
          <w:i/>
          <w:iCs/>
          <w:color w:val="0E101A"/>
          <w:sz w:val="24"/>
          <w:szCs w:val="24"/>
        </w:rPr>
        <w:t xml:space="preserve"> is</w:t>
      </w:r>
      <w:r w:rsidRPr="00241EB2">
        <w:rPr>
          <w:i/>
          <w:iCs/>
          <w:color w:val="0E101A"/>
          <w:sz w:val="24"/>
          <w:szCs w:val="24"/>
        </w:rPr>
        <w:t xml:space="preserve"> why we have this situation that we have here. </w:t>
      </w:r>
    </w:p>
    <w:p w14:paraId="2B016164" w14:textId="77777777" w:rsidR="00AB5E3A" w:rsidRPr="00241EB2" w:rsidRDefault="00AB5E3A" w:rsidP="00AB5E3A">
      <w:pPr>
        <w:pStyle w:val="NormalWeb"/>
        <w:spacing w:before="0" w:beforeAutospacing="0" w:after="0" w:afterAutospacing="0"/>
        <w:ind w:left="720"/>
        <w:rPr>
          <w:color w:val="0E101A"/>
          <w:sz w:val="24"/>
          <w:szCs w:val="24"/>
        </w:rPr>
      </w:pPr>
    </w:p>
    <w:p w14:paraId="6F020E4B" w14:textId="2FDAAF87" w:rsidR="00AB5E3A" w:rsidRPr="002E558C" w:rsidRDefault="00AB5E3A" w:rsidP="00AB5E3A">
      <w:pPr>
        <w:spacing w:line="480" w:lineRule="auto"/>
        <w:rPr>
          <w:color w:val="0E101A"/>
        </w:rPr>
      </w:pPr>
      <w:r w:rsidRPr="002E558C">
        <w:rPr>
          <w:color w:val="0E101A"/>
        </w:rPr>
        <w:t xml:space="preserve">The shared identity in some interviews took the form of a school mascot, and in other interviews, shared identity was conveyed through shared expectations for behavior. For example, participants might use the phrase </w:t>
      </w:r>
      <w:r w:rsidR="00CC43DC">
        <w:rPr>
          <w:color w:val="0E101A"/>
        </w:rPr>
        <w:t>“</w:t>
      </w:r>
      <w:r w:rsidRPr="002E558C">
        <w:rPr>
          <w:i/>
          <w:iCs/>
          <w:color w:val="0E101A"/>
        </w:rPr>
        <w:t>School 7 Mascots</w:t>
      </w:r>
      <w:r w:rsidRPr="002E558C">
        <w:rPr>
          <w:color w:val="0E101A"/>
        </w:rPr>
        <w:t> don</w:t>
      </w:r>
      <w:r w:rsidR="00CC43DC">
        <w:rPr>
          <w:color w:val="0E101A"/>
        </w:rPr>
        <w:t>’</w:t>
      </w:r>
      <w:r w:rsidRPr="002E558C">
        <w:rPr>
          <w:color w:val="0E101A"/>
        </w:rPr>
        <w:t>t act like that,</w:t>
      </w:r>
      <w:r w:rsidR="00CC43DC">
        <w:rPr>
          <w:color w:val="0E101A"/>
        </w:rPr>
        <w:t>”</w:t>
      </w:r>
      <w:r w:rsidRPr="002E558C">
        <w:rPr>
          <w:color w:val="0E101A"/>
        </w:rPr>
        <w:t xml:space="preserve"> or a </w:t>
      </w:r>
      <w:r w:rsidR="00CC43DC">
        <w:rPr>
          <w:color w:val="0E101A"/>
        </w:rPr>
        <w:t>“</w:t>
      </w:r>
      <w:r w:rsidRPr="002E558C">
        <w:rPr>
          <w:i/>
          <w:iCs/>
          <w:color w:val="0E101A"/>
        </w:rPr>
        <w:t>student name</w:t>
      </w:r>
      <w:r w:rsidRPr="002E558C">
        <w:rPr>
          <w:color w:val="0E101A"/>
        </w:rPr>
        <w:t> will always be a </w:t>
      </w:r>
      <w:r w:rsidRPr="002E558C">
        <w:rPr>
          <w:i/>
          <w:iCs/>
          <w:color w:val="0E101A"/>
        </w:rPr>
        <w:t>School 7 Mascot</w:t>
      </w:r>
      <w:r w:rsidRPr="002E558C">
        <w:rPr>
          <w:color w:val="0E101A"/>
        </w:rPr>
        <w:t>.</w:t>
      </w:r>
      <w:r w:rsidR="00CC43DC">
        <w:rPr>
          <w:color w:val="0E101A"/>
        </w:rPr>
        <w:t>”</w:t>
      </w:r>
      <w:r w:rsidRPr="002E558C">
        <w:rPr>
          <w:color w:val="0E101A"/>
        </w:rPr>
        <w:t xml:space="preserve"> In communities with seemingly higher social capital availability, the shared identity shapes deeply embedded expectations for behavior linked to the school as a central social organization. Beyond aligning with a mascot representative of school pride, Principal 19 shared that the community-wide norms are influential when they stated:  </w:t>
      </w:r>
    </w:p>
    <w:p w14:paraId="127B13C5" w14:textId="758F73E0" w:rsidR="001F4F53" w:rsidRDefault="00AB5E3A" w:rsidP="001F4F53">
      <w:pPr>
        <w:ind w:left="720"/>
        <w:rPr>
          <w:i/>
          <w:iCs/>
          <w:color w:val="0E101A"/>
        </w:rPr>
      </w:pPr>
      <w:r w:rsidRPr="00DA1E89">
        <w:rPr>
          <w:i/>
          <w:iCs/>
          <w:color w:val="0E101A"/>
        </w:rPr>
        <w:lastRenderedPageBreak/>
        <w:t>I think there</w:t>
      </w:r>
      <w:r w:rsidR="00EF6C12">
        <w:rPr>
          <w:i/>
          <w:iCs/>
          <w:color w:val="0E101A"/>
        </w:rPr>
        <w:t>’</w:t>
      </w:r>
      <w:r w:rsidRPr="00DA1E89">
        <w:rPr>
          <w:i/>
          <w:iCs/>
          <w:color w:val="0E101A"/>
        </w:rPr>
        <w:t>s very high expectations for the school as a whole, academically, socially</w:t>
      </w:r>
      <w:r>
        <w:rPr>
          <w:i/>
          <w:iCs/>
          <w:color w:val="0E101A"/>
        </w:rPr>
        <w:t>,</w:t>
      </w:r>
      <w:r w:rsidRPr="00DA1E89">
        <w:rPr>
          <w:i/>
          <w:iCs/>
          <w:color w:val="0E101A"/>
        </w:rPr>
        <w:t xml:space="preserve"> athletically</w:t>
      </w:r>
      <w:r w:rsidR="00EF6C12">
        <w:rPr>
          <w:i/>
          <w:iCs/>
          <w:color w:val="0E101A"/>
        </w:rPr>
        <w:t>—</w:t>
      </w:r>
      <w:r w:rsidRPr="00DA1E89">
        <w:rPr>
          <w:i/>
          <w:iCs/>
          <w:color w:val="0E101A"/>
        </w:rPr>
        <w:t>all the way around. Parents, community, our teachers</w:t>
      </w:r>
      <w:r w:rsidR="00EF6C12">
        <w:rPr>
          <w:i/>
          <w:iCs/>
          <w:color w:val="0E101A"/>
        </w:rPr>
        <w:t>—</w:t>
      </w:r>
      <w:r w:rsidRPr="00DA1E89">
        <w:rPr>
          <w:i/>
          <w:iCs/>
          <w:color w:val="0E101A"/>
        </w:rPr>
        <w:t>everybody here just holds everybody to a high expectation.</w:t>
      </w:r>
    </w:p>
    <w:p w14:paraId="2AD075D2" w14:textId="77777777" w:rsidR="00AB5E3A" w:rsidRPr="002E558C" w:rsidRDefault="00AB5E3A" w:rsidP="00AB5E3A">
      <w:pPr>
        <w:ind w:left="720"/>
        <w:rPr>
          <w:color w:val="0E101A"/>
        </w:rPr>
      </w:pPr>
    </w:p>
    <w:p w14:paraId="233BA97C" w14:textId="1B5D549C" w:rsidR="006B6905" w:rsidRDefault="001F4F53" w:rsidP="006B6905">
      <w:pPr>
        <w:spacing w:line="480" w:lineRule="auto"/>
        <w:rPr>
          <w:color w:val="0E101A"/>
        </w:rPr>
      </w:pPr>
      <w:r>
        <w:rPr>
          <w:color w:val="0E101A"/>
        </w:rPr>
        <w:t>Principal 19’s statements reflect</w:t>
      </w:r>
      <w:r w:rsidR="006B6905">
        <w:rPr>
          <w:color w:val="0E101A"/>
        </w:rPr>
        <w:t>ed</w:t>
      </w:r>
      <w:r>
        <w:rPr>
          <w:color w:val="0E101A"/>
        </w:rPr>
        <w:t xml:space="preserve"> her understanding that association with the school included a </w:t>
      </w:r>
      <w:r w:rsidR="006B6905">
        <w:rPr>
          <w:color w:val="0E101A"/>
        </w:rPr>
        <w:t xml:space="preserve">shared expectation </w:t>
      </w:r>
      <w:r>
        <w:rPr>
          <w:color w:val="0E101A"/>
        </w:rPr>
        <w:t xml:space="preserve">among families and </w:t>
      </w:r>
      <w:r w:rsidR="000A202C">
        <w:rPr>
          <w:color w:val="0E101A"/>
        </w:rPr>
        <w:t>nonparent</w:t>
      </w:r>
      <w:r>
        <w:rPr>
          <w:color w:val="0E101A"/>
        </w:rPr>
        <w:t xml:space="preserve">s for </w:t>
      </w:r>
      <w:r w:rsidR="006B6905">
        <w:rPr>
          <w:color w:val="0E101A"/>
        </w:rPr>
        <w:t>specific behaviors</w:t>
      </w:r>
      <w:r>
        <w:rPr>
          <w:color w:val="0E101A"/>
        </w:rPr>
        <w:t xml:space="preserve"> </w:t>
      </w:r>
      <w:r w:rsidR="006B6905">
        <w:rPr>
          <w:color w:val="0E101A"/>
        </w:rPr>
        <w:t>that seemingly represented an embodiment</w:t>
      </w:r>
      <w:r>
        <w:rPr>
          <w:color w:val="0E101A"/>
        </w:rPr>
        <w:t xml:space="preserve"> of the community.</w:t>
      </w:r>
      <w:r w:rsidR="006B6905">
        <w:rPr>
          <w:color w:val="0E101A"/>
        </w:rPr>
        <w:t xml:space="preserve"> </w:t>
      </w:r>
      <w:r w:rsidR="00AB5E3A" w:rsidRPr="002E558C">
        <w:rPr>
          <w:color w:val="0E101A"/>
        </w:rPr>
        <w:t>The expectations reflect</w:t>
      </w:r>
      <w:r w:rsidR="00EF6C12">
        <w:rPr>
          <w:color w:val="0E101A"/>
        </w:rPr>
        <w:t>ed</w:t>
      </w:r>
      <w:r w:rsidR="00AB5E3A" w:rsidRPr="002E558C">
        <w:rPr>
          <w:color w:val="0E101A"/>
        </w:rPr>
        <w:t xml:space="preserve"> shared norms and obligations for behavior that manifest</w:t>
      </w:r>
      <w:r w:rsidR="00EF6C12">
        <w:rPr>
          <w:color w:val="0E101A"/>
        </w:rPr>
        <w:t>ed</w:t>
      </w:r>
      <w:r w:rsidR="00AB5E3A" w:rsidRPr="002E558C">
        <w:rPr>
          <w:color w:val="0E101A"/>
        </w:rPr>
        <w:t xml:space="preserve"> in shared community identity. </w:t>
      </w:r>
    </w:p>
    <w:p w14:paraId="1A44B622" w14:textId="6BEFCF86" w:rsidR="00AB5E3A" w:rsidRPr="00FC678E" w:rsidRDefault="00AB5E3A" w:rsidP="006B6905">
      <w:pPr>
        <w:spacing w:line="480" w:lineRule="auto"/>
        <w:ind w:firstLine="720"/>
        <w:rPr>
          <w:color w:val="0E101A"/>
        </w:rPr>
      </w:pPr>
      <w:r w:rsidRPr="002E558C">
        <w:rPr>
          <w:color w:val="0E101A"/>
        </w:rPr>
        <w:t>The obligatory relationship linked to a shared school identity seems to solidify the school within the rural landscape. </w:t>
      </w:r>
      <w:r w:rsidRPr="00FC678E">
        <w:rPr>
          <w:color w:val="0E101A"/>
        </w:rPr>
        <w:t xml:space="preserve">Comparably, Principal 14, who has been in their current role as a </w:t>
      </w:r>
      <w:r w:rsidR="00EB1063">
        <w:rPr>
          <w:color w:val="0E101A"/>
        </w:rPr>
        <w:t>P</w:t>
      </w:r>
      <w:r w:rsidRPr="00FC678E">
        <w:rPr>
          <w:color w:val="0E101A"/>
        </w:rPr>
        <w:t>re</w:t>
      </w:r>
      <w:r w:rsidR="00EB1063">
        <w:rPr>
          <w:color w:val="0E101A"/>
        </w:rPr>
        <w:t>K</w:t>
      </w:r>
      <w:r w:rsidR="00EF6C12">
        <w:rPr>
          <w:color w:val="0E101A"/>
        </w:rPr>
        <w:t>–</w:t>
      </w:r>
      <w:r w:rsidRPr="00FC678E">
        <w:rPr>
          <w:color w:val="0E101A"/>
        </w:rPr>
        <w:t>8th grade principal for more than 25 years in the same community, shared the following perspective: </w:t>
      </w:r>
    </w:p>
    <w:p w14:paraId="590BFCB5" w14:textId="18817AB8" w:rsidR="00AB5E3A" w:rsidRDefault="00AB5E3A" w:rsidP="00AB5E3A">
      <w:pPr>
        <w:ind w:left="720"/>
        <w:rPr>
          <w:i/>
          <w:iCs/>
          <w:color w:val="0E101A"/>
        </w:rPr>
      </w:pPr>
      <w:r>
        <w:rPr>
          <w:i/>
          <w:iCs/>
          <w:color w:val="0E101A"/>
        </w:rPr>
        <w:t>Our school is the community. T</w:t>
      </w:r>
      <w:r w:rsidRPr="00FC678E">
        <w:rPr>
          <w:i/>
          <w:iCs/>
          <w:color w:val="0E101A"/>
        </w:rPr>
        <w:t>he community is the school. We are one</w:t>
      </w:r>
      <w:r w:rsidR="00A5308E">
        <w:rPr>
          <w:i/>
          <w:iCs/>
          <w:color w:val="0E101A"/>
        </w:rPr>
        <w:t xml:space="preserve"> and</w:t>
      </w:r>
      <w:r w:rsidRPr="00FC678E">
        <w:rPr>
          <w:i/>
          <w:iCs/>
          <w:color w:val="0E101A"/>
        </w:rPr>
        <w:t xml:space="preserve"> the same</w:t>
      </w:r>
      <w:r w:rsidR="00EB1063">
        <w:rPr>
          <w:i/>
          <w:iCs/>
          <w:color w:val="0E101A"/>
        </w:rPr>
        <w:t>—</w:t>
      </w:r>
      <w:r w:rsidRPr="00FC678E">
        <w:rPr>
          <w:i/>
          <w:iCs/>
          <w:color w:val="0E101A"/>
        </w:rPr>
        <w:t xml:space="preserve">70 square miles </w:t>
      </w:r>
      <w:r w:rsidR="00EB1063">
        <w:rPr>
          <w:i/>
          <w:iCs/>
          <w:color w:val="0E101A"/>
        </w:rPr>
        <w:t xml:space="preserve">[of] </w:t>
      </w:r>
      <w:r w:rsidRPr="00FC678E">
        <w:rPr>
          <w:i/>
          <w:iCs/>
          <w:color w:val="0E101A"/>
        </w:rPr>
        <w:t>countryside and dirt roads and hills and creeks.</w:t>
      </w:r>
    </w:p>
    <w:p w14:paraId="3BEA9B19" w14:textId="77777777" w:rsidR="00AB5E3A" w:rsidRPr="00FC678E" w:rsidRDefault="00AB5E3A" w:rsidP="00AB5E3A">
      <w:pPr>
        <w:ind w:left="720"/>
        <w:rPr>
          <w:color w:val="0E101A"/>
        </w:rPr>
      </w:pPr>
    </w:p>
    <w:p w14:paraId="324CE4C6" w14:textId="05352863" w:rsidR="00AB5E3A" w:rsidRPr="00FC678E" w:rsidRDefault="00AB5E3A" w:rsidP="00AB5E3A">
      <w:pPr>
        <w:spacing w:line="480" w:lineRule="auto"/>
        <w:rPr>
          <w:color w:val="0E101A"/>
        </w:rPr>
      </w:pPr>
      <w:r w:rsidRPr="00FC678E">
        <w:rPr>
          <w:color w:val="0E101A"/>
        </w:rPr>
        <w:t>This statement reflects the school</w:t>
      </w:r>
      <w:r w:rsidR="00EB1063">
        <w:rPr>
          <w:color w:val="0E101A"/>
        </w:rPr>
        <w:t>’</w:t>
      </w:r>
      <w:r w:rsidRPr="00FC678E">
        <w:rPr>
          <w:color w:val="0E101A"/>
        </w:rPr>
        <w:t>s central role in the community</w:t>
      </w:r>
      <w:r w:rsidR="00EB1063">
        <w:rPr>
          <w:color w:val="0E101A"/>
        </w:rPr>
        <w:t>’</w:t>
      </w:r>
      <w:r w:rsidRPr="00FC678E">
        <w:rPr>
          <w:color w:val="0E101A"/>
        </w:rPr>
        <w:t xml:space="preserve">s social landscape. Principal 14 shared that even though students do not graduate from this school since it </w:t>
      </w:r>
      <w:r w:rsidR="00EB1063">
        <w:rPr>
          <w:color w:val="0E101A"/>
        </w:rPr>
        <w:t>is</w:t>
      </w:r>
      <w:r w:rsidR="00EB1063" w:rsidRPr="00FC678E">
        <w:rPr>
          <w:color w:val="0E101A"/>
        </w:rPr>
        <w:t xml:space="preserve"> </w:t>
      </w:r>
      <w:r w:rsidRPr="00FC678E">
        <w:rPr>
          <w:color w:val="0E101A"/>
        </w:rPr>
        <w:t>a PreK</w:t>
      </w:r>
      <w:r w:rsidR="00EB1063">
        <w:rPr>
          <w:color w:val="0E101A"/>
        </w:rPr>
        <w:t>–</w:t>
      </w:r>
      <w:r w:rsidRPr="00FC678E">
        <w:rPr>
          <w:color w:val="0E101A"/>
        </w:rPr>
        <w:t>8 district, students identify themselves as the school</w:t>
      </w:r>
      <w:r w:rsidR="00EB1063">
        <w:rPr>
          <w:color w:val="0E101A"/>
        </w:rPr>
        <w:t>’</w:t>
      </w:r>
      <w:r w:rsidRPr="00FC678E">
        <w:rPr>
          <w:color w:val="0E101A"/>
        </w:rPr>
        <w:t xml:space="preserve">s mascot even past high school graduation. Nevertheless, Principal 14 offered evidence of </w:t>
      </w:r>
      <w:r w:rsidR="00EB1063">
        <w:rPr>
          <w:color w:val="0E101A"/>
        </w:rPr>
        <w:t xml:space="preserve">simultaneously </w:t>
      </w:r>
      <w:r w:rsidRPr="00FC678E">
        <w:rPr>
          <w:color w:val="0E101A"/>
        </w:rPr>
        <w:t>declining social capital. In reflection over their 25-plus year career</w:t>
      </w:r>
      <w:r w:rsidR="00EB1063">
        <w:rPr>
          <w:color w:val="0E101A"/>
        </w:rPr>
        <w:t>,</w:t>
      </w:r>
      <w:r w:rsidRPr="00FC678E">
        <w:rPr>
          <w:color w:val="0E101A"/>
        </w:rPr>
        <w:t xml:space="preserve"> </w:t>
      </w:r>
      <w:r w:rsidR="00EB1063">
        <w:rPr>
          <w:color w:val="0E101A"/>
        </w:rPr>
        <w:t>e</w:t>
      </w:r>
      <w:r w:rsidRPr="00FC678E">
        <w:rPr>
          <w:color w:val="0E101A"/>
        </w:rPr>
        <w:t xml:space="preserve">ven though the school </w:t>
      </w:r>
      <w:r>
        <w:rPr>
          <w:color w:val="0E101A"/>
        </w:rPr>
        <w:t xml:space="preserve">was </w:t>
      </w:r>
      <w:r w:rsidRPr="00FC678E">
        <w:rPr>
          <w:color w:val="0E101A"/>
        </w:rPr>
        <w:t>a powerful bonding agent, they stated: </w:t>
      </w:r>
    </w:p>
    <w:p w14:paraId="4AF15FD6" w14:textId="635B0C6B" w:rsidR="00AB5E3A" w:rsidRDefault="00AB5E3A" w:rsidP="00AB5E3A">
      <w:pPr>
        <w:ind w:left="720"/>
        <w:rPr>
          <w:i/>
          <w:iCs/>
          <w:color w:val="0E101A"/>
        </w:rPr>
      </w:pPr>
      <w:r w:rsidRPr="00FC678E">
        <w:rPr>
          <w:i/>
          <w:iCs/>
          <w:color w:val="0E101A"/>
        </w:rPr>
        <w:t>I think we knew each other better because there were more fire department events and local events for the community to come out to. And there weren</w:t>
      </w:r>
      <w:r w:rsidR="00EB1063">
        <w:rPr>
          <w:i/>
          <w:iCs/>
          <w:color w:val="0E101A"/>
        </w:rPr>
        <w:t>’</w:t>
      </w:r>
      <w:r w:rsidRPr="00FC678E">
        <w:rPr>
          <w:i/>
          <w:iCs/>
          <w:color w:val="0E101A"/>
        </w:rPr>
        <w:t>t more things to go out of the community to do. And so, I think we became more isolated, and it seems kind of odd being in a small community because we are pretty close. </w:t>
      </w:r>
    </w:p>
    <w:p w14:paraId="28F681C4" w14:textId="77777777" w:rsidR="00AB5E3A" w:rsidRPr="00FC678E" w:rsidRDefault="00AB5E3A" w:rsidP="00AB5E3A">
      <w:pPr>
        <w:ind w:left="720"/>
        <w:rPr>
          <w:color w:val="0E101A"/>
        </w:rPr>
      </w:pPr>
    </w:p>
    <w:p w14:paraId="13DCFAB2" w14:textId="3BBEDD39" w:rsidR="00AB5E3A" w:rsidRDefault="00AB5E3A" w:rsidP="00AB5E3A">
      <w:pPr>
        <w:spacing w:line="480" w:lineRule="auto"/>
        <w:rPr>
          <w:color w:val="0E101A"/>
        </w:rPr>
      </w:pPr>
      <w:r w:rsidRPr="00FC678E">
        <w:rPr>
          <w:color w:val="0E101A"/>
        </w:rPr>
        <w:t xml:space="preserve">However, at the same time, Principal 14 shared that each year at 8th-grade graduation, they remind the students that no matter where they go, they will always be a </w:t>
      </w:r>
      <w:r w:rsidR="00001BA1">
        <w:rPr>
          <w:color w:val="0E101A"/>
        </w:rPr>
        <w:t>“</w:t>
      </w:r>
      <w:r w:rsidRPr="00FC678E">
        <w:rPr>
          <w:i/>
          <w:iCs/>
          <w:color w:val="0E101A"/>
        </w:rPr>
        <w:t>School 14 Mascot</w:t>
      </w:r>
      <w:r w:rsidRPr="00FC678E">
        <w:rPr>
          <w:color w:val="0E101A"/>
        </w:rPr>
        <w:t>.</w:t>
      </w:r>
      <w:r w:rsidR="00001BA1">
        <w:rPr>
          <w:color w:val="0E101A"/>
        </w:rPr>
        <w:t>”</w:t>
      </w:r>
      <w:r w:rsidRPr="00FC678E">
        <w:rPr>
          <w:color w:val="0E101A"/>
        </w:rPr>
        <w:t xml:space="preserve"> The imagery of the connections to school pride and civic identity plays an essential role in </w:t>
      </w:r>
      <w:r w:rsidRPr="00FC678E">
        <w:rPr>
          <w:color w:val="0E101A"/>
        </w:rPr>
        <w:lastRenderedPageBreak/>
        <w:t>understanding the school</w:t>
      </w:r>
      <w:r w:rsidR="00001BA1">
        <w:rPr>
          <w:color w:val="0E101A"/>
        </w:rPr>
        <w:t>’</w:t>
      </w:r>
      <w:r w:rsidRPr="00FC678E">
        <w:rPr>
          <w:color w:val="0E101A"/>
        </w:rPr>
        <w:t xml:space="preserve">s centrality, and the formation of identity plays an essential role in how rural school-level leaders describe their place within the community. This finding supports </w:t>
      </w:r>
      <w:r w:rsidR="00001BA1">
        <w:rPr>
          <w:color w:val="0E101A"/>
        </w:rPr>
        <w:t xml:space="preserve">the notion </w:t>
      </w:r>
      <w:r w:rsidRPr="00FC678E">
        <w:rPr>
          <w:color w:val="0E101A"/>
        </w:rPr>
        <w:t xml:space="preserve">that rural schools are the center of many communities, </w:t>
      </w:r>
      <w:r w:rsidR="00001BA1">
        <w:rPr>
          <w:color w:val="0E101A"/>
        </w:rPr>
        <w:t xml:space="preserve">even </w:t>
      </w:r>
      <w:r w:rsidRPr="00FC678E">
        <w:rPr>
          <w:color w:val="0E101A"/>
        </w:rPr>
        <w:t xml:space="preserve">including </w:t>
      </w:r>
      <w:r w:rsidR="00001BA1">
        <w:rPr>
          <w:color w:val="0E101A"/>
        </w:rPr>
        <w:t xml:space="preserve">schools </w:t>
      </w:r>
      <w:r w:rsidRPr="00FC678E">
        <w:rPr>
          <w:color w:val="0E101A"/>
        </w:rPr>
        <w:t>where school-level leaders reported declining connections among community members. </w:t>
      </w:r>
    </w:p>
    <w:p w14:paraId="042F536D" w14:textId="4A7C8908" w:rsidR="0057638B" w:rsidRPr="0057638B" w:rsidRDefault="00AB5E3A" w:rsidP="00544F60">
      <w:pPr>
        <w:spacing w:line="480" w:lineRule="auto"/>
        <w:ind w:firstLine="720"/>
        <w:rPr>
          <w:color w:val="0E101A"/>
        </w:rPr>
      </w:pPr>
      <w:r w:rsidRPr="0007036F">
        <w:rPr>
          <w:color w:val="0E101A"/>
        </w:rPr>
        <w:t xml:space="preserve">Across the interview data, regardless of the perception of social capital, participants conveyed a clear understanding of the arrangement of their </w:t>
      </w:r>
      <w:r w:rsidR="00001BA1">
        <w:rPr>
          <w:color w:val="0E101A"/>
        </w:rPr>
        <w:t xml:space="preserve">own </w:t>
      </w:r>
      <w:r w:rsidRPr="0007036F">
        <w:rPr>
          <w:color w:val="0E101A"/>
        </w:rPr>
        <w:t>rural community. The local rural school, positioned as a hub, linked community groups and individuals through shared community events like parades</w:t>
      </w:r>
      <w:r w:rsidR="000550ED">
        <w:rPr>
          <w:color w:val="0E101A"/>
        </w:rPr>
        <w:t>,</w:t>
      </w:r>
      <w:r w:rsidRPr="0007036F">
        <w:rPr>
          <w:color w:val="0E101A"/>
        </w:rPr>
        <w:t xml:space="preserve"> football games</w:t>
      </w:r>
      <w:r w:rsidR="000550ED">
        <w:rPr>
          <w:color w:val="0E101A"/>
        </w:rPr>
        <w:t>, vocal music performances</w:t>
      </w:r>
      <w:r w:rsidRPr="0007036F">
        <w:rPr>
          <w:color w:val="0E101A"/>
        </w:rPr>
        <w:t xml:space="preserve">, </w:t>
      </w:r>
      <w:r w:rsidR="000550ED">
        <w:rPr>
          <w:color w:val="0E101A"/>
        </w:rPr>
        <w:t xml:space="preserve">to </w:t>
      </w:r>
      <w:r w:rsidRPr="0007036F">
        <w:rPr>
          <w:color w:val="0E101A"/>
        </w:rPr>
        <w:t xml:space="preserve">the education of children and </w:t>
      </w:r>
      <w:r w:rsidR="000550ED">
        <w:rPr>
          <w:color w:val="0E101A"/>
        </w:rPr>
        <w:t xml:space="preserve">the </w:t>
      </w:r>
      <w:r w:rsidRPr="0007036F">
        <w:rPr>
          <w:color w:val="0E101A"/>
        </w:rPr>
        <w:t xml:space="preserve">reinforcing </w:t>
      </w:r>
      <w:r w:rsidR="000550ED">
        <w:rPr>
          <w:color w:val="0E101A"/>
        </w:rPr>
        <w:t xml:space="preserve">of </w:t>
      </w:r>
      <w:r w:rsidRPr="0007036F">
        <w:rPr>
          <w:color w:val="0E101A"/>
        </w:rPr>
        <w:t xml:space="preserve">shared community norms. The multifaceted nature of schools seemed to serve as a representation of the entire community. However, even though schools appeared to </w:t>
      </w:r>
      <w:r w:rsidR="00D925A5">
        <w:rPr>
          <w:color w:val="0E101A"/>
        </w:rPr>
        <w:t xml:space="preserve">be </w:t>
      </w:r>
      <w:r w:rsidRPr="0007036F">
        <w:rPr>
          <w:color w:val="0E101A"/>
        </w:rPr>
        <w:t>affix</w:t>
      </w:r>
      <w:r w:rsidR="00D925A5">
        <w:rPr>
          <w:color w:val="0E101A"/>
        </w:rPr>
        <w:t>ed to</w:t>
      </w:r>
      <w:r w:rsidRPr="0007036F">
        <w:rPr>
          <w:color w:val="0E101A"/>
        </w:rPr>
        <w:t xml:space="preserve"> the local community, evidence of social capital</w:t>
      </w:r>
      <w:r w:rsidR="00001BA1">
        <w:rPr>
          <w:color w:val="0E101A"/>
        </w:rPr>
        <w:t>’</w:t>
      </w:r>
      <w:r w:rsidRPr="0007036F">
        <w:rPr>
          <w:color w:val="0E101A"/>
        </w:rPr>
        <w:t>s attributes of shared norms and expectations, information sharing, and trust was not always present.</w:t>
      </w:r>
      <w:r>
        <w:rPr>
          <w:color w:val="0E101A"/>
        </w:rPr>
        <w:t xml:space="preserve"> </w:t>
      </w:r>
      <w:r w:rsidR="00D925A5">
        <w:rPr>
          <w:color w:val="0E101A"/>
        </w:rPr>
        <w:t>On the contrary</w:t>
      </w:r>
      <w:r>
        <w:rPr>
          <w:color w:val="0E101A"/>
        </w:rPr>
        <w:t xml:space="preserve">, in communities where participants described higher degrees of social capital, schools leveraged social wealth to activate networks </w:t>
      </w:r>
      <w:r w:rsidR="00D925A5">
        <w:rPr>
          <w:color w:val="0E101A"/>
        </w:rPr>
        <w:t xml:space="preserve">among </w:t>
      </w:r>
      <w:r>
        <w:rPr>
          <w:color w:val="0E101A"/>
        </w:rPr>
        <w:t xml:space="preserve">social, civic, and religious groups. </w:t>
      </w:r>
    </w:p>
    <w:p w14:paraId="16D4EE5C" w14:textId="60DBC264" w:rsidR="002047EB" w:rsidRPr="00FA004C" w:rsidRDefault="002047EB" w:rsidP="0057638B">
      <w:pPr>
        <w:pStyle w:val="Heading2"/>
        <w:rPr>
          <w:rFonts w:ascii="Times New Roman" w:hAnsi="Times New Roman" w:cs="Times New Roman"/>
          <w:b/>
          <w:bCs/>
          <w:color w:val="000000" w:themeColor="text1"/>
          <w:sz w:val="24"/>
          <w:szCs w:val="24"/>
        </w:rPr>
      </w:pPr>
      <w:bookmarkStart w:id="133" w:name="_Toc117240411"/>
      <w:r w:rsidRPr="00FA004C">
        <w:rPr>
          <w:rFonts w:ascii="Times New Roman" w:hAnsi="Times New Roman" w:cs="Times New Roman"/>
          <w:b/>
          <w:bCs/>
          <w:color w:val="000000" w:themeColor="text1"/>
          <w:sz w:val="24"/>
          <w:szCs w:val="24"/>
        </w:rPr>
        <w:t xml:space="preserve">Rural Schools </w:t>
      </w:r>
      <w:r w:rsidR="0057638B" w:rsidRPr="00FA004C">
        <w:rPr>
          <w:rFonts w:ascii="Times New Roman" w:hAnsi="Times New Roman" w:cs="Times New Roman"/>
          <w:b/>
          <w:bCs/>
          <w:color w:val="000000" w:themeColor="text1"/>
          <w:sz w:val="24"/>
          <w:szCs w:val="24"/>
        </w:rPr>
        <w:t>Provide a Foundation for Well-Functioning Social Networks</w:t>
      </w:r>
      <w:bookmarkEnd w:id="133"/>
      <w:r w:rsidRPr="00FA004C">
        <w:rPr>
          <w:rFonts w:ascii="Times New Roman" w:hAnsi="Times New Roman" w:cs="Times New Roman"/>
          <w:b/>
          <w:bCs/>
          <w:color w:val="000000" w:themeColor="text1"/>
          <w:sz w:val="24"/>
          <w:szCs w:val="24"/>
        </w:rPr>
        <w:t xml:space="preserve"> </w:t>
      </w:r>
    </w:p>
    <w:p w14:paraId="69BD5A48" w14:textId="77777777" w:rsidR="0057638B" w:rsidRPr="0057638B" w:rsidRDefault="0057638B" w:rsidP="0057638B"/>
    <w:p w14:paraId="5E161BD5" w14:textId="694829ED" w:rsidR="007A3DB8" w:rsidRDefault="007A3DB8" w:rsidP="004710CA">
      <w:pPr>
        <w:spacing w:line="480" w:lineRule="auto"/>
        <w:ind w:firstLine="720"/>
        <w:rPr>
          <w:color w:val="0E101A"/>
        </w:rPr>
      </w:pPr>
      <w:r w:rsidRPr="007A3DB8">
        <w:rPr>
          <w:color w:val="0E101A"/>
        </w:rPr>
        <w:t xml:space="preserve">The following central theme </w:t>
      </w:r>
      <w:r w:rsidR="00D925A5">
        <w:rPr>
          <w:color w:val="0E101A"/>
        </w:rPr>
        <w:t>revealed</w:t>
      </w:r>
      <w:r w:rsidR="00D925A5" w:rsidRPr="007A3DB8">
        <w:rPr>
          <w:color w:val="0E101A"/>
        </w:rPr>
        <w:t xml:space="preserve"> </w:t>
      </w:r>
      <w:r w:rsidRPr="007A3DB8">
        <w:rPr>
          <w:color w:val="0E101A"/>
        </w:rPr>
        <w:t xml:space="preserve">that some rural principals described access to social capital resources and school-activated social features that generated reciprocal relationships among social, civic, and religious groups. Further developing the positioning of rural schools, participants described the nature of the rural school as an essential mechanism for creating shared social bonds and active synergism </w:t>
      </w:r>
      <w:r w:rsidR="00D925A5">
        <w:rPr>
          <w:color w:val="0E101A"/>
        </w:rPr>
        <w:t>among</w:t>
      </w:r>
      <w:r w:rsidR="00D925A5" w:rsidRPr="007A3DB8">
        <w:rPr>
          <w:color w:val="0E101A"/>
        </w:rPr>
        <w:t xml:space="preserve"> </w:t>
      </w:r>
      <w:r w:rsidRPr="007A3DB8">
        <w:rPr>
          <w:color w:val="0E101A"/>
        </w:rPr>
        <w:t xml:space="preserve">stakeholders. Importantly, participants in the study identified that rural schools bind rural communities in ways that may lead to increased social capital attributes like collaboration, information sharing, shared norms, and interdependence. </w:t>
      </w:r>
    </w:p>
    <w:p w14:paraId="54629C3F" w14:textId="092F6A78" w:rsidR="00532CFF" w:rsidRPr="00532CFF" w:rsidRDefault="00532CFF" w:rsidP="004710CA">
      <w:pPr>
        <w:spacing w:line="480" w:lineRule="auto"/>
        <w:ind w:firstLine="720"/>
        <w:rPr>
          <w:color w:val="0E101A"/>
        </w:rPr>
      </w:pPr>
      <w:r w:rsidRPr="00532CFF">
        <w:rPr>
          <w:color w:val="0E101A"/>
        </w:rPr>
        <w:lastRenderedPageBreak/>
        <w:t>As an example</w:t>
      </w:r>
      <w:r w:rsidR="007A3DB8">
        <w:rPr>
          <w:color w:val="0E101A"/>
        </w:rPr>
        <w:t xml:space="preserve"> of the activating structures schools provided</w:t>
      </w:r>
      <w:r w:rsidRPr="00532CFF">
        <w:rPr>
          <w:color w:val="0E101A"/>
        </w:rPr>
        <w:t xml:space="preserve">, Principal 21, who has worked in rural schools since 2014 and </w:t>
      </w:r>
      <w:r w:rsidR="00337D30">
        <w:rPr>
          <w:color w:val="0E101A"/>
        </w:rPr>
        <w:t xml:space="preserve">was </w:t>
      </w:r>
      <w:r w:rsidRPr="00532CFF">
        <w:rPr>
          <w:color w:val="0E101A"/>
        </w:rPr>
        <w:t xml:space="preserve">entering </w:t>
      </w:r>
      <w:r w:rsidR="00337D30">
        <w:rPr>
          <w:color w:val="0E101A"/>
        </w:rPr>
        <w:t>his</w:t>
      </w:r>
      <w:r w:rsidRPr="00532CFF">
        <w:rPr>
          <w:color w:val="0E101A"/>
        </w:rPr>
        <w:t xml:space="preserve"> second year as a rural school administrator, stated: </w:t>
      </w:r>
    </w:p>
    <w:p w14:paraId="62D2B164" w14:textId="32804BB6" w:rsidR="00481E30" w:rsidRDefault="00481E30" w:rsidP="001D210E">
      <w:pPr>
        <w:ind w:left="720"/>
        <w:rPr>
          <w:i/>
          <w:iCs/>
          <w:color w:val="0E101A"/>
        </w:rPr>
      </w:pPr>
      <w:r w:rsidRPr="00532CFF">
        <w:rPr>
          <w:i/>
          <w:iCs/>
          <w:color w:val="0E101A"/>
        </w:rPr>
        <w:t xml:space="preserve">Without our school, there is no town, and there would be no community. We are the </w:t>
      </w:r>
      <w:r>
        <w:rPr>
          <w:i/>
          <w:iCs/>
          <w:color w:val="0E101A"/>
        </w:rPr>
        <w:t>bonding</w:t>
      </w:r>
      <w:r w:rsidRPr="00532CFF">
        <w:rPr>
          <w:i/>
          <w:iCs/>
          <w:color w:val="0E101A"/>
        </w:rPr>
        <w:t xml:space="preserve"> force in the community</w:t>
      </w:r>
      <w:r w:rsidRPr="00481E30">
        <w:rPr>
          <w:i/>
          <w:iCs/>
          <w:color w:val="0E101A"/>
        </w:rPr>
        <w:t>. And I think that</w:t>
      </w:r>
      <w:r w:rsidR="00D925A5">
        <w:rPr>
          <w:i/>
          <w:iCs/>
          <w:color w:val="0E101A"/>
        </w:rPr>
        <w:t>’</w:t>
      </w:r>
      <w:r w:rsidRPr="00481E30">
        <w:rPr>
          <w:i/>
          <w:iCs/>
          <w:color w:val="0E101A"/>
        </w:rPr>
        <w:t>s why we have such great parent support. And I think our community realizes our importance as the school district and they know that without our school, there</w:t>
      </w:r>
      <w:r w:rsidR="00076F3C">
        <w:rPr>
          <w:i/>
          <w:iCs/>
          <w:color w:val="0E101A"/>
        </w:rPr>
        <w:t>’</w:t>
      </w:r>
      <w:r w:rsidRPr="00481E30">
        <w:rPr>
          <w:i/>
          <w:iCs/>
          <w:color w:val="0E101A"/>
        </w:rPr>
        <w:t xml:space="preserve">s not going to </w:t>
      </w:r>
      <w:r w:rsidR="00337D30">
        <w:rPr>
          <w:i/>
          <w:iCs/>
          <w:color w:val="0E101A"/>
        </w:rPr>
        <w:t>be</w:t>
      </w:r>
      <w:r>
        <w:rPr>
          <w:i/>
          <w:iCs/>
          <w:color w:val="0E101A"/>
        </w:rPr>
        <w:t xml:space="preserve"> Rural Town 21</w:t>
      </w:r>
      <w:r w:rsidRPr="00481E30">
        <w:rPr>
          <w:i/>
          <w:iCs/>
          <w:color w:val="0E101A"/>
        </w:rPr>
        <w:t>.</w:t>
      </w:r>
    </w:p>
    <w:p w14:paraId="0ADD7009" w14:textId="77777777" w:rsidR="001D210E" w:rsidRPr="00532CFF" w:rsidRDefault="001D210E" w:rsidP="001D210E">
      <w:pPr>
        <w:ind w:left="720"/>
        <w:rPr>
          <w:color w:val="0E101A"/>
        </w:rPr>
      </w:pPr>
    </w:p>
    <w:p w14:paraId="3676B0FB" w14:textId="5F2C7A23" w:rsidR="00532CFF" w:rsidRDefault="00532CFF" w:rsidP="00532CFF">
      <w:pPr>
        <w:spacing w:line="480" w:lineRule="auto"/>
        <w:rPr>
          <w:color w:val="0E101A"/>
        </w:rPr>
      </w:pPr>
      <w:r w:rsidRPr="00532CFF">
        <w:rPr>
          <w:color w:val="0E101A"/>
        </w:rPr>
        <w:t xml:space="preserve">In this statement, Principal 21 shared </w:t>
      </w:r>
      <w:r>
        <w:rPr>
          <w:color w:val="0E101A"/>
        </w:rPr>
        <w:t xml:space="preserve">details about </w:t>
      </w:r>
      <w:r w:rsidRPr="00532CFF">
        <w:rPr>
          <w:color w:val="0E101A"/>
        </w:rPr>
        <w:t xml:space="preserve">a vital function in their local community. They explained that even with a shell of a downtown business district, the school maintains the connection point for the community members. </w:t>
      </w:r>
      <w:r w:rsidR="00337D30">
        <w:rPr>
          <w:color w:val="0E101A"/>
        </w:rPr>
        <w:t>He</w:t>
      </w:r>
      <w:r w:rsidRPr="00532CFF">
        <w:rPr>
          <w:color w:val="0E101A"/>
        </w:rPr>
        <w:t xml:space="preserve"> concluded that in the case of their school district, people</w:t>
      </w:r>
      <w:r w:rsidR="00236773">
        <w:rPr>
          <w:color w:val="0E101A"/>
        </w:rPr>
        <w:t xml:space="preserve"> stay in the community </w:t>
      </w:r>
      <w:r w:rsidR="00076F3C">
        <w:rPr>
          <w:color w:val="0E101A"/>
        </w:rPr>
        <w:t>because of</w:t>
      </w:r>
      <w:r w:rsidRPr="00532CFF">
        <w:rPr>
          <w:color w:val="0E101A"/>
        </w:rPr>
        <w:t xml:space="preserve"> the school </w:t>
      </w:r>
      <w:r w:rsidR="00A30CA7">
        <w:rPr>
          <w:color w:val="0E101A"/>
        </w:rPr>
        <w:t>presence in the rural town</w:t>
      </w:r>
      <w:r w:rsidRPr="00532CFF">
        <w:rPr>
          <w:color w:val="0E101A"/>
        </w:rPr>
        <w:t xml:space="preserve">. </w:t>
      </w:r>
      <w:r w:rsidR="00A30CA7">
        <w:rPr>
          <w:color w:val="0E101A"/>
        </w:rPr>
        <w:t>Principal 21</w:t>
      </w:r>
      <w:r w:rsidR="00076F3C">
        <w:rPr>
          <w:color w:val="0E101A"/>
        </w:rPr>
        <w:t>’s</w:t>
      </w:r>
      <w:r w:rsidR="00A30CA7">
        <w:rPr>
          <w:color w:val="0E101A"/>
        </w:rPr>
        <w:t xml:space="preserve"> </w:t>
      </w:r>
      <w:r w:rsidR="00A03423">
        <w:rPr>
          <w:color w:val="0E101A"/>
        </w:rPr>
        <w:t xml:space="preserve">statements </w:t>
      </w:r>
      <w:r w:rsidR="00A03423" w:rsidRPr="00532CFF">
        <w:rPr>
          <w:color w:val="0E101A"/>
        </w:rPr>
        <w:t>provide</w:t>
      </w:r>
      <w:r w:rsidRPr="00532CFF">
        <w:rPr>
          <w:color w:val="0E101A"/>
        </w:rPr>
        <w:t xml:space="preserve"> </w:t>
      </w:r>
      <w:r w:rsidR="00A30CA7">
        <w:rPr>
          <w:color w:val="0E101A"/>
        </w:rPr>
        <w:t xml:space="preserve">possible </w:t>
      </w:r>
      <w:r w:rsidR="00076F3C">
        <w:rPr>
          <w:color w:val="0E101A"/>
        </w:rPr>
        <w:t>insight</w:t>
      </w:r>
      <w:r w:rsidR="00076F3C" w:rsidRPr="00532CFF">
        <w:rPr>
          <w:color w:val="0E101A"/>
        </w:rPr>
        <w:t xml:space="preserve"> </w:t>
      </w:r>
      <w:r w:rsidRPr="00532CFF">
        <w:rPr>
          <w:color w:val="0E101A"/>
        </w:rPr>
        <w:t>into the nature of schools</w:t>
      </w:r>
      <w:r w:rsidR="00076F3C">
        <w:rPr>
          <w:color w:val="0E101A"/>
        </w:rPr>
        <w:t>’</w:t>
      </w:r>
      <w:r w:rsidRPr="00532CFF">
        <w:rPr>
          <w:color w:val="0E101A"/>
        </w:rPr>
        <w:t xml:space="preserve"> role</w:t>
      </w:r>
      <w:r w:rsidR="00076F3C">
        <w:rPr>
          <w:color w:val="0E101A"/>
        </w:rPr>
        <w:t>s</w:t>
      </w:r>
      <w:r w:rsidRPr="00532CFF">
        <w:rPr>
          <w:color w:val="0E101A"/>
        </w:rPr>
        <w:t xml:space="preserve"> as prime bonding agent</w:t>
      </w:r>
      <w:r w:rsidR="00076F3C">
        <w:rPr>
          <w:color w:val="0E101A"/>
        </w:rPr>
        <w:t>s</w:t>
      </w:r>
      <w:r w:rsidRPr="00532CFF">
        <w:rPr>
          <w:color w:val="0E101A"/>
        </w:rPr>
        <w:t xml:space="preserve"> in specific rural communities and </w:t>
      </w:r>
      <w:r w:rsidR="00076F3C">
        <w:rPr>
          <w:color w:val="0E101A"/>
        </w:rPr>
        <w:t>their</w:t>
      </w:r>
      <w:r w:rsidR="00076F3C" w:rsidRPr="00532CFF">
        <w:rPr>
          <w:color w:val="0E101A"/>
        </w:rPr>
        <w:t xml:space="preserve"> </w:t>
      </w:r>
      <w:r w:rsidRPr="00532CFF">
        <w:rPr>
          <w:color w:val="0E101A"/>
        </w:rPr>
        <w:t>place</w:t>
      </w:r>
      <w:r w:rsidR="00076F3C">
        <w:rPr>
          <w:color w:val="0E101A"/>
        </w:rPr>
        <w:t>s</w:t>
      </w:r>
      <w:r w:rsidRPr="00532CFF">
        <w:rPr>
          <w:color w:val="0E101A"/>
        </w:rPr>
        <w:t xml:space="preserve"> at the heart of rural areas facing economic decline. </w:t>
      </w:r>
      <w:r w:rsidR="00AE2900">
        <w:rPr>
          <w:color w:val="0E101A"/>
        </w:rPr>
        <w:t>Further explaining, Principal 21 shared</w:t>
      </w:r>
      <w:r w:rsidR="00076F3C">
        <w:rPr>
          <w:color w:val="0E101A"/>
        </w:rPr>
        <w:t xml:space="preserve"> the following</w:t>
      </w:r>
      <w:r w:rsidR="00AE2900">
        <w:rPr>
          <w:color w:val="0E101A"/>
        </w:rPr>
        <w:t xml:space="preserve">: </w:t>
      </w:r>
    </w:p>
    <w:p w14:paraId="55072F70" w14:textId="3B502110" w:rsidR="00F96B5E" w:rsidRDefault="00487EEE" w:rsidP="00AD2991">
      <w:pPr>
        <w:ind w:left="720"/>
        <w:rPr>
          <w:i/>
          <w:iCs/>
          <w:color w:val="0E101A"/>
        </w:rPr>
      </w:pPr>
      <w:r w:rsidRPr="006309CF">
        <w:rPr>
          <w:i/>
          <w:iCs/>
          <w:color w:val="0E101A"/>
        </w:rPr>
        <w:t>And that culture just continues, if that makes sense, because we keep getting so many people back in the school system and back in the community that they</w:t>
      </w:r>
      <w:r w:rsidR="00236773">
        <w:rPr>
          <w:i/>
          <w:iCs/>
          <w:color w:val="0E101A"/>
        </w:rPr>
        <w:t xml:space="preserve"> are</w:t>
      </w:r>
      <w:r w:rsidRPr="006309CF">
        <w:rPr>
          <w:i/>
          <w:iCs/>
          <w:color w:val="0E101A"/>
        </w:rPr>
        <w:t xml:space="preserve"> here for those same reasons, and they</w:t>
      </w:r>
      <w:r w:rsidR="00076F3C">
        <w:rPr>
          <w:i/>
          <w:iCs/>
          <w:color w:val="0E101A"/>
        </w:rPr>
        <w:t>’</w:t>
      </w:r>
      <w:r w:rsidRPr="006309CF">
        <w:rPr>
          <w:i/>
          <w:iCs/>
          <w:color w:val="0E101A"/>
        </w:rPr>
        <w:t>ve experienced it. And then they</w:t>
      </w:r>
      <w:r w:rsidR="00236773">
        <w:rPr>
          <w:i/>
          <w:iCs/>
          <w:color w:val="0E101A"/>
        </w:rPr>
        <w:t xml:space="preserve"> are </w:t>
      </w:r>
      <w:r w:rsidRPr="006309CF">
        <w:rPr>
          <w:i/>
          <w:iCs/>
          <w:color w:val="0E101A"/>
        </w:rPr>
        <w:t>raising their kids with those same types of values. And I just think it</w:t>
      </w:r>
      <w:r w:rsidR="00076F3C">
        <w:rPr>
          <w:i/>
          <w:iCs/>
          <w:color w:val="0E101A"/>
        </w:rPr>
        <w:t>’</w:t>
      </w:r>
      <w:r w:rsidRPr="006309CF">
        <w:rPr>
          <w:i/>
          <w:iCs/>
          <w:color w:val="0E101A"/>
        </w:rPr>
        <w:t>s kind of a cycle, like a lot of things in life.</w:t>
      </w:r>
    </w:p>
    <w:p w14:paraId="3380E733" w14:textId="06CF2D3D" w:rsidR="00487EEE" w:rsidRPr="006309CF" w:rsidRDefault="001D210E" w:rsidP="001D210E">
      <w:pPr>
        <w:ind w:left="720"/>
        <w:rPr>
          <w:i/>
          <w:iCs/>
          <w:color w:val="0E101A"/>
        </w:rPr>
      </w:pPr>
      <w:r>
        <w:rPr>
          <w:i/>
          <w:iCs/>
          <w:color w:val="0E101A"/>
        </w:rPr>
        <w:t xml:space="preserve"> </w:t>
      </w:r>
    </w:p>
    <w:p w14:paraId="733254FC" w14:textId="09E27E5E" w:rsidR="00487EEE" w:rsidRPr="00532CFF" w:rsidRDefault="00487EEE" w:rsidP="00487EEE">
      <w:pPr>
        <w:spacing w:line="480" w:lineRule="auto"/>
        <w:rPr>
          <w:color w:val="0E101A"/>
        </w:rPr>
      </w:pPr>
      <w:r>
        <w:rPr>
          <w:color w:val="0E101A"/>
        </w:rPr>
        <w:t>The statements contributed by Principal 21 described regenerative social attributes initiated by the of the school’s role</w:t>
      </w:r>
      <w:r w:rsidR="00076F3C">
        <w:rPr>
          <w:color w:val="0E101A"/>
        </w:rPr>
        <w:t>s</w:t>
      </w:r>
      <w:r>
        <w:rPr>
          <w:color w:val="0E101A"/>
        </w:rPr>
        <w:t xml:space="preserve"> in their community</w:t>
      </w:r>
      <w:r w:rsidR="00076F3C">
        <w:rPr>
          <w:color w:val="0E101A"/>
        </w:rPr>
        <w:t>.</w:t>
      </w:r>
      <w:r w:rsidR="00245F84">
        <w:rPr>
          <w:color w:val="0E101A"/>
        </w:rPr>
        <w:t xml:space="preserve"> </w:t>
      </w:r>
      <w:r w:rsidR="00076F3C">
        <w:rPr>
          <w:color w:val="0E101A"/>
        </w:rPr>
        <w:t xml:space="preserve">These statements also </w:t>
      </w:r>
      <w:r>
        <w:rPr>
          <w:color w:val="0E101A"/>
        </w:rPr>
        <w:t xml:space="preserve">draw attention to the rural school’s role in social capital development though linking individual community members. </w:t>
      </w:r>
      <w:r w:rsidR="00863B8E">
        <w:rPr>
          <w:color w:val="0E101A"/>
        </w:rPr>
        <w:t>Principal 21’s perspective seems to suggest that shared social attributes</w:t>
      </w:r>
      <w:r w:rsidR="00AD2991">
        <w:rPr>
          <w:color w:val="0E101A"/>
        </w:rPr>
        <w:t xml:space="preserve"> linked to the school </w:t>
      </w:r>
      <w:r w:rsidR="00863B8E">
        <w:rPr>
          <w:color w:val="0E101A"/>
        </w:rPr>
        <w:t>activate</w:t>
      </w:r>
      <w:r w:rsidR="00AD2991">
        <w:rPr>
          <w:color w:val="0E101A"/>
        </w:rPr>
        <w:t>d</w:t>
      </w:r>
      <w:r w:rsidR="00863B8E">
        <w:rPr>
          <w:color w:val="0E101A"/>
        </w:rPr>
        <w:t xml:space="preserve"> </w:t>
      </w:r>
      <w:r w:rsidR="00AD2991">
        <w:rPr>
          <w:color w:val="0E101A"/>
        </w:rPr>
        <w:t>cohesion among</w:t>
      </w:r>
      <w:r w:rsidR="00863B8E">
        <w:rPr>
          <w:color w:val="0E101A"/>
        </w:rPr>
        <w:t xml:space="preserve"> between community groups</w:t>
      </w:r>
      <w:r w:rsidR="00AD2991">
        <w:rPr>
          <w:color w:val="0E101A"/>
        </w:rPr>
        <w:t xml:space="preserve"> resulting </w:t>
      </w:r>
      <w:r w:rsidR="0092125F">
        <w:rPr>
          <w:color w:val="0E101A"/>
        </w:rPr>
        <w:t xml:space="preserve">in </w:t>
      </w:r>
      <w:r w:rsidR="00AD2991">
        <w:rPr>
          <w:color w:val="0E101A"/>
        </w:rPr>
        <w:t xml:space="preserve">tangible benefits to </w:t>
      </w:r>
      <w:r w:rsidR="0092125F">
        <w:rPr>
          <w:color w:val="0E101A"/>
        </w:rPr>
        <w:t xml:space="preserve">both </w:t>
      </w:r>
      <w:r w:rsidR="00AD2991">
        <w:rPr>
          <w:color w:val="0E101A"/>
        </w:rPr>
        <w:t xml:space="preserve">the school and town. </w:t>
      </w:r>
    </w:p>
    <w:p w14:paraId="1ECC0A57" w14:textId="076E3E62" w:rsidR="001C1CEB" w:rsidRPr="001C1CEB" w:rsidRDefault="00AD2991" w:rsidP="001C1CEB">
      <w:pPr>
        <w:spacing w:line="480" w:lineRule="auto"/>
        <w:ind w:firstLine="720"/>
        <w:rPr>
          <w:color w:val="0E101A"/>
        </w:rPr>
      </w:pPr>
      <w:r>
        <w:rPr>
          <w:color w:val="0E101A"/>
        </w:rPr>
        <w:t>Reciprocal benefit originating at the school was evident in other participants</w:t>
      </w:r>
      <w:r w:rsidR="0092125F">
        <w:rPr>
          <w:color w:val="0E101A"/>
        </w:rPr>
        <w:t>’</w:t>
      </w:r>
      <w:r>
        <w:rPr>
          <w:color w:val="0E101A"/>
        </w:rPr>
        <w:t xml:space="preserve"> interview data. </w:t>
      </w:r>
      <w:r w:rsidR="007D7CF1">
        <w:rPr>
          <w:color w:val="0E101A"/>
        </w:rPr>
        <w:t>A</w:t>
      </w:r>
      <w:r w:rsidR="001C1CEB" w:rsidRPr="001C1CEB">
        <w:rPr>
          <w:color w:val="0E101A"/>
        </w:rPr>
        <w:t>s a central organization within rural communit</w:t>
      </w:r>
      <w:r w:rsidR="0092125F">
        <w:rPr>
          <w:color w:val="0E101A"/>
        </w:rPr>
        <w:t>ies</w:t>
      </w:r>
      <w:r w:rsidR="001C1CEB" w:rsidRPr="001C1CEB">
        <w:rPr>
          <w:color w:val="0E101A"/>
        </w:rPr>
        <w:t xml:space="preserve">, rural </w:t>
      </w:r>
      <w:r w:rsidR="007D7CF1">
        <w:rPr>
          <w:color w:val="0E101A"/>
        </w:rPr>
        <w:t xml:space="preserve">public </w:t>
      </w:r>
      <w:r w:rsidR="001C1CEB" w:rsidRPr="001C1CEB">
        <w:rPr>
          <w:color w:val="0E101A"/>
        </w:rPr>
        <w:t xml:space="preserve">schools may </w:t>
      </w:r>
      <w:r w:rsidR="009F6C9F">
        <w:rPr>
          <w:color w:val="0E101A"/>
        </w:rPr>
        <w:t>activate</w:t>
      </w:r>
      <w:r w:rsidR="00487EEE">
        <w:rPr>
          <w:color w:val="0E101A"/>
        </w:rPr>
        <w:t xml:space="preserve"> </w:t>
      </w:r>
      <w:r w:rsidR="001C1CEB" w:rsidRPr="001C1CEB">
        <w:rPr>
          <w:color w:val="0E101A"/>
        </w:rPr>
        <w:lastRenderedPageBreak/>
        <w:t xml:space="preserve">pivotal </w:t>
      </w:r>
      <w:r w:rsidR="009F6C9F">
        <w:rPr>
          <w:color w:val="0E101A"/>
        </w:rPr>
        <w:t>mechanism</w:t>
      </w:r>
      <w:r w:rsidR="00894ED3">
        <w:rPr>
          <w:color w:val="0E101A"/>
        </w:rPr>
        <w:t>s</w:t>
      </w:r>
      <w:r w:rsidR="001C1CEB" w:rsidRPr="001C1CEB">
        <w:rPr>
          <w:color w:val="0E101A"/>
        </w:rPr>
        <w:t xml:space="preserve"> in social capital</w:t>
      </w:r>
      <w:r w:rsidR="00DA1E89">
        <w:rPr>
          <w:color w:val="0E101A"/>
        </w:rPr>
        <w:t xml:space="preserve"> development</w:t>
      </w:r>
      <w:r w:rsidR="001C1CEB" w:rsidRPr="001C1CEB">
        <w:rPr>
          <w:color w:val="0E101A"/>
        </w:rPr>
        <w:t>. One story</w:t>
      </w:r>
      <w:r w:rsidR="0092125F">
        <w:rPr>
          <w:color w:val="0E101A"/>
        </w:rPr>
        <w:t>,</w:t>
      </w:r>
      <w:r w:rsidR="001C1CEB" w:rsidRPr="001C1CEB">
        <w:rPr>
          <w:color w:val="0E101A"/>
        </w:rPr>
        <w:t xml:space="preserve"> provided by Principal 9</w:t>
      </w:r>
      <w:r w:rsidR="0092125F">
        <w:rPr>
          <w:color w:val="0E101A"/>
        </w:rPr>
        <w:t>,</w:t>
      </w:r>
      <w:r w:rsidR="001C1CEB" w:rsidRPr="001C1CEB">
        <w:rPr>
          <w:color w:val="0E101A"/>
        </w:rPr>
        <w:t xml:space="preserve"> exemplified the school</w:t>
      </w:r>
      <w:r w:rsidR="0092125F">
        <w:rPr>
          <w:color w:val="0E101A"/>
        </w:rPr>
        <w:t>’</w:t>
      </w:r>
      <w:r w:rsidR="001C1CEB" w:rsidRPr="001C1CEB">
        <w:rPr>
          <w:color w:val="0E101A"/>
        </w:rPr>
        <w:t xml:space="preserve">s role within the local community and </w:t>
      </w:r>
      <w:r w:rsidR="0092125F">
        <w:rPr>
          <w:color w:val="0E101A"/>
        </w:rPr>
        <w:t>its</w:t>
      </w:r>
      <w:r w:rsidR="0092125F" w:rsidRPr="001C1CEB">
        <w:rPr>
          <w:color w:val="0E101A"/>
        </w:rPr>
        <w:t xml:space="preserve"> </w:t>
      </w:r>
      <w:r w:rsidR="001C1CEB" w:rsidRPr="001C1CEB">
        <w:rPr>
          <w:color w:val="0E101A"/>
        </w:rPr>
        <w:t xml:space="preserve">potential to make linkages across different community groups. During all five years </w:t>
      </w:r>
      <w:r w:rsidR="0092125F">
        <w:rPr>
          <w:color w:val="0E101A"/>
        </w:rPr>
        <w:t>in</w:t>
      </w:r>
      <w:r w:rsidR="0092125F" w:rsidRPr="001C1CEB">
        <w:rPr>
          <w:color w:val="0E101A"/>
        </w:rPr>
        <w:t xml:space="preserve"> </w:t>
      </w:r>
      <w:r w:rsidR="001D210E">
        <w:rPr>
          <w:color w:val="0E101A"/>
        </w:rPr>
        <w:t xml:space="preserve">his </w:t>
      </w:r>
      <w:r w:rsidR="001C1CEB" w:rsidRPr="001C1CEB">
        <w:rPr>
          <w:color w:val="0E101A"/>
        </w:rPr>
        <w:t xml:space="preserve">role at their current school, a group of retired </w:t>
      </w:r>
      <w:r w:rsidR="000A202C">
        <w:rPr>
          <w:color w:val="0E101A"/>
        </w:rPr>
        <w:t>nonparent</w:t>
      </w:r>
      <w:r w:rsidR="007D7CF1">
        <w:rPr>
          <w:color w:val="0E101A"/>
        </w:rPr>
        <w:t>s</w:t>
      </w:r>
      <w:r w:rsidR="001C1CEB" w:rsidRPr="001C1CEB">
        <w:rPr>
          <w:color w:val="0E101A"/>
        </w:rPr>
        <w:t xml:space="preserve"> has coordinated and maintained a student lunch program. One day </w:t>
      </w:r>
      <w:r w:rsidR="0092125F">
        <w:rPr>
          <w:color w:val="0E101A"/>
        </w:rPr>
        <w:t xml:space="preserve">per </w:t>
      </w:r>
      <w:r w:rsidR="001C1CEB" w:rsidRPr="001C1CEB">
        <w:rPr>
          <w:color w:val="0E101A"/>
        </w:rPr>
        <w:t>week, every week of the school year, retired community members come to school and have lunch with elementary students in the cafeteria. The community members are not eating with their grandchildren but are eating and spending time with any students who decided to participate in the lunch program. In this instance, the school was the activator in this small community and provided connections to retired individuals. </w:t>
      </w:r>
    </w:p>
    <w:p w14:paraId="14B5600F" w14:textId="22D7DDA4" w:rsidR="001C1CEB" w:rsidRPr="001C1CEB" w:rsidRDefault="001C1CEB" w:rsidP="001C1CEB">
      <w:pPr>
        <w:spacing w:line="480" w:lineRule="auto"/>
        <w:ind w:firstLine="720"/>
        <w:rPr>
          <w:color w:val="0E101A"/>
        </w:rPr>
      </w:pPr>
      <w:r w:rsidRPr="001C1CEB">
        <w:rPr>
          <w:color w:val="0E101A"/>
        </w:rPr>
        <w:t>Generational connections surfaced in other participants</w:t>
      </w:r>
      <w:r w:rsidR="0092125F">
        <w:rPr>
          <w:color w:val="0E101A"/>
        </w:rPr>
        <w:t>’</w:t>
      </w:r>
      <w:r w:rsidRPr="001C1CEB">
        <w:rPr>
          <w:color w:val="0E101A"/>
        </w:rPr>
        <w:t xml:space="preserve"> school and community partnership descriptions. For example, Principal 3 note</w:t>
      </w:r>
      <w:r w:rsidR="0092125F">
        <w:rPr>
          <w:color w:val="0E101A"/>
        </w:rPr>
        <w:t>d</w:t>
      </w:r>
      <w:r w:rsidRPr="001C1CEB">
        <w:rPr>
          <w:color w:val="0E101A"/>
        </w:rPr>
        <w:t xml:space="preserve"> the critical role </w:t>
      </w:r>
      <w:r w:rsidR="000A202C">
        <w:rPr>
          <w:color w:val="0E101A"/>
        </w:rPr>
        <w:t>nonparent</w:t>
      </w:r>
      <w:r w:rsidRPr="001C1CEB">
        <w:rPr>
          <w:color w:val="0E101A"/>
        </w:rPr>
        <w:t>s play in supporting the school and the school</w:t>
      </w:r>
      <w:r w:rsidR="0092125F">
        <w:rPr>
          <w:color w:val="0E101A"/>
        </w:rPr>
        <w:t>’</w:t>
      </w:r>
      <w:r w:rsidRPr="001C1CEB">
        <w:rPr>
          <w:color w:val="0E101A"/>
        </w:rPr>
        <w:t xml:space="preserve">s role in developing a network for social action among different groups. </w:t>
      </w:r>
      <w:r w:rsidR="004B7841">
        <w:rPr>
          <w:color w:val="0E101A"/>
        </w:rPr>
        <w:t xml:space="preserve">He </w:t>
      </w:r>
      <w:r w:rsidRPr="001C1CEB">
        <w:rPr>
          <w:color w:val="0E101A"/>
        </w:rPr>
        <w:t xml:space="preserve">relayed that the central members of the community understood that if the school were not successful, the community would suffer. In further explanation, Principal 3 </w:t>
      </w:r>
      <w:r w:rsidR="0092125F">
        <w:rPr>
          <w:color w:val="0E101A"/>
        </w:rPr>
        <w:t>described what would happen</w:t>
      </w:r>
      <w:r w:rsidRPr="001C1CEB">
        <w:rPr>
          <w:color w:val="0E101A"/>
        </w:rPr>
        <w:t xml:space="preserve"> i</w:t>
      </w:r>
      <w:r>
        <w:rPr>
          <w:color w:val="0E101A"/>
        </w:rPr>
        <w:t>f</w:t>
      </w:r>
      <w:r w:rsidRPr="001C1CEB">
        <w:rPr>
          <w:color w:val="0E101A"/>
        </w:rPr>
        <w:t xml:space="preserve"> the school disintegrate</w:t>
      </w:r>
      <w:r>
        <w:rPr>
          <w:color w:val="0E101A"/>
        </w:rPr>
        <w:t>d</w:t>
      </w:r>
      <w:r w:rsidRPr="001C1CEB">
        <w:rPr>
          <w:color w:val="0E101A"/>
        </w:rPr>
        <w:t>:  </w:t>
      </w:r>
    </w:p>
    <w:p w14:paraId="3E2884CE" w14:textId="02423DD4" w:rsidR="008A0375" w:rsidRDefault="008A0375" w:rsidP="001D210E">
      <w:pPr>
        <w:ind w:left="720"/>
        <w:rPr>
          <w:i/>
          <w:iCs/>
          <w:color w:val="0E101A"/>
        </w:rPr>
      </w:pPr>
      <w:r w:rsidRPr="00046432">
        <w:rPr>
          <w:i/>
          <w:iCs/>
          <w:color w:val="0E101A"/>
        </w:rPr>
        <w:t xml:space="preserve">The whole </w:t>
      </w:r>
      <w:r>
        <w:rPr>
          <w:i/>
          <w:iCs/>
          <w:color w:val="0E101A"/>
        </w:rPr>
        <w:t>area</w:t>
      </w:r>
      <w:r w:rsidRPr="00046432">
        <w:rPr>
          <w:i/>
          <w:iCs/>
          <w:color w:val="0E101A"/>
        </w:rPr>
        <w:t xml:space="preserve"> is nothing but farms. </w:t>
      </w:r>
      <w:r>
        <w:rPr>
          <w:i/>
          <w:iCs/>
          <w:color w:val="0E101A"/>
        </w:rPr>
        <w:t xml:space="preserve">Nearby City A is our largest with </w:t>
      </w:r>
      <w:r w:rsidRPr="00046432">
        <w:rPr>
          <w:i/>
          <w:iCs/>
          <w:color w:val="0E101A"/>
        </w:rPr>
        <w:t>20,000</w:t>
      </w:r>
      <w:r w:rsidR="0092125F">
        <w:rPr>
          <w:i/>
          <w:iCs/>
          <w:color w:val="0E101A"/>
        </w:rPr>
        <w:t>–</w:t>
      </w:r>
      <w:r w:rsidRPr="00046432">
        <w:rPr>
          <w:i/>
          <w:iCs/>
          <w:color w:val="0E101A"/>
        </w:rPr>
        <w:t>25,000</w:t>
      </w:r>
      <w:r>
        <w:rPr>
          <w:i/>
          <w:iCs/>
          <w:color w:val="0E101A"/>
        </w:rPr>
        <w:t xml:space="preserve"> people</w:t>
      </w:r>
      <w:r w:rsidRPr="00046432">
        <w:rPr>
          <w:i/>
          <w:iCs/>
          <w:color w:val="0E101A"/>
        </w:rPr>
        <w:t>. That</w:t>
      </w:r>
      <w:r w:rsidR="006C7B31">
        <w:rPr>
          <w:i/>
          <w:iCs/>
          <w:color w:val="0E101A"/>
        </w:rPr>
        <w:t>’</w:t>
      </w:r>
      <w:r w:rsidRPr="00046432">
        <w:rPr>
          <w:i/>
          <w:iCs/>
          <w:color w:val="0E101A"/>
        </w:rPr>
        <w:t>s our largest. Most of them are little towns just like</w:t>
      </w:r>
      <w:r>
        <w:rPr>
          <w:i/>
          <w:iCs/>
          <w:color w:val="0E101A"/>
        </w:rPr>
        <w:t xml:space="preserve"> Rural Town A with</w:t>
      </w:r>
      <w:r w:rsidRPr="00046432">
        <w:rPr>
          <w:i/>
          <w:iCs/>
          <w:color w:val="0E101A"/>
        </w:rPr>
        <w:t xml:space="preserve"> 750</w:t>
      </w:r>
      <w:r>
        <w:rPr>
          <w:i/>
          <w:iCs/>
          <w:color w:val="0E101A"/>
        </w:rPr>
        <w:t xml:space="preserve">, and Rural Town B with </w:t>
      </w:r>
      <w:r w:rsidRPr="00046432">
        <w:rPr>
          <w:i/>
          <w:iCs/>
          <w:color w:val="0E101A"/>
        </w:rPr>
        <w:t>about 2</w:t>
      </w:r>
      <w:r w:rsidR="006C7B31">
        <w:rPr>
          <w:i/>
          <w:iCs/>
          <w:color w:val="0E101A"/>
        </w:rPr>
        <w:t>,</w:t>
      </w:r>
      <w:r w:rsidRPr="00046432">
        <w:rPr>
          <w:i/>
          <w:iCs/>
          <w:color w:val="0E101A"/>
        </w:rPr>
        <w:t>000 people. The farmers just understand hard work. They understand that the schools are generally the life blood of a community</w:t>
      </w:r>
      <w:r>
        <w:rPr>
          <w:i/>
          <w:iCs/>
          <w:color w:val="0E101A"/>
        </w:rPr>
        <w:t xml:space="preserve">. </w:t>
      </w:r>
      <w:r w:rsidRPr="001C1CEB">
        <w:rPr>
          <w:i/>
          <w:iCs/>
          <w:color w:val="0E101A"/>
        </w:rPr>
        <w:t>Town 3 is done. We, School 3</w:t>
      </w:r>
      <w:r>
        <w:rPr>
          <w:color w:val="0E101A"/>
        </w:rPr>
        <w:t>,</w:t>
      </w:r>
      <w:r w:rsidRPr="001C1CEB">
        <w:rPr>
          <w:i/>
          <w:iCs/>
          <w:color w:val="0E101A"/>
        </w:rPr>
        <w:t> are the largest employer. We are the lifeblood. The farmers, they understand that. Hey, again, no school, no community. </w:t>
      </w:r>
    </w:p>
    <w:p w14:paraId="530E3A56" w14:textId="77777777" w:rsidR="001D210E" w:rsidRPr="001C1CEB" w:rsidRDefault="001D210E" w:rsidP="001D210E">
      <w:pPr>
        <w:ind w:left="720"/>
        <w:rPr>
          <w:color w:val="0E101A"/>
        </w:rPr>
      </w:pPr>
    </w:p>
    <w:p w14:paraId="72AD15F0" w14:textId="2B300FCA" w:rsidR="001C1CEB" w:rsidRPr="001C1CEB" w:rsidRDefault="001C1CEB" w:rsidP="001C1CEB">
      <w:pPr>
        <w:spacing w:line="480" w:lineRule="auto"/>
        <w:rPr>
          <w:color w:val="0E101A"/>
        </w:rPr>
      </w:pPr>
      <w:r w:rsidRPr="001C1CEB">
        <w:rPr>
          <w:color w:val="0E101A"/>
        </w:rPr>
        <w:t xml:space="preserve">In Town 3, the </w:t>
      </w:r>
      <w:r w:rsidR="00BF47B5">
        <w:rPr>
          <w:color w:val="0E101A"/>
        </w:rPr>
        <w:t>past</w:t>
      </w:r>
      <w:r w:rsidR="00BF47B5" w:rsidRPr="001C1CEB">
        <w:rPr>
          <w:color w:val="0E101A"/>
        </w:rPr>
        <w:t xml:space="preserve"> </w:t>
      </w:r>
      <w:r w:rsidRPr="001C1CEB">
        <w:rPr>
          <w:color w:val="0E101A"/>
        </w:rPr>
        <w:t xml:space="preserve">seven bond issues have passed with overwhelming backing </w:t>
      </w:r>
      <w:r w:rsidR="007D7CF1">
        <w:rPr>
          <w:color w:val="0E101A"/>
        </w:rPr>
        <w:t xml:space="preserve">from the </w:t>
      </w:r>
      <w:r w:rsidRPr="001C1CEB">
        <w:rPr>
          <w:color w:val="0E101A"/>
        </w:rPr>
        <w:t>community. In fact, the most recent bond issues passed with over 90</w:t>
      </w:r>
      <w:r w:rsidR="006C7B31">
        <w:rPr>
          <w:color w:val="0E101A"/>
        </w:rPr>
        <w:t>%</w:t>
      </w:r>
      <w:r w:rsidR="00917CC5">
        <w:rPr>
          <w:color w:val="0E101A"/>
        </w:rPr>
        <w:t xml:space="preserve"> percent</w:t>
      </w:r>
      <w:r w:rsidRPr="001C1CEB">
        <w:rPr>
          <w:color w:val="0E101A"/>
        </w:rPr>
        <w:t xml:space="preserve"> approval, and according to Principal 3, such a high passage rate </w:t>
      </w:r>
      <w:r>
        <w:rPr>
          <w:color w:val="0E101A"/>
        </w:rPr>
        <w:t xml:space="preserve">was </w:t>
      </w:r>
      <w:r w:rsidRPr="001B54D3">
        <w:rPr>
          <w:color w:val="0E101A"/>
        </w:rPr>
        <w:t>extraordinary</w:t>
      </w:r>
      <w:r w:rsidR="00BF47B5" w:rsidRPr="001B54D3">
        <w:rPr>
          <w:color w:val="0E101A"/>
        </w:rPr>
        <w:t xml:space="preserve"> compared to</w:t>
      </w:r>
      <w:r w:rsidR="0068506C">
        <w:rPr>
          <w:color w:val="0E101A"/>
        </w:rPr>
        <w:t xml:space="preserve"> </w:t>
      </w:r>
      <w:r w:rsidR="001B54D3">
        <w:rPr>
          <w:color w:val="0E101A"/>
        </w:rPr>
        <w:t xml:space="preserve">Oklahoma’s </w:t>
      </w:r>
      <w:r w:rsidR="00917CC5">
        <w:rPr>
          <w:color w:val="0E101A"/>
        </w:rPr>
        <w:t xml:space="preserve">required </w:t>
      </w:r>
      <w:r w:rsidR="0068506C">
        <w:rPr>
          <w:color w:val="0E101A"/>
        </w:rPr>
        <w:t>passage rat</w:t>
      </w:r>
      <w:r w:rsidR="001B54D3">
        <w:rPr>
          <w:color w:val="0E101A"/>
        </w:rPr>
        <w:t>e</w:t>
      </w:r>
      <w:r w:rsidR="00917CC5">
        <w:rPr>
          <w:color w:val="0E101A"/>
        </w:rPr>
        <w:t xml:space="preserve"> of 60</w:t>
      </w:r>
      <w:r w:rsidR="006C7B31">
        <w:rPr>
          <w:color w:val="0E101A"/>
        </w:rPr>
        <w:t>%</w:t>
      </w:r>
      <w:r w:rsidRPr="001C1CEB">
        <w:rPr>
          <w:color w:val="0E101A"/>
        </w:rPr>
        <w:t>. The description of the town</w:t>
      </w:r>
      <w:r w:rsidR="006C7B31">
        <w:rPr>
          <w:color w:val="0E101A"/>
        </w:rPr>
        <w:t>’</w:t>
      </w:r>
      <w:r w:rsidRPr="001C1CEB">
        <w:rPr>
          <w:color w:val="0E101A"/>
        </w:rPr>
        <w:t>s dependence on the school reflected the school</w:t>
      </w:r>
      <w:r w:rsidR="006C7B31">
        <w:rPr>
          <w:color w:val="0E101A"/>
        </w:rPr>
        <w:t>’</w:t>
      </w:r>
      <w:r w:rsidRPr="001C1CEB">
        <w:rPr>
          <w:color w:val="0E101A"/>
        </w:rPr>
        <w:t>s place within the community and the school</w:t>
      </w:r>
      <w:r w:rsidR="006C7B31">
        <w:rPr>
          <w:color w:val="0E101A"/>
        </w:rPr>
        <w:t>’</w:t>
      </w:r>
      <w:r w:rsidRPr="001C1CEB">
        <w:rPr>
          <w:color w:val="0E101A"/>
        </w:rPr>
        <w:t>s ability to leverage social</w:t>
      </w:r>
      <w:r w:rsidR="00EE53E2">
        <w:rPr>
          <w:color w:val="0E101A"/>
        </w:rPr>
        <w:t xml:space="preserve"> attributes</w:t>
      </w:r>
      <w:r w:rsidRPr="001C1CEB">
        <w:rPr>
          <w:color w:val="0E101A"/>
        </w:rPr>
        <w:t xml:space="preserve"> for </w:t>
      </w:r>
      <w:r w:rsidRPr="001C1CEB">
        <w:rPr>
          <w:color w:val="0E101A"/>
        </w:rPr>
        <w:lastRenderedPageBreak/>
        <w:t xml:space="preserve">action. </w:t>
      </w:r>
      <w:r w:rsidR="004B7841">
        <w:rPr>
          <w:color w:val="0E101A"/>
        </w:rPr>
        <w:t>He</w:t>
      </w:r>
      <w:r w:rsidRPr="001C1CEB">
        <w:rPr>
          <w:color w:val="0E101A"/>
        </w:rPr>
        <w:t xml:space="preserve"> shared that the farmers and other key community members activate informal and formal communication networks to promote action at the polls by explaining the process more deeply. Specifically, Principal 3 shared</w:t>
      </w:r>
      <w:r w:rsidR="006C7B31">
        <w:rPr>
          <w:color w:val="0E101A"/>
        </w:rPr>
        <w:t xml:space="preserve"> the following</w:t>
      </w:r>
      <w:r w:rsidR="00EE53E2">
        <w:rPr>
          <w:color w:val="0E101A"/>
        </w:rPr>
        <w:t>:</w:t>
      </w:r>
    </w:p>
    <w:p w14:paraId="38E24AB8" w14:textId="77777777" w:rsidR="001D210E" w:rsidRDefault="001C1CEB" w:rsidP="001D210E">
      <w:pPr>
        <w:ind w:left="720"/>
        <w:rPr>
          <w:i/>
          <w:iCs/>
          <w:color w:val="0E101A"/>
        </w:rPr>
      </w:pPr>
      <w:r w:rsidRPr="001C1CEB">
        <w:rPr>
          <w:i/>
          <w:iCs/>
          <w:color w:val="0E101A"/>
        </w:rPr>
        <w:t>They all meet at the coffee shop every morning, so they carry a lot of weight. They have always supported us and been willing to understand what we are trying to do.</w:t>
      </w:r>
    </w:p>
    <w:p w14:paraId="752F91A5" w14:textId="6CFCCA1A" w:rsidR="001C1CEB" w:rsidRPr="001D210E" w:rsidRDefault="001C1CEB" w:rsidP="001D210E">
      <w:pPr>
        <w:ind w:left="720"/>
        <w:rPr>
          <w:i/>
          <w:iCs/>
          <w:color w:val="0E101A"/>
        </w:rPr>
      </w:pPr>
      <w:r w:rsidRPr="001C1CEB">
        <w:rPr>
          <w:i/>
          <w:iCs/>
          <w:color w:val="0E101A"/>
        </w:rPr>
        <w:t> </w:t>
      </w:r>
    </w:p>
    <w:p w14:paraId="3CF351B7" w14:textId="5655DD6C" w:rsidR="001C1CEB" w:rsidRPr="001C1CEB" w:rsidRDefault="001C1CEB" w:rsidP="001C1CEB">
      <w:pPr>
        <w:spacing w:line="480" w:lineRule="auto"/>
        <w:rPr>
          <w:color w:val="0E101A"/>
        </w:rPr>
      </w:pPr>
      <w:r w:rsidRPr="001C1CEB">
        <w:rPr>
          <w:color w:val="0E101A"/>
        </w:rPr>
        <w:t xml:space="preserve">The central role the school </w:t>
      </w:r>
      <w:r w:rsidR="009F27CB">
        <w:rPr>
          <w:color w:val="0E101A"/>
        </w:rPr>
        <w:t>plays</w:t>
      </w:r>
      <w:r w:rsidR="009F27CB" w:rsidRPr="001C1CEB">
        <w:rPr>
          <w:color w:val="0E101A"/>
        </w:rPr>
        <w:t xml:space="preserve"> </w:t>
      </w:r>
      <w:r w:rsidR="00FF0416">
        <w:rPr>
          <w:color w:val="0E101A"/>
        </w:rPr>
        <w:t xml:space="preserve">was </w:t>
      </w:r>
      <w:r w:rsidRPr="001C1CEB">
        <w:rPr>
          <w:color w:val="0E101A"/>
        </w:rPr>
        <w:t>vital in maintaining the town and community in which the farmers described reside</w:t>
      </w:r>
      <w:r w:rsidR="00FC678E">
        <w:rPr>
          <w:color w:val="0E101A"/>
        </w:rPr>
        <w:t>d</w:t>
      </w:r>
      <w:r w:rsidRPr="001C1CEB">
        <w:rPr>
          <w:color w:val="0E101A"/>
        </w:rPr>
        <w:t>. The school</w:t>
      </w:r>
      <w:r w:rsidR="009F27CB">
        <w:rPr>
          <w:color w:val="0E101A"/>
        </w:rPr>
        <w:t>’</w:t>
      </w:r>
      <w:r w:rsidRPr="001C1CEB">
        <w:rPr>
          <w:color w:val="0E101A"/>
        </w:rPr>
        <w:t>s ability to leverage social forces for progress was evident in the access to community-level efforts that resulted in civic engagement at the polls on election day. </w:t>
      </w:r>
    </w:p>
    <w:p w14:paraId="0EDCF611" w14:textId="1B061B2E" w:rsidR="00FC678E" w:rsidRDefault="00FC678E" w:rsidP="00FC678E">
      <w:pPr>
        <w:spacing w:line="480" w:lineRule="auto"/>
        <w:ind w:firstLine="720"/>
        <w:rPr>
          <w:color w:val="0E101A"/>
        </w:rPr>
      </w:pPr>
      <w:r w:rsidRPr="00FC678E">
        <w:rPr>
          <w:color w:val="0E101A"/>
        </w:rPr>
        <w:t xml:space="preserve">Another example surfaced during the pandemic when schools linked families with food distribution. In one school location, the school became the pickup location instead of other locations within the community. As a result, the school became the primary linkage to ensure the food was delivered. One assessment might be that the social capital network ties </w:t>
      </w:r>
      <w:r w:rsidR="009F27CB">
        <w:rPr>
          <w:color w:val="0E101A"/>
        </w:rPr>
        <w:t>among</w:t>
      </w:r>
      <w:r w:rsidR="009F27CB" w:rsidRPr="00FC678E">
        <w:rPr>
          <w:color w:val="0E101A"/>
        </w:rPr>
        <w:t xml:space="preserve"> </w:t>
      </w:r>
      <w:r w:rsidRPr="00FC678E">
        <w:rPr>
          <w:color w:val="0E101A"/>
        </w:rPr>
        <w:t xml:space="preserve">the other community organizations like churches and some parents were not sufficient, and thus the school needed to intervene. As the prime actor in the community, the school operated as a central connection </w:t>
      </w:r>
      <w:r w:rsidR="009F27CB">
        <w:rPr>
          <w:color w:val="0E101A"/>
        </w:rPr>
        <w:t>among</w:t>
      </w:r>
      <w:r w:rsidR="009F27CB" w:rsidRPr="00FC678E">
        <w:rPr>
          <w:color w:val="0E101A"/>
        </w:rPr>
        <w:t xml:space="preserve"> </w:t>
      </w:r>
      <w:r w:rsidRPr="00FC678E">
        <w:rPr>
          <w:color w:val="0E101A"/>
        </w:rPr>
        <w:t xml:space="preserve">different groups within the community. </w:t>
      </w:r>
      <w:r w:rsidR="009F27CB">
        <w:rPr>
          <w:color w:val="0E101A"/>
        </w:rPr>
        <w:t>This</w:t>
      </w:r>
      <w:r w:rsidR="009F27CB" w:rsidRPr="00FC678E">
        <w:rPr>
          <w:color w:val="0E101A"/>
        </w:rPr>
        <w:t xml:space="preserve"> </w:t>
      </w:r>
      <w:r w:rsidRPr="00FC678E">
        <w:rPr>
          <w:color w:val="0E101A"/>
        </w:rPr>
        <w:t>study</w:t>
      </w:r>
      <w:r w:rsidR="009F27CB">
        <w:rPr>
          <w:color w:val="0E101A"/>
        </w:rPr>
        <w:t>’</w:t>
      </w:r>
      <w:r w:rsidRPr="00FC678E">
        <w:rPr>
          <w:color w:val="0E101A"/>
        </w:rPr>
        <w:t xml:space="preserve">s theme of the school as a </w:t>
      </w:r>
      <w:r w:rsidR="009F6C9F">
        <w:rPr>
          <w:color w:val="0E101A"/>
        </w:rPr>
        <w:t xml:space="preserve">linking agent </w:t>
      </w:r>
      <w:r w:rsidRPr="00FC678E">
        <w:rPr>
          <w:color w:val="0E101A"/>
        </w:rPr>
        <w:t>within the community was reflected in several participants</w:t>
      </w:r>
      <w:r w:rsidR="009F27CB">
        <w:rPr>
          <w:color w:val="0E101A"/>
        </w:rPr>
        <w:t>’</w:t>
      </w:r>
      <w:r w:rsidRPr="00FC678E">
        <w:rPr>
          <w:color w:val="0E101A"/>
        </w:rPr>
        <w:t xml:space="preserve"> stories of school-based fundraising efforts. One specific example was provided by Principal 21, who described how a school employee was in an accident</w:t>
      </w:r>
      <w:r w:rsidR="005F67C3">
        <w:rPr>
          <w:color w:val="0E101A"/>
        </w:rPr>
        <w:t>.</w:t>
      </w:r>
      <w:r w:rsidRPr="00FC678E">
        <w:rPr>
          <w:color w:val="0E101A"/>
        </w:rPr>
        <w:t xml:space="preserve"> </w:t>
      </w:r>
      <w:r w:rsidR="005F67C3">
        <w:rPr>
          <w:color w:val="0E101A"/>
        </w:rPr>
        <w:t xml:space="preserve">Both the employee </w:t>
      </w:r>
      <w:r w:rsidRPr="00FC678E">
        <w:rPr>
          <w:color w:val="0E101A"/>
        </w:rPr>
        <w:t xml:space="preserve">and the other driver </w:t>
      </w:r>
      <w:r w:rsidR="005F67C3">
        <w:rPr>
          <w:color w:val="0E101A"/>
        </w:rPr>
        <w:t>were</w:t>
      </w:r>
      <w:r w:rsidR="005F67C3" w:rsidRPr="00FC678E">
        <w:rPr>
          <w:color w:val="0E101A"/>
        </w:rPr>
        <w:t xml:space="preserve"> </w:t>
      </w:r>
      <w:r w:rsidRPr="00FC678E">
        <w:rPr>
          <w:color w:val="0E101A"/>
        </w:rPr>
        <w:t>injured, and the school organized a fundraiser campaign for both the school employee and the other community member injured in the accident. This example provides an insight into how, in some settings, close network ties may address challenges created by pooling limited financial resources.</w:t>
      </w:r>
      <w:r w:rsidR="006C0646">
        <w:rPr>
          <w:color w:val="0E101A"/>
        </w:rPr>
        <w:t xml:space="preserve"> </w:t>
      </w:r>
    </w:p>
    <w:p w14:paraId="4DD8A166" w14:textId="46D62809" w:rsidR="00FC678E" w:rsidRPr="00FC678E" w:rsidRDefault="009F6C9F" w:rsidP="00983C3E">
      <w:pPr>
        <w:spacing w:line="480" w:lineRule="auto"/>
        <w:ind w:firstLine="720"/>
        <w:rPr>
          <w:color w:val="0E101A"/>
        </w:rPr>
      </w:pPr>
      <w:r>
        <w:rPr>
          <w:color w:val="0E101A"/>
        </w:rPr>
        <w:lastRenderedPageBreak/>
        <w:t xml:space="preserve">Importantly, ten </w:t>
      </w:r>
      <w:r w:rsidR="006C0646">
        <w:rPr>
          <w:color w:val="0E101A"/>
        </w:rPr>
        <w:t xml:space="preserve">of twenty-four participants </w:t>
      </w:r>
      <w:r w:rsidR="00393E63">
        <w:rPr>
          <w:color w:val="0E101A"/>
        </w:rPr>
        <w:t>described</w:t>
      </w:r>
      <w:r w:rsidR="006C0646">
        <w:rPr>
          <w:color w:val="0E101A"/>
        </w:rPr>
        <w:t xml:space="preserve"> </w:t>
      </w:r>
      <w:r w:rsidR="00DA1E89">
        <w:rPr>
          <w:color w:val="0E101A"/>
        </w:rPr>
        <w:t>characteristics</w:t>
      </w:r>
      <w:r w:rsidR="006C0646">
        <w:rPr>
          <w:color w:val="0E101A"/>
        </w:rPr>
        <w:t xml:space="preserve"> of social capital that </w:t>
      </w:r>
      <w:r w:rsidR="00983C3E">
        <w:rPr>
          <w:color w:val="0E101A"/>
        </w:rPr>
        <w:t xml:space="preserve">they </w:t>
      </w:r>
      <w:r w:rsidR="00DA1E89">
        <w:rPr>
          <w:color w:val="0E101A"/>
        </w:rPr>
        <w:t xml:space="preserve">attributed </w:t>
      </w:r>
      <w:r w:rsidR="00983C3E">
        <w:rPr>
          <w:color w:val="0E101A"/>
        </w:rPr>
        <w:t xml:space="preserve">to underpinning the school’s influence on community </w:t>
      </w:r>
      <w:r w:rsidR="00894ED3">
        <w:rPr>
          <w:color w:val="0E101A"/>
        </w:rPr>
        <w:t>cohesion and its ability to activate social resources when needed.</w:t>
      </w:r>
      <w:r w:rsidR="00393E63">
        <w:rPr>
          <w:color w:val="0E101A"/>
        </w:rPr>
        <w:t xml:space="preserve"> Understanding the </w:t>
      </w:r>
      <w:r w:rsidR="00FC678E" w:rsidRPr="00FC678E">
        <w:rPr>
          <w:color w:val="0E101A"/>
        </w:rPr>
        <w:t>school as a possible generator of community social capital</w:t>
      </w:r>
      <w:r w:rsidR="00393E63">
        <w:rPr>
          <w:color w:val="0E101A"/>
        </w:rPr>
        <w:t xml:space="preserve"> </w:t>
      </w:r>
      <w:r w:rsidR="00FC678E" w:rsidRPr="00FC678E">
        <w:rPr>
          <w:color w:val="0E101A"/>
        </w:rPr>
        <w:t xml:space="preserve">was evidenced </w:t>
      </w:r>
      <w:r w:rsidR="00DC4372">
        <w:rPr>
          <w:color w:val="0E101A"/>
        </w:rPr>
        <w:t>by</w:t>
      </w:r>
      <w:r w:rsidR="00DC4372" w:rsidRPr="00FC678E">
        <w:rPr>
          <w:color w:val="0E101A"/>
        </w:rPr>
        <w:t xml:space="preserve"> </w:t>
      </w:r>
      <w:r w:rsidR="00FC678E" w:rsidRPr="00FC678E">
        <w:rPr>
          <w:color w:val="0E101A"/>
        </w:rPr>
        <w:t xml:space="preserve">the comments of </w:t>
      </w:r>
      <w:r w:rsidR="00393E63">
        <w:rPr>
          <w:color w:val="0E101A"/>
        </w:rPr>
        <w:t>P</w:t>
      </w:r>
      <w:r w:rsidR="00FC678E" w:rsidRPr="00FC678E">
        <w:rPr>
          <w:color w:val="0E101A"/>
        </w:rPr>
        <w:t>rincipal</w:t>
      </w:r>
      <w:r w:rsidR="00393E63">
        <w:rPr>
          <w:color w:val="0E101A"/>
        </w:rPr>
        <w:t xml:space="preserve"> 15</w:t>
      </w:r>
      <w:r w:rsidR="00501CD0">
        <w:rPr>
          <w:color w:val="0E101A"/>
        </w:rPr>
        <w:t xml:space="preserve"> </w:t>
      </w:r>
      <w:r w:rsidR="00DC4372">
        <w:rPr>
          <w:color w:val="0E101A"/>
        </w:rPr>
        <w:t>(</w:t>
      </w:r>
      <w:r w:rsidR="00FC678E" w:rsidRPr="00FC678E">
        <w:rPr>
          <w:color w:val="0E101A"/>
        </w:rPr>
        <w:t xml:space="preserve">who was leading in a growing </w:t>
      </w:r>
      <w:r w:rsidR="00501CD0">
        <w:rPr>
          <w:color w:val="0E101A"/>
        </w:rPr>
        <w:t xml:space="preserve">rural </w:t>
      </w:r>
      <w:r w:rsidR="00FC678E" w:rsidRPr="00FC678E">
        <w:rPr>
          <w:color w:val="0E101A"/>
        </w:rPr>
        <w:t>school district</w:t>
      </w:r>
      <w:r w:rsidR="00DC4372">
        <w:rPr>
          <w:color w:val="0E101A"/>
        </w:rPr>
        <w:t>)</w:t>
      </w:r>
      <w:r w:rsidR="00FC678E" w:rsidRPr="00FC678E">
        <w:rPr>
          <w:color w:val="0E101A"/>
        </w:rPr>
        <w:t xml:space="preserve">. According to </w:t>
      </w:r>
      <w:r w:rsidR="004B7841">
        <w:rPr>
          <w:color w:val="0E101A"/>
        </w:rPr>
        <w:t>him</w:t>
      </w:r>
      <w:r w:rsidR="00FC678E" w:rsidRPr="00FC678E">
        <w:rPr>
          <w:color w:val="0E101A"/>
        </w:rPr>
        <w:t xml:space="preserve">, the increase in school enrollment was not </w:t>
      </w:r>
      <w:r w:rsidR="00DC4372">
        <w:rPr>
          <w:color w:val="0E101A"/>
        </w:rPr>
        <w:t>because the</w:t>
      </w:r>
      <w:r w:rsidR="00FC678E" w:rsidRPr="00FC678E">
        <w:rPr>
          <w:color w:val="0E101A"/>
        </w:rPr>
        <w:t xml:space="preserve"> town</w:t>
      </w:r>
      <w:r w:rsidR="00DC4372">
        <w:rPr>
          <w:color w:val="0E101A"/>
        </w:rPr>
        <w:t>’s</w:t>
      </w:r>
      <w:r w:rsidR="00FC678E" w:rsidRPr="00FC678E">
        <w:rPr>
          <w:color w:val="0E101A"/>
        </w:rPr>
        <w:t xml:space="preserve"> population</w:t>
      </w:r>
      <w:r w:rsidR="00DC4372">
        <w:rPr>
          <w:color w:val="0E101A"/>
        </w:rPr>
        <w:t xml:space="preserve"> was growing</w:t>
      </w:r>
      <w:r w:rsidR="00FC678E" w:rsidRPr="00FC678E">
        <w:rPr>
          <w:color w:val="0E101A"/>
        </w:rPr>
        <w:t xml:space="preserve">, but </w:t>
      </w:r>
      <w:r w:rsidR="00DC4372">
        <w:rPr>
          <w:color w:val="0E101A"/>
        </w:rPr>
        <w:t xml:space="preserve">because </w:t>
      </w:r>
      <w:r w:rsidR="00FC678E" w:rsidRPr="00FC678E">
        <w:rPr>
          <w:color w:val="0E101A"/>
        </w:rPr>
        <w:t>the school</w:t>
      </w:r>
      <w:r w:rsidR="00DC4372">
        <w:rPr>
          <w:color w:val="0E101A"/>
        </w:rPr>
        <w:t>’</w:t>
      </w:r>
      <w:r w:rsidR="00FC678E" w:rsidRPr="00FC678E">
        <w:rPr>
          <w:color w:val="0E101A"/>
        </w:rPr>
        <w:t xml:space="preserve">s success was essential to this development. To illuminate this trend, </w:t>
      </w:r>
      <w:r w:rsidR="004B7841">
        <w:rPr>
          <w:color w:val="0E101A"/>
        </w:rPr>
        <w:t>he</w:t>
      </w:r>
      <w:r w:rsidR="00FC678E" w:rsidRPr="00FC678E">
        <w:rPr>
          <w:color w:val="0E101A"/>
        </w:rPr>
        <w:t xml:space="preserve"> shared: </w:t>
      </w:r>
    </w:p>
    <w:p w14:paraId="0AB49AE1" w14:textId="60998CD0" w:rsidR="00FC678E" w:rsidRDefault="00FC678E" w:rsidP="001D210E">
      <w:pPr>
        <w:ind w:left="720"/>
        <w:rPr>
          <w:i/>
          <w:iCs/>
          <w:color w:val="0E101A"/>
        </w:rPr>
      </w:pPr>
      <w:r w:rsidRPr="00FC678E">
        <w:rPr>
          <w:i/>
          <w:iCs/>
          <w:color w:val="0E101A"/>
        </w:rPr>
        <w:t>We get them from all over. We get them from Town 45, which is 15 miles away, and we get kids from Town 46, which is more than 20 miles away.</w:t>
      </w:r>
    </w:p>
    <w:p w14:paraId="7DBC043D" w14:textId="77777777" w:rsidR="001D210E" w:rsidRPr="00FC678E" w:rsidRDefault="001D210E" w:rsidP="001D210E">
      <w:pPr>
        <w:ind w:left="720"/>
        <w:rPr>
          <w:color w:val="0E101A"/>
        </w:rPr>
      </w:pPr>
    </w:p>
    <w:p w14:paraId="4DA64E87" w14:textId="5D295637" w:rsidR="00FC678E" w:rsidRPr="00FC678E" w:rsidRDefault="00DC4372" w:rsidP="00FC678E">
      <w:pPr>
        <w:spacing w:line="480" w:lineRule="auto"/>
        <w:rPr>
          <w:color w:val="0E101A"/>
        </w:rPr>
      </w:pPr>
      <w:r>
        <w:rPr>
          <w:color w:val="0E101A"/>
        </w:rPr>
        <w:t>Although</w:t>
      </w:r>
      <w:r w:rsidRPr="00FC678E">
        <w:rPr>
          <w:color w:val="0E101A"/>
        </w:rPr>
        <w:t xml:space="preserve"> </w:t>
      </w:r>
      <w:r w:rsidR="00FC678E" w:rsidRPr="00FC678E">
        <w:rPr>
          <w:color w:val="0E101A"/>
        </w:rPr>
        <w:t xml:space="preserve">this finding may not necessarily indicate substantial social capital, it does provide some information about </w:t>
      </w:r>
      <w:r>
        <w:rPr>
          <w:color w:val="0E101A"/>
        </w:rPr>
        <w:t>this</w:t>
      </w:r>
      <w:r w:rsidRPr="00FC678E">
        <w:rPr>
          <w:color w:val="0E101A"/>
        </w:rPr>
        <w:t xml:space="preserve"> </w:t>
      </w:r>
      <w:r w:rsidR="00FC678E" w:rsidRPr="00FC678E">
        <w:rPr>
          <w:color w:val="0E101A"/>
        </w:rPr>
        <w:t>school</w:t>
      </w:r>
      <w:r>
        <w:rPr>
          <w:color w:val="0E101A"/>
        </w:rPr>
        <w:t>’</w:t>
      </w:r>
      <w:r w:rsidR="00FC678E" w:rsidRPr="00FC678E">
        <w:rPr>
          <w:color w:val="0E101A"/>
        </w:rPr>
        <w:t xml:space="preserve">s role within the community. </w:t>
      </w:r>
      <w:r w:rsidR="009150EF">
        <w:rPr>
          <w:color w:val="0E101A"/>
        </w:rPr>
        <w:t>However, i</w:t>
      </w:r>
      <w:r w:rsidR="00FC678E" w:rsidRPr="00FC678E">
        <w:rPr>
          <w:color w:val="0E101A"/>
        </w:rPr>
        <w:t xml:space="preserve">n this case, </w:t>
      </w:r>
      <w:r w:rsidR="004B7841">
        <w:rPr>
          <w:color w:val="0E101A"/>
        </w:rPr>
        <w:t>he</w:t>
      </w:r>
      <w:r w:rsidR="00FC678E" w:rsidRPr="00FC678E">
        <w:rPr>
          <w:color w:val="0E101A"/>
        </w:rPr>
        <w:t xml:space="preserve"> noted strong cohesiveness from the community and went on to elaborate:  </w:t>
      </w:r>
    </w:p>
    <w:p w14:paraId="001F7201" w14:textId="4F858CBD" w:rsidR="00FC678E" w:rsidRDefault="00FC678E" w:rsidP="001D210E">
      <w:pPr>
        <w:ind w:left="720"/>
        <w:rPr>
          <w:i/>
          <w:iCs/>
          <w:color w:val="0E101A"/>
        </w:rPr>
      </w:pPr>
      <w:r w:rsidRPr="00FC678E">
        <w:rPr>
          <w:i/>
          <w:iCs/>
          <w:color w:val="0E101A"/>
        </w:rPr>
        <w:t>I think it is just the common vision that we have out there about continuing to become better and better and pressing forward, not accepting mediocrity or getting stale. </w:t>
      </w:r>
    </w:p>
    <w:p w14:paraId="51751CE1" w14:textId="77777777" w:rsidR="001D210E" w:rsidRPr="00FC678E" w:rsidRDefault="001D210E" w:rsidP="001D210E">
      <w:pPr>
        <w:ind w:left="720"/>
        <w:rPr>
          <w:color w:val="0E101A"/>
        </w:rPr>
      </w:pPr>
    </w:p>
    <w:p w14:paraId="5660628A" w14:textId="67DDF1E4" w:rsidR="002E558C" w:rsidRPr="002E558C" w:rsidRDefault="00FC678E" w:rsidP="002E558C">
      <w:pPr>
        <w:spacing w:line="480" w:lineRule="auto"/>
        <w:rPr>
          <w:color w:val="0E101A"/>
        </w:rPr>
      </w:pPr>
      <w:r w:rsidRPr="00FC678E">
        <w:rPr>
          <w:color w:val="0E101A"/>
        </w:rPr>
        <w:t>In this situation,</w:t>
      </w:r>
      <w:r w:rsidR="00701B06">
        <w:rPr>
          <w:color w:val="0E101A"/>
        </w:rPr>
        <w:t xml:space="preserve"> Principal 15 </w:t>
      </w:r>
      <w:r w:rsidRPr="00FC678E">
        <w:rPr>
          <w:color w:val="0E101A"/>
        </w:rPr>
        <w:t>described a context where</w:t>
      </w:r>
      <w:r w:rsidR="00C370AD">
        <w:rPr>
          <w:color w:val="0E101A"/>
        </w:rPr>
        <w:t>in</w:t>
      </w:r>
      <w:r w:rsidRPr="00FC678E">
        <w:rPr>
          <w:color w:val="0E101A"/>
        </w:rPr>
        <w:t xml:space="preserve"> people work together to accomplish goals and at the same time possess a shared sense of ideals focused on school advancement. </w:t>
      </w:r>
      <w:r w:rsidR="00501CD0">
        <w:rPr>
          <w:color w:val="0E101A"/>
        </w:rPr>
        <w:t xml:space="preserve">This social mechanism, described by the </w:t>
      </w:r>
      <w:r w:rsidRPr="00FC678E">
        <w:rPr>
          <w:color w:val="0E101A"/>
        </w:rPr>
        <w:t>principal</w:t>
      </w:r>
      <w:r w:rsidR="00C370AD">
        <w:rPr>
          <w:color w:val="0E101A"/>
        </w:rPr>
        <w:t>,</w:t>
      </w:r>
      <w:r w:rsidRPr="00FC678E">
        <w:rPr>
          <w:color w:val="0E101A"/>
        </w:rPr>
        <w:t xml:space="preserve"> </w:t>
      </w:r>
      <w:r w:rsidR="00682F6C">
        <w:rPr>
          <w:color w:val="0E101A"/>
        </w:rPr>
        <w:t>identified</w:t>
      </w:r>
      <w:r w:rsidRPr="00FC678E">
        <w:rPr>
          <w:color w:val="0E101A"/>
        </w:rPr>
        <w:t xml:space="preserve"> the school</w:t>
      </w:r>
      <w:r w:rsidR="00C370AD">
        <w:rPr>
          <w:color w:val="0E101A"/>
        </w:rPr>
        <w:t>’</w:t>
      </w:r>
      <w:r w:rsidRPr="00FC678E">
        <w:rPr>
          <w:color w:val="0E101A"/>
        </w:rPr>
        <w:t>s role in activating civic engagement and identified a specific example of how transfer students were linked to supporting the school</w:t>
      </w:r>
      <w:r w:rsidR="00C370AD">
        <w:rPr>
          <w:color w:val="0E101A"/>
        </w:rPr>
        <w:t>’</w:t>
      </w:r>
      <w:r w:rsidRPr="00FC678E">
        <w:rPr>
          <w:color w:val="0E101A"/>
        </w:rPr>
        <w:t xml:space="preserve">s </w:t>
      </w:r>
      <w:r w:rsidR="00682F6C">
        <w:rPr>
          <w:color w:val="0E101A"/>
        </w:rPr>
        <w:t>success</w:t>
      </w:r>
      <w:r w:rsidRPr="00FC678E">
        <w:rPr>
          <w:color w:val="0E101A"/>
        </w:rPr>
        <w:t>. The synergetic nature of the interplay between the school and the community reflected the reciprocity of relationships framed by the school</w:t>
      </w:r>
      <w:r w:rsidR="00C370AD">
        <w:rPr>
          <w:color w:val="0E101A"/>
        </w:rPr>
        <w:t>’</w:t>
      </w:r>
      <w:r w:rsidRPr="00FC678E">
        <w:rPr>
          <w:color w:val="0E101A"/>
        </w:rPr>
        <w:t>s role within the local community. </w:t>
      </w:r>
    </w:p>
    <w:p w14:paraId="734F105C" w14:textId="17D2F911" w:rsidR="008F0D02" w:rsidRPr="00007966" w:rsidRDefault="00C370AD" w:rsidP="00007966">
      <w:pPr>
        <w:spacing w:line="480" w:lineRule="auto"/>
        <w:rPr>
          <w:b/>
          <w:bCs/>
          <w:i/>
          <w:iCs/>
          <w:color w:val="000000" w:themeColor="text1"/>
        </w:rPr>
      </w:pPr>
      <w:r>
        <w:rPr>
          <w:b/>
          <w:bCs/>
          <w:i/>
          <w:iCs/>
          <w:color w:val="000000" w:themeColor="text1"/>
        </w:rPr>
        <w:t xml:space="preserve">The </w:t>
      </w:r>
      <w:r w:rsidR="00326B9D" w:rsidRPr="00007966">
        <w:rPr>
          <w:b/>
          <w:bCs/>
          <w:i/>
          <w:iCs/>
          <w:color w:val="000000" w:themeColor="text1"/>
        </w:rPr>
        <w:t>Hub of</w:t>
      </w:r>
      <w:r w:rsidR="00837EF4">
        <w:rPr>
          <w:b/>
          <w:bCs/>
          <w:i/>
          <w:iCs/>
          <w:color w:val="000000" w:themeColor="text1"/>
        </w:rPr>
        <w:t xml:space="preserve"> a</w:t>
      </w:r>
      <w:r w:rsidR="00326B9D" w:rsidRPr="00007966">
        <w:rPr>
          <w:b/>
          <w:bCs/>
          <w:i/>
          <w:iCs/>
          <w:color w:val="000000" w:themeColor="text1"/>
        </w:rPr>
        <w:t xml:space="preserve"> </w:t>
      </w:r>
      <w:r w:rsidR="00837EF4">
        <w:rPr>
          <w:b/>
          <w:bCs/>
          <w:i/>
          <w:iCs/>
          <w:color w:val="000000" w:themeColor="text1"/>
        </w:rPr>
        <w:t>N</w:t>
      </w:r>
      <w:r w:rsidR="008F0D02" w:rsidRPr="00007966">
        <w:rPr>
          <w:b/>
          <w:bCs/>
          <w:i/>
          <w:iCs/>
          <w:color w:val="000000" w:themeColor="text1"/>
        </w:rPr>
        <w:t xml:space="preserve">etwork with </w:t>
      </w:r>
      <w:r w:rsidR="00837EF4">
        <w:rPr>
          <w:b/>
          <w:bCs/>
          <w:i/>
          <w:iCs/>
          <w:color w:val="000000" w:themeColor="text1"/>
        </w:rPr>
        <w:t>L</w:t>
      </w:r>
      <w:r w:rsidR="008F0D02" w:rsidRPr="00007966">
        <w:rPr>
          <w:b/>
          <w:bCs/>
          <w:i/>
          <w:iCs/>
          <w:color w:val="000000" w:themeColor="text1"/>
        </w:rPr>
        <w:t xml:space="preserve">ocal </w:t>
      </w:r>
      <w:r w:rsidR="00837EF4">
        <w:rPr>
          <w:b/>
          <w:bCs/>
          <w:i/>
          <w:iCs/>
          <w:color w:val="000000" w:themeColor="text1"/>
        </w:rPr>
        <w:t>C</w:t>
      </w:r>
      <w:r w:rsidR="008F0D02" w:rsidRPr="00007966">
        <w:rPr>
          <w:b/>
          <w:bCs/>
          <w:i/>
          <w:iCs/>
          <w:color w:val="000000" w:themeColor="text1"/>
        </w:rPr>
        <w:t xml:space="preserve">hurches </w:t>
      </w:r>
    </w:p>
    <w:p w14:paraId="6AFC3D3B" w14:textId="66BFCF8F" w:rsidR="001D210E" w:rsidRPr="00BA3ED1" w:rsidRDefault="007A3DB8" w:rsidP="005F25F6">
      <w:pPr>
        <w:spacing w:line="480" w:lineRule="auto"/>
        <w:ind w:firstLine="720"/>
        <w:rPr>
          <w:color w:val="0E101A"/>
        </w:rPr>
      </w:pPr>
      <w:r>
        <w:rPr>
          <w:color w:val="0E101A"/>
        </w:rPr>
        <w:t xml:space="preserve">Another </w:t>
      </w:r>
      <w:r w:rsidR="006E135C">
        <w:rPr>
          <w:color w:val="0E101A"/>
        </w:rPr>
        <w:t xml:space="preserve">example </w:t>
      </w:r>
      <w:r w:rsidR="00C370AD">
        <w:rPr>
          <w:color w:val="0E101A"/>
        </w:rPr>
        <w:t xml:space="preserve">of </w:t>
      </w:r>
      <w:r w:rsidR="006E135C">
        <w:rPr>
          <w:color w:val="0E101A"/>
        </w:rPr>
        <w:t>schools linking function</w:t>
      </w:r>
      <w:r w:rsidR="00C370AD">
        <w:rPr>
          <w:color w:val="0E101A"/>
        </w:rPr>
        <w:t>s</w:t>
      </w:r>
      <w:r w:rsidR="006E135C">
        <w:rPr>
          <w:color w:val="0E101A"/>
        </w:rPr>
        <w:t xml:space="preserve"> in rural communities was evidenced by the participants’ portrayal of the interplay between the school and local religious organizations. </w:t>
      </w:r>
      <w:r w:rsidR="00BA3ED1" w:rsidRPr="00BA3ED1">
        <w:rPr>
          <w:color w:val="0E101A"/>
        </w:rPr>
        <w:t xml:space="preserve">It is </w:t>
      </w:r>
      <w:r w:rsidR="00BA3ED1" w:rsidRPr="00BA3ED1">
        <w:rPr>
          <w:color w:val="0E101A"/>
        </w:rPr>
        <w:lastRenderedPageBreak/>
        <w:t>important to note</w:t>
      </w:r>
      <w:r w:rsidR="006E135C">
        <w:rPr>
          <w:color w:val="0E101A"/>
        </w:rPr>
        <w:t xml:space="preserve"> that </w:t>
      </w:r>
      <w:r w:rsidR="00591159">
        <w:rPr>
          <w:color w:val="0E101A"/>
        </w:rPr>
        <w:t xml:space="preserve">seventeen of twenty-four participants </w:t>
      </w:r>
      <w:r w:rsidR="00EB13FF">
        <w:rPr>
          <w:color w:val="0E101A"/>
        </w:rPr>
        <w:t xml:space="preserve">described a school-dependent mechanism linking local </w:t>
      </w:r>
      <w:r w:rsidR="00BA3ED1" w:rsidRPr="00BA3ED1">
        <w:rPr>
          <w:color w:val="0E101A"/>
        </w:rPr>
        <w:t>churches</w:t>
      </w:r>
      <w:r w:rsidR="00682F6C">
        <w:rPr>
          <w:color w:val="0E101A"/>
        </w:rPr>
        <w:t xml:space="preserve">’ </w:t>
      </w:r>
      <w:r w:rsidR="00BA3ED1" w:rsidRPr="00BA3ED1">
        <w:rPr>
          <w:color w:val="0E101A"/>
        </w:rPr>
        <w:t xml:space="preserve">material </w:t>
      </w:r>
      <w:r w:rsidR="006309CF">
        <w:rPr>
          <w:color w:val="0E101A"/>
        </w:rPr>
        <w:t xml:space="preserve">and social support </w:t>
      </w:r>
      <w:r w:rsidR="006E135C">
        <w:rPr>
          <w:color w:val="0E101A"/>
        </w:rPr>
        <w:t xml:space="preserve">to students and the community. </w:t>
      </w:r>
      <w:r w:rsidR="00BA3ED1" w:rsidRPr="00BA3ED1">
        <w:rPr>
          <w:color w:val="0E101A"/>
        </w:rPr>
        <w:t xml:space="preserve">This reoccurring theme emphasized the role rural churches may play in areas possibly lacking multiple financial and social capital sources. For example, schools located in urban or suburban areas may identify other organizations that directly support schools like civic organizations, foundations, and major nonprofit agencies. Conversely, </w:t>
      </w:r>
      <w:r w:rsidR="00335AF8">
        <w:rPr>
          <w:color w:val="0E101A"/>
        </w:rPr>
        <w:t xml:space="preserve">with the rural school as the vehicle, </w:t>
      </w:r>
      <w:r w:rsidR="00BA3ED1" w:rsidRPr="00BA3ED1">
        <w:rPr>
          <w:color w:val="0E101A"/>
        </w:rPr>
        <w:t>the respondents within th</w:t>
      </w:r>
      <w:r w:rsidR="00A06E71">
        <w:rPr>
          <w:color w:val="0E101A"/>
        </w:rPr>
        <w:t>e</w:t>
      </w:r>
      <w:r w:rsidR="00BA3ED1" w:rsidRPr="00BA3ED1">
        <w:rPr>
          <w:color w:val="0E101A"/>
        </w:rPr>
        <w:t xml:space="preserve"> study </w:t>
      </w:r>
      <w:r w:rsidR="00665ED4">
        <w:rPr>
          <w:color w:val="0E101A"/>
        </w:rPr>
        <w:t>named</w:t>
      </w:r>
      <w:r w:rsidR="00665ED4" w:rsidRPr="00BA3ED1">
        <w:rPr>
          <w:color w:val="0E101A"/>
        </w:rPr>
        <w:t xml:space="preserve"> </w:t>
      </w:r>
      <w:r w:rsidR="00BA3ED1" w:rsidRPr="00BA3ED1">
        <w:rPr>
          <w:color w:val="0E101A"/>
        </w:rPr>
        <w:t>rural churches as</w:t>
      </w:r>
      <w:r w:rsidR="00335AF8">
        <w:rPr>
          <w:color w:val="0E101A"/>
        </w:rPr>
        <w:t xml:space="preserve"> support </w:t>
      </w:r>
      <w:r w:rsidR="00BA3ED1" w:rsidRPr="00BA3ED1">
        <w:rPr>
          <w:color w:val="0E101A"/>
        </w:rPr>
        <w:t>organization</w:t>
      </w:r>
      <w:r w:rsidR="00335AF8">
        <w:rPr>
          <w:color w:val="0E101A"/>
        </w:rPr>
        <w:t>s</w:t>
      </w:r>
      <w:r w:rsidR="00BA3ED1" w:rsidRPr="00BA3ED1">
        <w:rPr>
          <w:color w:val="0E101A"/>
        </w:rPr>
        <w:t xml:space="preserve"> that addressed various school-based student </w:t>
      </w:r>
      <w:r w:rsidR="00335AF8">
        <w:rPr>
          <w:color w:val="0E101A"/>
        </w:rPr>
        <w:t>and staff needs</w:t>
      </w:r>
      <w:r w:rsidR="00BA3ED1" w:rsidRPr="00BA3ED1">
        <w:rPr>
          <w:color w:val="0E101A"/>
        </w:rPr>
        <w:t xml:space="preserve">. To this point, Principal </w:t>
      </w:r>
      <w:r w:rsidR="00682F6C">
        <w:rPr>
          <w:color w:val="0E101A"/>
        </w:rPr>
        <w:t>11</w:t>
      </w:r>
      <w:r w:rsidR="00BA3ED1" w:rsidRPr="00BA3ED1">
        <w:rPr>
          <w:color w:val="0E101A"/>
        </w:rPr>
        <w:t xml:space="preserve"> comment</w:t>
      </w:r>
      <w:r w:rsidR="00682F6C">
        <w:rPr>
          <w:color w:val="0E101A"/>
        </w:rPr>
        <w:t>ed:</w:t>
      </w:r>
    </w:p>
    <w:p w14:paraId="27BAED34" w14:textId="678A88B9" w:rsidR="00BA3ED1" w:rsidRDefault="00BA3ED1" w:rsidP="001D210E">
      <w:pPr>
        <w:ind w:left="720"/>
        <w:rPr>
          <w:color w:val="0E101A"/>
        </w:rPr>
      </w:pPr>
      <w:r w:rsidRPr="00BA3ED1">
        <w:rPr>
          <w:i/>
          <w:iCs/>
          <w:color w:val="0E101A"/>
        </w:rPr>
        <w:t>I don't know of a church in this town that won</w:t>
      </w:r>
      <w:r w:rsidR="00665ED4">
        <w:rPr>
          <w:i/>
          <w:iCs/>
          <w:color w:val="0E101A"/>
        </w:rPr>
        <w:t>’</w:t>
      </w:r>
      <w:r w:rsidRPr="00BA3ED1">
        <w:rPr>
          <w:i/>
          <w:iCs/>
          <w:color w:val="0E101A"/>
        </w:rPr>
        <w:t>t support this school. And there is a church on every corner. Some churches are more than others, but I have never called a church in this town and asked for something I needed and not got it.</w:t>
      </w:r>
      <w:r w:rsidRPr="00BA3ED1">
        <w:rPr>
          <w:color w:val="0E101A"/>
        </w:rPr>
        <w:t> </w:t>
      </w:r>
    </w:p>
    <w:p w14:paraId="43BCC8D0" w14:textId="77777777" w:rsidR="001D210E" w:rsidRPr="00BA3ED1" w:rsidRDefault="001D210E" w:rsidP="001D210E">
      <w:pPr>
        <w:ind w:left="720"/>
        <w:rPr>
          <w:color w:val="0E101A"/>
        </w:rPr>
      </w:pPr>
    </w:p>
    <w:p w14:paraId="492ABD48" w14:textId="3B843A9C" w:rsidR="00BA3ED1" w:rsidRPr="00BA3ED1" w:rsidRDefault="00682F6C" w:rsidP="00C20D78">
      <w:pPr>
        <w:spacing w:line="480" w:lineRule="auto"/>
        <w:rPr>
          <w:color w:val="0E101A"/>
        </w:rPr>
      </w:pPr>
      <w:r w:rsidRPr="00BA3ED1">
        <w:rPr>
          <w:color w:val="0E101A"/>
        </w:rPr>
        <w:t>Based on the respondent</w:t>
      </w:r>
      <w:r w:rsidR="00665ED4">
        <w:rPr>
          <w:color w:val="0E101A"/>
        </w:rPr>
        <w:t>’</w:t>
      </w:r>
      <w:r w:rsidRPr="00BA3ED1">
        <w:rPr>
          <w:color w:val="0E101A"/>
        </w:rPr>
        <w:t>s statement, rural areas may depend upon churches to fill gaps in social support</w:t>
      </w:r>
      <w:r w:rsidR="00416CDB">
        <w:rPr>
          <w:color w:val="0E101A"/>
        </w:rPr>
        <w:t>. By doing so, c</w:t>
      </w:r>
      <w:r w:rsidR="00BA3ED1" w:rsidRPr="00BA3ED1">
        <w:rPr>
          <w:color w:val="0E101A"/>
        </w:rPr>
        <w:t xml:space="preserve">hurches </w:t>
      </w:r>
      <w:r w:rsidR="00416CDB">
        <w:rPr>
          <w:color w:val="0E101A"/>
        </w:rPr>
        <w:t xml:space="preserve">may </w:t>
      </w:r>
      <w:r w:rsidR="00BA3ED1" w:rsidRPr="00BA3ED1">
        <w:rPr>
          <w:color w:val="0E101A"/>
        </w:rPr>
        <w:t xml:space="preserve">serve as a </w:t>
      </w:r>
      <w:r w:rsidR="00416CDB">
        <w:rPr>
          <w:color w:val="0E101A"/>
        </w:rPr>
        <w:t>connection</w:t>
      </w:r>
      <w:r w:rsidR="00BA3ED1" w:rsidRPr="00BA3ED1">
        <w:rPr>
          <w:color w:val="0E101A"/>
        </w:rPr>
        <w:t xml:space="preserve"> between </w:t>
      </w:r>
      <w:r w:rsidR="000A202C">
        <w:rPr>
          <w:color w:val="0E101A"/>
        </w:rPr>
        <w:t>nonparent</w:t>
      </w:r>
      <w:r w:rsidR="00BA3ED1" w:rsidRPr="00BA3ED1">
        <w:rPr>
          <w:color w:val="0E101A"/>
        </w:rPr>
        <w:t xml:space="preserve"> community members and schools by providing direct service</w:t>
      </w:r>
      <w:r w:rsidR="00665ED4">
        <w:rPr>
          <w:color w:val="0E101A"/>
        </w:rPr>
        <w:t>s</w:t>
      </w:r>
      <w:r w:rsidR="00BA3ED1" w:rsidRPr="00BA3ED1">
        <w:rPr>
          <w:color w:val="0E101A"/>
        </w:rPr>
        <w:t xml:space="preserve"> to students and school-based student groups. One example of this relationship was shared by Principal 12. In </w:t>
      </w:r>
      <w:r w:rsidR="004B7841">
        <w:rPr>
          <w:color w:val="0E101A"/>
        </w:rPr>
        <w:t>his</w:t>
      </w:r>
      <w:r w:rsidR="00BA3ED1" w:rsidRPr="00BA3ED1">
        <w:rPr>
          <w:color w:val="0E101A"/>
        </w:rPr>
        <w:t xml:space="preserve"> school district, their board policy dictates that when a student </w:t>
      </w:r>
      <w:r w:rsidR="00A06E71">
        <w:rPr>
          <w:color w:val="0E101A"/>
        </w:rPr>
        <w:t xml:space="preserve">was </w:t>
      </w:r>
      <w:r w:rsidR="00BA3ED1" w:rsidRPr="00BA3ED1">
        <w:rPr>
          <w:color w:val="0E101A"/>
        </w:rPr>
        <w:t xml:space="preserve">determined to </w:t>
      </w:r>
      <w:r w:rsidR="00A06E71">
        <w:rPr>
          <w:color w:val="0E101A"/>
        </w:rPr>
        <w:t xml:space="preserve">be </w:t>
      </w:r>
      <w:r w:rsidR="00BA3ED1" w:rsidRPr="00BA3ED1">
        <w:rPr>
          <w:color w:val="0E101A"/>
        </w:rPr>
        <w:t>liv</w:t>
      </w:r>
      <w:r w:rsidR="00A06E71">
        <w:rPr>
          <w:color w:val="0E101A"/>
        </w:rPr>
        <w:t>ing</w:t>
      </w:r>
      <w:r w:rsidR="00BA3ED1" w:rsidRPr="00BA3ED1">
        <w:rPr>
          <w:color w:val="0E101A"/>
        </w:rPr>
        <w:t xml:space="preserve"> in a home with bedbugs, the home must be heat-treated by an exterminating company before </w:t>
      </w:r>
      <w:r w:rsidR="00416CDB">
        <w:rPr>
          <w:color w:val="0E101A"/>
        </w:rPr>
        <w:t xml:space="preserve">the student may </w:t>
      </w:r>
      <w:r w:rsidR="00BA3ED1" w:rsidRPr="00BA3ED1">
        <w:rPr>
          <w:color w:val="0E101A"/>
        </w:rPr>
        <w:t>return</w:t>
      </w:r>
      <w:r w:rsidR="00416CDB">
        <w:rPr>
          <w:color w:val="0E101A"/>
        </w:rPr>
        <w:t xml:space="preserve"> </w:t>
      </w:r>
      <w:r w:rsidR="00BA3ED1" w:rsidRPr="00BA3ED1">
        <w:rPr>
          <w:color w:val="0E101A"/>
        </w:rPr>
        <w:t>to school. Even though th</w:t>
      </w:r>
      <w:r w:rsidR="00A06E71">
        <w:rPr>
          <w:color w:val="0E101A"/>
        </w:rPr>
        <w:t>e</w:t>
      </w:r>
      <w:r w:rsidR="00BA3ED1" w:rsidRPr="00BA3ED1">
        <w:rPr>
          <w:color w:val="0E101A"/>
        </w:rPr>
        <w:t xml:space="preserve"> policy </w:t>
      </w:r>
      <w:r w:rsidR="00EE53E2">
        <w:rPr>
          <w:color w:val="0E101A"/>
        </w:rPr>
        <w:t>may</w:t>
      </w:r>
      <w:r w:rsidR="00BA3ED1" w:rsidRPr="00BA3ED1">
        <w:rPr>
          <w:color w:val="0E101A"/>
        </w:rPr>
        <w:t xml:space="preserve"> </w:t>
      </w:r>
      <w:r w:rsidR="00070CB2">
        <w:rPr>
          <w:color w:val="0E101A"/>
        </w:rPr>
        <w:t>disproportionately</w:t>
      </w:r>
      <w:r w:rsidR="00070CB2" w:rsidRPr="00BA3ED1">
        <w:rPr>
          <w:color w:val="0E101A"/>
        </w:rPr>
        <w:t xml:space="preserve"> </w:t>
      </w:r>
      <w:r w:rsidR="006A68FD" w:rsidRPr="00BA3ED1">
        <w:rPr>
          <w:color w:val="0E101A"/>
        </w:rPr>
        <w:t>affect</w:t>
      </w:r>
      <w:r w:rsidR="00BA3ED1" w:rsidRPr="00BA3ED1">
        <w:rPr>
          <w:color w:val="0E101A"/>
        </w:rPr>
        <w:t xml:space="preserve"> disadvantaged students, it </w:t>
      </w:r>
      <w:r w:rsidR="00A06E71">
        <w:rPr>
          <w:color w:val="0E101A"/>
        </w:rPr>
        <w:t>was</w:t>
      </w:r>
      <w:r w:rsidR="00BA3ED1" w:rsidRPr="00BA3ED1">
        <w:rPr>
          <w:color w:val="0E101A"/>
        </w:rPr>
        <w:t xml:space="preserve"> stringently enforced. However, as Principal 12 shared, a network-based safety net exists to help families. Elaborating, </w:t>
      </w:r>
      <w:r w:rsidR="004B7841">
        <w:rPr>
          <w:color w:val="0E101A"/>
        </w:rPr>
        <w:t>he</w:t>
      </w:r>
      <w:r w:rsidR="00BA3ED1" w:rsidRPr="00BA3ED1">
        <w:rPr>
          <w:color w:val="0E101A"/>
        </w:rPr>
        <w:t xml:space="preserve"> </w:t>
      </w:r>
      <w:r w:rsidR="004B7841">
        <w:rPr>
          <w:color w:val="0E101A"/>
        </w:rPr>
        <w:t>said</w:t>
      </w:r>
      <w:r w:rsidR="00BA3ED1" w:rsidRPr="00BA3ED1">
        <w:rPr>
          <w:color w:val="0E101A"/>
        </w:rPr>
        <w:t>:</w:t>
      </w:r>
    </w:p>
    <w:p w14:paraId="07AC4163" w14:textId="40163B62" w:rsidR="00BA3ED1" w:rsidRDefault="00BA3ED1" w:rsidP="001D210E">
      <w:pPr>
        <w:ind w:left="720"/>
        <w:rPr>
          <w:color w:val="0E101A"/>
        </w:rPr>
      </w:pPr>
      <w:r w:rsidRPr="00BA3ED1">
        <w:rPr>
          <w:i/>
          <w:iCs/>
          <w:color w:val="0E101A"/>
        </w:rPr>
        <w:t>A lot of our families don</w:t>
      </w:r>
      <w:r w:rsidR="00070CB2">
        <w:rPr>
          <w:i/>
          <w:iCs/>
          <w:color w:val="0E101A"/>
        </w:rPr>
        <w:t>’</w:t>
      </w:r>
      <w:r w:rsidRPr="00BA3ED1">
        <w:rPr>
          <w:i/>
          <w:iCs/>
          <w:color w:val="0E101A"/>
        </w:rPr>
        <w:t>t just have the five</w:t>
      </w:r>
      <w:r w:rsidR="00BD523A">
        <w:rPr>
          <w:i/>
          <w:iCs/>
          <w:color w:val="0E101A"/>
        </w:rPr>
        <w:t>-</w:t>
      </w:r>
      <w:r w:rsidRPr="00BA3ED1">
        <w:rPr>
          <w:i/>
          <w:iCs/>
          <w:color w:val="0E101A"/>
        </w:rPr>
        <w:t>, six</w:t>
      </w:r>
      <w:r w:rsidR="00BD523A">
        <w:rPr>
          <w:i/>
          <w:iCs/>
          <w:color w:val="0E101A"/>
        </w:rPr>
        <w:t>-</w:t>
      </w:r>
      <w:r w:rsidRPr="00BA3ED1">
        <w:rPr>
          <w:i/>
          <w:iCs/>
          <w:color w:val="0E101A"/>
        </w:rPr>
        <w:t>, or seven-hundred dollars to get a heat treatment done at the drop of a hat. They d</w:t>
      </w:r>
      <w:r w:rsidR="00416CDB">
        <w:rPr>
          <w:i/>
          <w:iCs/>
          <w:color w:val="0E101A"/>
        </w:rPr>
        <w:t>o not</w:t>
      </w:r>
      <w:r w:rsidRPr="00BA3ED1">
        <w:rPr>
          <w:i/>
          <w:iCs/>
          <w:color w:val="0E101A"/>
        </w:rPr>
        <w:t xml:space="preserve"> have that in the budget. So, we will call one of our local churches, and they will put the money together.</w:t>
      </w:r>
      <w:r w:rsidRPr="00BA3ED1">
        <w:rPr>
          <w:color w:val="0E101A"/>
        </w:rPr>
        <w:t> </w:t>
      </w:r>
    </w:p>
    <w:p w14:paraId="2218915D" w14:textId="77777777" w:rsidR="001D210E" w:rsidRPr="00BA3ED1" w:rsidRDefault="001D210E" w:rsidP="001D210E">
      <w:pPr>
        <w:ind w:left="720"/>
        <w:rPr>
          <w:color w:val="0E101A"/>
        </w:rPr>
      </w:pPr>
    </w:p>
    <w:p w14:paraId="7655185A" w14:textId="5C9439AC" w:rsidR="00BA3ED1" w:rsidRPr="00BA3ED1" w:rsidRDefault="00BA3ED1" w:rsidP="00C20D78">
      <w:pPr>
        <w:spacing w:line="480" w:lineRule="auto"/>
        <w:rPr>
          <w:color w:val="0E101A"/>
        </w:rPr>
      </w:pPr>
      <w:r w:rsidRPr="00BA3ED1">
        <w:rPr>
          <w:color w:val="0E101A"/>
        </w:rPr>
        <w:t xml:space="preserve">Principal 12 had access to a network of churches that were accessible through shared linkages to help students within the school. Other school-level administrators commented on networks </w:t>
      </w:r>
      <w:r w:rsidR="00070CB2">
        <w:rPr>
          <w:color w:val="0E101A"/>
        </w:rPr>
        <w:t>of</w:t>
      </w:r>
      <w:r w:rsidR="00070CB2" w:rsidRPr="00BA3ED1">
        <w:rPr>
          <w:color w:val="0E101A"/>
        </w:rPr>
        <w:t xml:space="preserve"> </w:t>
      </w:r>
      <w:r w:rsidRPr="00BA3ED1">
        <w:rPr>
          <w:color w:val="0E101A"/>
        </w:rPr>
        <w:lastRenderedPageBreak/>
        <w:t>churches supporting their schools. Principal 9, who works in a town with a population rang</w:t>
      </w:r>
      <w:r w:rsidR="00070CB2">
        <w:rPr>
          <w:color w:val="0E101A"/>
        </w:rPr>
        <w:t>ing</w:t>
      </w:r>
      <w:r w:rsidRPr="00BA3ED1">
        <w:rPr>
          <w:color w:val="0E101A"/>
        </w:rPr>
        <w:t xml:space="preserve"> between 600</w:t>
      </w:r>
      <w:r w:rsidR="00070CB2">
        <w:rPr>
          <w:color w:val="0E101A"/>
        </w:rPr>
        <w:t>–</w:t>
      </w:r>
      <w:r w:rsidRPr="00BA3ED1">
        <w:rPr>
          <w:color w:val="0E101A"/>
        </w:rPr>
        <w:t>700, noted:</w:t>
      </w:r>
    </w:p>
    <w:p w14:paraId="39942709" w14:textId="3D756403" w:rsidR="00BA3ED1" w:rsidRDefault="00BA3ED1" w:rsidP="001D210E">
      <w:pPr>
        <w:ind w:left="720"/>
        <w:rPr>
          <w:i/>
          <w:iCs/>
          <w:color w:val="0E101A"/>
        </w:rPr>
      </w:pPr>
      <w:r w:rsidRPr="00BA3ED1">
        <w:rPr>
          <w:i/>
          <w:iCs/>
          <w:color w:val="0E101A"/>
        </w:rPr>
        <w:t>And then we have multiple churches here that all provide assistance every year. At the start of the year, they will come up with supplies and stuff and just give to us from what they have gathered at the church. </w:t>
      </w:r>
    </w:p>
    <w:p w14:paraId="6303C481" w14:textId="77777777" w:rsidR="001D210E" w:rsidRPr="00BA3ED1" w:rsidRDefault="001D210E" w:rsidP="001D210E">
      <w:pPr>
        <w:ind w:left="720"/>
        <w:rPr>
          <w:color w:val="0E101A"/>
        </w:rPr>
      </w:pPr>
    </w:p>
    <w:p w14:paraId="1FB9059D" w14:textId="35A0CB7F" w:rsidR="00BA3ED1" w:rsidRPr="00BA3ED1" w:rsidRDefault="00BA3ED1" w:rsidP="00142C27">
      <w:pPr>
        <w:spacing w:line="480" w:lineRule="auto"/>
        <w:ind w:firstLine="720"/>
        <w:rPr>
          <w:color w:val="0E101A"/>
        </w:rPr>
      </w:pPr>
      <w:r w:rsidRPr="00BA3ED1">
        <w:rPr>
          <w:color w:val="0E101A"/>
        </w:rPr>
        <w:t>Churches within rural communities surfaced as leading actor</w:t>
      </w:r>
      <w:r w:rsidR="00070CB2">
        <w:rPr>
          <w:color w:val="0E101A"/>
        </w:rPr>
        <w:t>s</w:t>
      </w:r>
      <w:r w:rsidRPr="00BA3ED1">
        <w:rPr>
          <w:color w:val="0E101A"/>
        </w:rPr>
        <w:t xml:space="preserve"> in setting</w:t>
      </w:r>
      <w:r w:rsidR="00070CB2">
        <w:rPr>
          <w:color w:val="0E101A"/>
        </w:rPr>
        <w:t>s</w:t>
      </w:r>
      <w:r w:rsidRPr="00BA3ED1">
        <w:rPr>
          <w:color w:val="0E101A"/>
        </w:rPr>
        <w:t xml:space="preserve"> where participants described closer relationships within the</w:t>
      </w:r>
      <w:r w:rsidR="00070CB2">
        <w:rPr>
          <w:color w:val="0E101A"/>
        </w:rPr>
        <w:t>ir</w:t>
      </w:r>
      <w:r w:rsidRPr="00BA3ED1">
        <w:rPr>
          <w:color w:val="0E101A"/>
        </w:rPr>
        <w:t xml:space="preserve"> community. Within this role, churches</w:t>
      </w:r>
      <w:r w:rsidR="00070CB2">
        <w:rPr>
          <w:color w:val="0E101A"/>
        </w:rPr>
        <w:t>,</w:t>
      </w:r>
      <w:r w:rsidRPr="00BA3ED1">
        <w:rPr>
          <w:color w:val="0E101A"/>
        </w:rPr>
        <w:t xml:space="preserve"> like schools</w:t>
      </w:r>
      <w:r w:rsidR="00070CB2">
        <w:rPr>
          <w:color w:val="0E101A"/>
        </w:rPr>
        <w:t>,</w:t>
      </w:r>
      <w:r w:rsidRPr="00BA3ED1">
        <w:rPr>
          <w:color w:val="0E101A"/>
        </w:rPr>
        <w:t xml:space="preserve"> may </w:t>
      </w:r>
      <w:r w:rsidR="00416CDB">
        <w:rPr>
          <w:color w:val="0E101A"/>
        </w:rPr>
        <w:t xml:space="preserve">fuse residents together in ways </w:t>
      </w:r>
      <w:r w:rsidRPr="00BA3ED1">
        <w:rPr>
          <w:color w:val="0E101A"/>
        </w:rPr>
        <w:t>that affect collective norms and closure between different social groups within the community.</w:t>
      </w:r>
      <w:r w:rsidRPr="00BA3ED1">
        <w:rPr>
          <w:i/>
          <w:iCs/>
          <w:color w:val="0E101A"/>
        </w:rPr>
        <w:t> </w:t>
      </w:r>
      <w:r w:rsidR="00142C27">
        <w:rPr>
          <w:color w:val="0E101A"/>
        </w:rPr>
        <w:t>I</w:t>
      </w:r>
      <w:r w:rsidR="00BE0CBC">
        <w:rPr>
          <w:color w:val="0E101A"/>
        </w:rPr>
        <w:t xml:space="preserve">n this situation, the school’s linking function may in some ways mobilize </w:t>
      </w:r>
      <w:r w:rsidRPr="00BA3ED1">
        <w:rPr>
          <w:color w:val="0E101A"/>
        </w:rPr>
        <w:t>churches in</w:t>
      </w:r>
      <w:r w:rsidR="00B73387">
        <w:rPr>
          <w:color w:val="0E101A"/>
        </w:rPr>
        <w:t>to</w:t>
      </w:r>
      <w:r w:rsidRPr="00BA3ED1">
        <w:rPr>
          <w:color w:val="0E101A"/>
        </w:rPr>
        <w:t xml:space="preserve"> associations</w:t>
      </w:r>
      <w:r w:rsidR="00BE0CBC">
        <w:rPr>
          <w:color w:val="0E101A"/>
        </w:rPr>
        <w:t xml:space="preserve"> with each other to connect different facets of the </w:t>
      </w:r>
      <w:r w:rsidRPr="00BA3ED1">
        <w:rPr>
          <w:color w:val="0E101A"/>
        </w:rPr>
        <w:t xml:space="preserve">community. These </w:t>
      </w:r>
      <w:r w:rsidR="007043FC">
        <w:rPr>
          <w:color w:val="0E101A"/>
        </w:rPr>
        <w:t xml:space="preserve">bonds </w:t>
      </w:r>
      <w:r w:rsidRPr="00BA3ED1">
        <w:rPr>
          <w:color w:val="0E101A"/>
        </w:rPr>
        <w:t>seem</w:t>
      </w:r>
      <w:r w:rsidR="00B73387">
        <w:rPr>
          <w:color w:val="0E101A"/>
        </w:rPr>
        <w:t>ed</w:t>
      </w:r>
      <w:r w:rsidRPr="00BA3ED1">
        <w:rPr>
          <w:color w:val="0E101A"/>
        </w:rPr>
        <w:t xml:space="preserve"> to benefit the school and demonstrate a shared vision for collective action</w:t>
      </w:r>
      <w:r w:rsidR="009D3F99">
        <w:rPr>
          <w:color w:val="0E101A"/>
        </w:rPr>
        <w:t xml:space="preserve"> and social capital resources (</w:t>
      </w:r>
      <w:r w:rsidR="009D3F99" w:rsidRPr="005F44FB">
        <w:rPr>
          <w:shd w:val="clear" w:color="auto" w:fill="FFFFFF"/>
        </w:rPr>
        <w:t>Horwitz, &amp; Lascar</w:t>
      </w:r>
      <w:r w:rsidR="009D3F99">
        <w:rPr>
          <w:shd w:val="clear" w:color="auto" w:fill="FFFFFF"/>
        </w:rPr>
        <w:t xml:space="preserve">, </w:t>
      </w:r>
      <w:r w:rsidR="009D3F99" w:rsidRPr="005F44FB">
        <w:rPr>
          <w:shd w:val="clear" w:color="auto" w:fill="FFFFFF"/>
        </w:rPr>
        <w:t>2021).</w:t>
      </w:r>
      <w:r w:rsidRPr="00BA3ED1">
        <w:rPr>
          <w:color w:val="0E101A"/>
        </w:rPr>
        <w:t> It seemed, based on the respondents</w:t>
      </w:r>
      <w:r w:rsidR="00B73387">
        <w:rPr>
          <w:color w:val="0E101A"/>
        </w:rPr>
        <w:t>’</w:t>
      </w:r>
      <w:r w:rsidRPr="00BA3ED1">
        <w:rPr>
          <w:color w:val="0E101A"/>
        </w:rPr>
        <w:t xml:space="preserve"> insight, rural schools link multiple churches into an assembly of organizations to scaffold students in collective acts like providing meals </w:t>
      </w:r>
      <w:r w:rsidR="00B73387">
        <w:rPr>
          <w:color w:val="0E101A"/>
        </w:rPr>
        <w:t xml:space="preserve">and </w:t>
      </w:r>
      <w:r w:rsidRPr="00BA3ED1">
        <w:rPr>
          <w:color w:val="0E101A"/>
        </w:rPr>
        <w:t>direct financial support for students and needy families. This linking action framed by the school possibly profoundly affected students and allowed others to develop a sense of collective service. </w:t>
      </w:r>
    </w:p>
    <w:p w14:paraId="6843A245" w14:textId="59B7707A" w:rsidR="00245F84" w:rsidRPr="001D559C" w:rsidRDefault="00BA3ED1" w:rsidP="00D27C77">
      <w:pPr>
        <w:spacing w:line="480" w:lineRule="auto"/>
        <w:ind w:firstLine="720"/>
        <w:rPr>
          <w:color w:val="0E101A"/>
        </w:rPr>
      </w:pPr>
      <w:r w:rsidRPr="00BA3ED1">
        <w:rPr>
          <w:color w:val="0E101A"/>
        </w:rPr>
        <w:t>By framing social connections that intertwine rural communities, public schools hold a unique place within communities</w:t>
      </w:r>
      <w:r w:rsidR="00D14131">
        <w:rPr>
          <w:color w:val="0E101A"/>
        </w:rPr>
        <w:t>;</w:t>
      </w:r>
      <w:r w:rsidRPr="00BA3ED1">
        <w:rPr>
          <w:color w:val="0E101A"/>
        </w:rPr>
        <w:t xml:space="preserve"> represent individual and community identities, values, and traditions</w:t>
      </w:r>
      <w:r w:rsidR="00D14131">
        <w:rPr>
          <w:color w:val="0E101A"/>
        </w:rPr>
        <w:t>;</w:t>
      </w:r>
      <w:r w:rsidRPr="00BA3ED1">
        <w:rPr>
          <w:color w:val="0E101A"/>
        </w:rPr>
        <w:t xml:space="preserve"> and </w:t>
      </w:r>
      <w:r w:rsidR="00B73387" w:rsidRPr="00BA3ED1">
        <w:rPr>
          <w:color w:val="0E101A"/>
        </w:rPr>
        <w:t>interw</w:t>
      </w:r>
      <w:r w:rsidR="00B73387">
        <w:rPr>
          <w:color w:val="0E101A"/>
        </w:rPr>
        <w:t>eave</w:t>
      </w:r>
      <w:r w:rsidR="00B73387" w:rsidRPr="00BA3ED1">
        <w:rPr>
          <w:color w:val="0E101A"/>
        </w:rPr>
        <w:t xml:space="preserve"> </w:t>
      </w:r>
      <w:r w:rsidRPr="00BA3ED1">
        <w:rPr>
          <w:color w:val="0E101A"/>
        </w:rPr>
        <w:t>overall economic welfare (Lyson, 2002; Peshkin, 1982; Sipple</w:t>
      </w:r>
      <w:r w:rsidR="00B73387">
        <w:rPr>
          <w:color w:val="0E101A"/>
        </w:rPr>
        <w:t xml:space="preserve"> et al.</w:t>
      </w:r>
      <w:r w:rsidRPr="00BA3ED1">
        <w:rPr>
          <w:color w:val="0E101A"/>
        </w:rPr>
        <w:t xml:space="preserve">, 2019). From this crucial position in the rural community, rural school leaders would have access to stable and consistent social linkages to underpin their academic mission of educating rural students. However, some rural schools are not immune to the apparent shifts in cohesion in rural towns that </w:t>
      </w:r>
      <w:r w:rsidR="005143E8">
        <w:rPr>
          <w:color w:val="0E101A"/>
        </w:rPr>
        <w:t xml:space="preserve">have </w:t>
      </w:r>
      <w:r w:rsidRPr="00BA3ED1">
        <w:rPr>
          <w:color w:val="0E101A"/>
        </w:rPr>
        <w:t>experienced a weakening of social and civic connections. </w:t>
      </w:r>
    </w:p>
    <w:p w14:paraId="2952CAF7" w14:textId="77777777" w:rsidR="00817EF8" w:rsidRDefault="00817EF8" w:rsidP="00007966">
      <w:pPr>
        <w:spacing w:line="480" w:lineRule="auto"/>
        <w:rPr>
          <w:b/>
          <w:bCs/>
          <w:i/>
          <w:iCs/>
        </w:rPr>
      </w:pPr>
    </w:p>
    <w:p w14:paraId="4C413C45" w14:textId="4650EAF6" w:rsidR="00245F84" w:rsidRPr="00007966" w:rsidRDefault="00245F84" w:rsidP="00007966">
      <w:pPr>
        <w:spacing w:line="480" w:lineRule="auto"/>
        <w:rPr>
          <w:b/>
          <w:bCs/>
          <w:i/>
          <w:iCs/>
        </w:rPr>
      </w:pPr>
      <w:r w:rsidRPr="00007966">
        <w:rPr>
          <w:b/>
          <w:bCs/>
          <w:i/>
          <w:iCs/>
        </w:rPr>
        <w:lastRenderedPageBreak/>
        <w:t xml:space="preserve">Rural </w:t>
      </w:r>
      <w:r w:rsidR="00837EF4">
        <w:rPr>
          <w:b/>
          <w:bCs/>
          <w:i/>
          <w:iCs/>
        </w:rPr>
        <w:t>S</w:t>
      </w:r>
      <w:r w:rsidRPr="00007966">
        <w:rPr>
          <w:b/>
          <w:bCs/>
          <w:i/>
          <w:iCs/>
        </w:rPr>
        <w:t xml:space="preserve">chool </w:t>
      </w:r>
      <w:r w:rsidR="00837EF4">
        <w:rPr>
          <w:b/>
          <w:bCs/>
          <w:i/>
          <w:iCs/>
        </w:rPr>
        <w:t>M</w:t>
      </w:r>
      <w:r w:rsidRPr="00007966">
        <w:rPr>
          <w:b/>
          <w:bCs/>
          <w:i/>
          <w:iCs/>
        </w:rPr>
        <w:t>arvels</w:t>
      </w:r>
    </w:p>
    <w:p w14:paraId="7DB1FD80" w14:textId="0388B9F6" w:rsidR="00245F84" w:rsidRPr="008E0652" w:rsidRDefault="00335AF8" w:rsidP="00245F84">
      <w:pPr>
        <w:pStyle w:val="NormalWeb"/>
        <w:spacing w:before="0" w:beforeAutospacing="0" w:after="0" w:afterAutospacing="0" w:line="480" w:lineRule="auto"/>
        <w:ind w:firstLine="720"/>
        <w:rPr>
          <w:color w:val="0E101A"/>
          <w:sz w:val="24"/>
          <w:szCs w:val="24"/>
        </w:rPr>
      </w:pPr>
      <w:r>
        <w:rPr>
          <w:color w:val="0E101A"/>
          <w:sz w:val="24"/>
          <w:szCs w:val="24"/>
        </w:rPr>
        <w:t xml:space="preserve">Within the findings of schools as community activators </w:t>
      </w:r>
      <w:r w:rsidR="005143E8">
        <w:rPr>
          <w:color w:val="0E101A"/>
          <w:sz w:val="24"/>
          <w:szCs w:val="24"/>
        </w:rPr>
        <w:t xml:space="preserve">of </w:t>
      </w:r>
      <w:r>
        <w:rPr>
          <w:color w:val="0E101A"/>
          <w:sz w:val="24"/>
          <w:szCs w:val="24"/>
        </w:rPr>
        <w:t>social capital, the</w:t>
      </w:r>
      <w:r w:rsidR="00245F84" w:rsidRPr="008E0652">
        <w:rPr>
          <w:color w:val="0E101A"/>
          <w:sz w:val="24"/>
          <w:szCs w:val="24"/>
        </w:rPr>
        <w:t xml:space="preserve"> study </w:t>
      </w:r>
      <w:r w:rsidR="006A68FD">
        <w:rPr>
          <w:color w:val="0E101A"/>
          <w:sz w:val="24"/>
          <w:szCs w:val="24"/>
        </w:rPr>
        <w:t xml:space="preserve">identified </w:t>
      </w:r>
      <w:r w:rsidR="006A68FD" w:rsidRPr="008E0652">
        <w:rPr>
          <w:color w:val="0E101A"/>
          <w:sz w:val="24"/>
          <w:szCs w:val="24"/>
        </w:rPr>
        <w:t>that</w:t>
      </w:r>
      <w:r w:rsidR="00245F84" w:rsidRPr="008E0652">
        <w:rPr>
          <w:color w:val="0E101A"/>
          <w:sz w:val="24"/>
          <w:szCs w:val="24"/>
        </w:rPr>
        <w:t xml:space="preserve"> some rural schools leverage social capital assets </w:t>
      </w:r>
      <w:r>
        <w:rPr>
          <w:color w:val="0E101A"/>
          <w:sz w:val="24"/>
          <w:szCs w:val="24"/>
        </w:rPr>
        <w:t xml:space="preserve">in unique ways </w:t>
      </w:r>
      <w:r w:rsidR="00245F84" w:rsidRPr="008E0652">
        <w:rPr>
          <w:color w:val="0E101A"/>
          <w:sz w:val="24"/>
          <w:szCs w:val="24"/>
        </w:rPr>
        <w:t>to underpin in-community closure. In these rural communities, school-level leaders described access to high levels of social resources and provided examples of closure amongst the community members and the school. While th</w:t>
      </w:r>
      <w:r w:rsidR="00245F84">
        <w:rPr>
          <w:color w:val="0E101A"/>
          <w:sz w:val="24"/>
          <w:szCs w:val="24"/>
        </w:rPr>
        <w:t>e</w:t>
      </w:r>
      <w:r w:rsidR="00245F84" w:rsidRPr="008E0652">
        <w:rPr>
          <w:color w:val="0E101A"/>
          <w:sz w:val="24"/>
          <w:szCs w:val="24"/>
        </w:rPr>
        <w:t xml:space="preserve"> finding was not exemplified across every transcript, </w:t>
      </w:r>
      <w:r w:rsidR="002D5FEC">
        <w:rPr>
          <w:color w:val="0E101A"/>
          <w:sz w:val="24"/>
          <w:szCs w:val="24"/>
        </w:rPr>
        <w:t>eleven</w:t>
      </w:r>
      <w:r w:rsidR="00245F84" w:rsidRPr="008E0652">
        <w:rPr>
          <w:color w:val="0E101A"/>
          <w:sz w:val="24"/>
          <w:szCs w:val="24"/>
        </w:rPr>
        <w:t xml:space="preserve"> participants responded to the semi-structured interview questions in ways that portrayed some rural communities in Oklahoma as tightly interwoven and reciprocally interdependent. This finding was supported by the data analysis, which </w:t>
      </w:r>
      <w:r w:rsidR="007A3745">
        <w:rPr>
          <w:color w:val="0E101A"/>
          <w:sz w:val="24"/>
          <w:szCs w:val="24"/>
        </w:rPr>
        <w:t>found</w:t>
      </w:r>
      <w:r w:rsidR="007A3745" w:rsidRPr="008E0652">
        <w:rPr>
          <w:color w:val="0E101A"/>
          <w:sz w:val="24"/>
          <w:szCs w:val="24"/>
        </w:rPr>
        <w:t xml:space="preserve"> </w:t>
      </w:r>
      <w:r w:rsidR="00245F84" w:rsidRPr="008E0652">
        <w:rPr>
          <w:color w:val="0E101A"/>
          <w:sz w:val="24"/>
          <w:szCs w:val="24"/>
        </w:rPr>
        <w:t>evidence of in-community collaboration among social, civic, and religious groups to leverage social capital assets and underpin in-community closure.</w:t>
      </w:r>
      <w:r w:rsidR="00245F84" w:rsidRPr="008E0652">
        <w:rPr>
          <w:rStyle w:val="Strong"/>
          <w:color w:val="0E101A"/>
          <w:sz w:val="24"/>
          <w:szCs w:val="24"/>
        </w:rPr>
        <w:t> </w:t>
      </w:r>
    </w:p>
    <w:p w14:paraId="305720EB" w14:textId="6541B2A5" w:rsidR="00245F84" w:rsidRPr="008E0652" w:rsidRDefault="00245F84" w:rsidP="00245F84">
      <w:pPr>
        <w:pStyle w:val="NormalWeb"/>
        <w:spacing w:before="0" w:beforeAutospacing="0" w:after="0" w:afterAutospacing="0" w:line="480" w:lineRule="auto"/>
        <w:ind w:firstLine="720"/>
        <w:rPr>
          <w:color w:val="0E101A"/>
          <w:sz w:val="24"/>
          <w:szCs w:val="24"/>
        </w:rPr>
      </w:pPr>
      <w:r w:rsidRPr="008E0652">
        <w:rPr>
          <w:color w:val="0E101A"/>
          <w:sz w:val="24"/>
          <w:szCs w:val="24"/>
        </w:rPr>
        <w:t xml:space="preserve">Interestingly, in 1919, </w:t>
      </w:r>
      <w:r w:rsidRPr="006507AC">
        <w:rPr>
          <w:i/>
          <w:iCs/>
          <w:color w:val="0E101A"/>
          <w:sz w:val="24"/>
          <w:szCs w:val="24"/>
        </w:rPr>
        <w:t>Harlow</w:t>
      </w:r>
      <w:r w:rsidR="007A3745" w:rsidRPr="006507AC">
        <w:rPr>
          <w:i/>
          <w:iCs/>
          <w:color w:val="0E101A"/>
          <w:sz w:val="24"/>
          <w:szCs w:val="24"/>
        </w:rPr>
        <w:t>’</w:t>
      </w:r>
      <w:r w:rsidRPr="006507AC">
        <w:rPr>
          <w:i/>
          <w:iCs/>
          <w:color w:val="0E101A"/>
          <w:sz w:val="24"/>
          <w:szCs w:val="24"/>
        </w:rPr>
        <w:t>s Weekly</w:t>
      </w:r>
      <w:r w:rsidRPr="008E0652">
        <w:rPr>
          <w:color w:val="0E101A"/>
          <w:sz w:val="24"/>
          <w:szCs w:val="24"/>
        </w:rPr>
        <w:t xml:space="preserve"> cataloged </w:t>
      </w:r>
      <w:r w:rsidR="00A75640">
        <w:rPr>
          <w:color w:val="0E101A"/>
          <w:sz w:val="24"/>
          <w:szCs w:val="24"/>
        </w:rPr>
        <w:t xml:space="preserve">a </w:t>
      </w:r>
      <w:r w:rsidRPr="008E0652">
        <w:rPr>
          <w:color w:val="0E101A"/>
          <w:sz w:val="24"/>
          <w:szCs w:val="24"/>
        </w:rPr>
        <w:t xml:space="preserve">rural school </w:t>
      </w:r>
      <w:r>
        <w:rPr>
          <w:color w:val="0E101A"/>
          <w:sz w:val="24"/>
          <w:szCs w:val="24"/>
        </w:rPr>
        <w:t xml:space="preserve">in Oklahoma </w:t>
      </w:r>
      <w:r w:rsidRPr="008E0652">
        <w:rPr>
          <w:color w:val="0E101A"/>
          <w:sz w:val="24"/>
          <w:szCs w:val="24"/>
        </w:rPr>
        <w:t xml:space="preserve">as a </w:t>
      </w:r>
      <w:r w:rsidR="007A3745">
        <w:rPr>
          <w:color w:val="0E101A"/>
          <w:sz w:val="24"/>
          <w:szCs w:val="24"/>
        </w:rPr>
        <w:t>“</w:t>
      </w:r>
      <w:r w:rsidRPr="008E0652">
        <w:rPr>
          <w:color w:val="0E101A"/>
          <w:sz w:val="24"/>
          <w:szCs w:val="24"/>
        </w:rPr>
        <w:t>Rural School Marvel.</w:t>
      </w:r>
      <w:r w:rsidR="007A3745">
        <w:rPr>
          <w:color w:val="0E101A"/>
          <w:sz w:val="24"/>
          <w:szCs w:val="24"/>
        </w:rPr>
        <w:t>”</w:t>
      </w:r>
      <w:r w:rsidRPr="008E0652">
        <w:rPr>
          <w:color w:val="0E101A"/>
          <w:sz w:val="24"/>
          <w:szCs w:val="24"/>
        </w:rPr>
        <w:t xml:space="preserve"> According to the publication, the community was </w:t>
      </w:r>
      <w:r w:rsidR="002D5FEC">
        <w:rPr>
          <w:color w:val="0E101A"/>
          <w:sz w:val="24"/>
          <w:szCs w:val="24"/>
        </w:rPr>
        <w:t xml:space="preserve">not even the size of </w:t>
      </w:r>
      <w:r w:rsidRPr="008E0652">
        <w:rPr>
          <w:color w:val="0E101A"/>
          <w:sz w:val="24"/>
          <w:szCs w:val="24"/>
        </w:rPr>
        <w:t>a village</w:t>
      </w:r>
      <w:r w:rsidR="002D5FEC">
        <w:rPr>
          <w:color w:val="0E101A"/>
          <w:sz w:val="24"/>
          <w:szCs w:val="24"/>
        </w:rPr>
        <w:t xml:space="preserve"> </w:t>
      </w:r>
      <w:r w:rsidRPr="008E0652">
        <w:rPr>
          <w:color w:val="0E101A"/>
          <w:sz w:val="24"/>
          <w:szCs w:val="24"/>
        </w:rPr>
        <w:t>yet wagon</w:t>
      </w:r>
      <w:r w:rsidR="002D5FEC">
        <w:rPr>
          <w:color w:val="0E101A"/>
          <w:sz w:val="24"/>
          <w:szCs w:val="24"/>
        </w:rPr>
        <w:t>s</w:t>
      </w:r>
      <w:r w:rsidRPr="008E0652">
        <w:rPr>
          <w:color w:val="0E101A"/>
          <w:sz w:val="24"/>
          <w:szCs w:val="24"/>
        </w:rPr>
        <w:t xml:space="preserve"> </w:t>
      </w:r>
      <w:r w:rsidR="002D5FEC">
        <w:rPr>
          <w:color w:val="0E101A"/>
          <w:sz w:val="24"/>
          <w:szCs w:val="24"/>
        </w:rPr>
        <w:t xml:space="preserve">full of </w:t>
      </w:r>
      <w:r w:rsidRPr="008E0652">
        <w:rPr>
          <w:color w:val="0E101A"/>
          <w:sz w:val="24"/>
          <w:szCs w:val="24"/>
        </w:rPr>
        <w:t>students arrived from the surrounding rural areas every day (Harlow, 1919). Based on the local population, the publisher estimated the school should consist of roughly 300 students; however, the school</w:t>
      </w:r>
      <w:r w:rsidR="007A3745">
        <w:rPr>
          <w:color w:val="0E101A"/>
          <w:sz w:val="24"/>
          <w:szCs w:val="24"/>
        </w:rPr>
        <w:t>’</w:t>
      </w:r>
      <w:r w:rsidRPr="008E0652">
        <w:rPr>
          <w:color w:val="0E101A"/>
          <w:sz w:val="24"/>
          <w:szCs w:val="24"/>
        </w:rPr>
        <w:t xml:space="preserve">s enrollment was 875 in 1917. </w:t>
      </w:r>
      <w:r w:rsidR="007A3745">
        <w:rPr>
          <w:color w:val="0E101A"/>
          <w:sz w:val="24"/>
          <w:szCs w:val="24"/>
        </w:rPr>
        <w:t>Although</w:t>
      </w:r>
      <w:r w:rsidR="007A3745" w:rsidRPr="008E0652">
        <w:rPr>
          <w:color w:val="0E101A"/>
          <w:sz w:val="24"/>
          <w:szCs w:val="24"/>
        </w:rPr>
        <w:t xml:space="preserve"> </w:t>
      </w:r>
      <w:r w:rsidRPr="008E0652">
        <w:rPr>
          <w:color w:val="0E101A"/>
          <w:sz w:val="24"/>
          <w:szCs w:val="24"/>
        </w:rPr>
        <w:t>the social capital attributes of th</w:t>
      </w:r>
      <w:r>
        <w:rPr>
          <w:color w:val="0E101A"/>
          <w:sz w:val="24"/>
          <w:szCs w:val="24"/>
        </w:rPr>
        <w:t>e</w:t>
      </w:r>
      <w:r w:rsidRPr="008E0652">
        <w:rPr>
          <w:color w:val="0E101A"/>
          <w:sz w:val="24"/>
          <w:szCs w:val="24"/>
        </w:rPr>
        <w:t xml:space="preserve"> school in 1919 </w:t>
      </w:r>
      <w:r>
        <w:rPr>
          <w:color w:val="0E101A"/>
          <w:sz w:val="24"/>
          <w:szCs w:val="24"/>
        </w:rPr>
        <w:t>were</w:t>
      </w:r>
      <w:r w:rsidRPr="008E0652">
        <w:rPr>
          <w:color w:val="0E101A"/>
          <w:sz w:val="24"/>
          <w:szCs w:val="24"/>
        </w:rPr>
        <w:t xml:space="preserve"> unknown, the article notes that</w:t>
      </w:r>
      <w:r w:rsidR="002D5FEC">
        <w:rPr>
          <w:color w:val="0E101A"/>
          <w:sz w:val="24"/>
          <w:szCs w:val="24"/>
        </w:rPr>
        <w:t xml:space="preserve"> the local people were proud of their school </w:t>
      </w:r>
      <w:r w:rsidRPr="008E0652">
        <w:rPr>
          <w:color w:val="0E101A"/>
          <w:sz w:val="24"/>
          <w:szCs w:val="24"/>
        </w:rPr>
        <w:t>(Harlow, 1919).</w:t>
      </w:r>
      <w:r>
        <w:rPr>
          <w:color w:val="0E101A"/>
          <w:sz w:val="24"/>
          <w:szCs w:val="24"/>
        </w:rPr>
        <w:t xml:space="preserve"> T</w:t>
      </w:r>
      <w:r w:rsidRPr="008E0652">
        <w:rPr>
          <w:color w:val="0E101A"/>
          <w:sz w:val="24"/>
          <w:szCs w:val="24"/>
        </w:rPr>
        <w:t xml:space="preserve">he phrase </w:t>
      </w:r>
      <w:r w:rsidR="002D5FEC">
        <w:rPr>
          <w:color w:val="0E101A"/>
          <w:sz w:val="24"/>
          <w:szCs w:val="24"/>
        </w:rPr>
        <w:t>“</w:t>
      </w:r>
      <w:r w:rsidRPr="008E0652">
        <w:rPr>
          <w:color w:val="0E101A"/>
          <w:sz w:val="24"/>
          <w:szCs w:val="24"/>
        </w:rPr>
        <w:t>rural school marvel</w:t>
      </w:r>
      <w:r w:rsidR="007A3745">
        <w:rPr>
          <w:color w:val="0E101A"/>
          <w:sz w:val="24"/>
          <w:szCs w:val="24"/>
        </w:rPr>
        <w:t>”</w:t>
      </w:r>
      <w:r w:rsidRPr="008E0652">
        <w:rPr>
          <w:color w:val="0E101A"/>
          <w:sz w:val="24"/>
          <w:szCs w:val="24"/>
        </w:rPr>
        <w:t xml:space="preserve"> used by editor Victor Harlow explains one of th</w:t>
      </w:r>
      <w:r>
        <w:rPr>
          <w:color w:val="0E101A"/>
          <w:sz w:val="24"/>
          <w:szCs w:val="24"/>
        </w:rPr>
        <w:t xml:space="preserve">e </w:t>
      </w:r>
      <w:r w:rsidRPr="008E0652">
        <w:rPr>
          <w:color w:val="0E101A"/>
          <w:sz w:val="24"/>
          <w:szCs w:val="24"/>
        </w:rPr>
        <w:t>study</w:t>
      </w:r>
      <w:r w:rsidR="007A3745">
        <w:rPr>
          <w:color w:val="0E101A"/>
          <w:sz w:val="24"/>
          <w:szCs w:val="24"/>
        </w:rPr>
        <w:t>’</w:t>
      </w:r>
      <w:r w:rsidRPr="008E0652">
        <w:rPr>
          <w:color w:val="0E101A"/>
          <w:sz w:val="24"/>
          <w:szCs w:val="24"/>
        </w:rPr>
        <w:t>s main findings. Through qualitative methods, th</w:t>
      </w:r>
      <w:r>
        <w:rPr>
          <w:color w:val="0E101A"/>
          <w:sz w:val="24"/>
          <w:szCs w:val="24"/>
        </w:rPr>
        <w:t xml:space="preserve">e </w:t>
      </w:r>
      <w:r w:rsidRPr="008E0652">
        <w:rPr>
          <w:color w:val="0E101A"/>
          <w:sz w:val="24"/>
          <w:szCs w:val="24"/>
        </w:rPr>
        <w:t>study identified that within Oklahoma</w:t>
      </w:r>
      <w:r w:rsidR="007A3745">
        <w:rPr>
          <w:color w:val="0E101A"/>
          <w:sz w:val="24"/>
          <w:szCs w:val="24"/>
        </w:rPr>
        <w:t>’</w:t>
      </w:r>
      <w:r w:rsidRPr="008E0652">
        <w:rPr>
          <w:color w:val="0E101A"/>
          <w:sz w:val="24"/>
          <w:szCs w:val="24"/>
        </w:rPr>
        <w:t xml:space="preserve">s rural school population, distinctive rural-school marvels foster synergism among </w:t>
      </w:r>
      <w:r w:rsidR="00262239">
        <w:rPr>
          <w:color w:val="0E101A"/>
          <w:sz w:val="24"/>
          <w:szCs w:val="24"/>
        </w:rPr>
        <w:t>families</w:t>
      </w:r>
      <w:r w:rsidR="00262239" w:rsidRPr="008E0652">
        <w:rPr>
          <w:color w:val="0E101A"/>
          <w:sz w:val="24"/>
          <w:szCs w:val="24"/>
        </w:rPr>
        <w:t xml:space="preserve"> </w:t>
      </w:r>
      <w:r w:rsidRPr="008E0652">
        <w:rPr>
          <w:color w:val="0E101A"/>
          <w:sz w:val="24"/>
          <w:szCs w:val="24"/>
        </w:rPr>
        <w:t xml:space="preserve">and community members to leverage social capital assets. These social capital markets manifest in descriptions of nonmonetary support, shared norms and expectations, and reciprocal linkages with </w:t>
      </w:r>
      <w:r w:rsidR="000A202C">
        <w:rPr>
          <w:color w:val="0E101A"/>
          <w:sz w:val="24"/>
          <w:szCs w:val="24"/>
        </w:rPr>
        <w:t>nonparent</w:t>
      </w:r>
      <w:r w:rsidRPr="008E0652">
        <w:rPr>
          <w:color w:val="0E101A"/>
          <w:sz w:val="24"/>
          <w:szCs w:val="24"/>
        </w:rPr>
        <w:t xml:space="preserve"> affiliates and community groups. </w:t>
      </w:r>
    </w:p>
    <w:p w14:paraId="1996B64F" w14:textId="25BCBD8F" w:rsidR="00245F84" w:rsidRPr="008E0652" w:rsidRDefault="00245F84" w:rsidP="00245F84">
      <w:pPr>
        <w:pStyle w:val="NormalWeb"/>
        <w:spacing w:before="0" w:beforeAutospacing="0" w:after="0" w:afterAutospacing="0" w:line="480" w:lineRule="auto"/>
        <w:ind w:firstLine="720"/>
        <w:rPr>
          <w:color w:val="0E101A"/>
          <w:sz w:val="24"/>
          <w:szCs w:val="24"/>
        </w:rPr>
      </w:pPr>
      <w:r>
        <w:rPr>
          <w:color w:val="0E101A"/>
          <w:sz w:val="24"/>
          <w:szCs w:val="24"/>
        </w:rPr>
        <w:lastRenderedPageBreak/>
        <w:t xml:space="preserve">Comparable to Victor Harlow in </w:t>
      </w:r>
      <w:r w:rsidRPr="008E0652">
        <w:rPr>
          <w:color w:val="0E101A"/>
          <w:sz w:val="24"/>
          <w:szCs w:val="24"/>
        </w:rPr>
        <w:t xml:space="preserve">1919, </w:t>
      </w:r>
      <w:r>
        <w:rPr>
          <w:color w:val="0E101A"/>
          <w:sz w:val="24"/>
          <w:szCs w:val="24"/>
        </w:rPr>
        <w:t xml:space="preserve">participants </w:t>
      </w:r>
      <w:r w:rsidRPr="008E0652">
        <w:rPr>
          <w:color w:val="0E101A"/>
          <w:sz w:val="24"/>
          <w:szCs w:val="24"/>
        </w:rPr>
        <w:t xml:space="preserve">in </w:t>
      </w:r>
      <w:r w:rsidR="007A3745">
        <w:rPr>
          <w:color w:val="0E101A"/>
          <w:sz w:val="24"/>
          <w:szCs w:val="24"/>
        </w:rPr>
        <w:t>this</w:t>
      </w:r>
      <w:r w:rsidR="007A3745" w:rsidRPr="008E0652">
        <w:rPr>
          <w:color w:val="0E101A"/>
          <w:sz w:val="24"/>
          <w:szCs w:val="24"/>
        </w:rPr>
        <w:t xml:space="preserve"> </w:t>
      </w:r>
      <w:r w:rsidRPr="008E0652">
        <w:rPr>
          <w:color w:val="0E101A"/>
          <w:sz w:val="24"/>
          <w:szCs w:val="24"/>
        </w:rPr>
        <w:t xml:space="preserve">study made similar pronouncements regarding the nature of their community. What </w:t>
      </w:r>
      <w:r>
        <w:rPr>
          <w:color w:val="0E101A"/>
          <w:sz w:val="24"/>
          <w:szCs w:val="24"/>
        </w:rPr>
        <w:t xml:space="preserve">was </w:t>
      </w:r>
      <w:r w:rsidRPr="008E0652">
        <w:rPr>
          <w:color w:val="0E101A"/>
          <w:sz w:val="24"/>
          <w:szCs w:val="24"/>
        </w:rPr>
        <w:t xml:space="preserve">notable </w:t>
      </w:r>
      <w:r>
        <w:rPr>
          <w:color w:val="0E101A"/>
          <w:sz w:val="24"/>
          <w:szCs w:val="24"/>
        </w:rPr>
        <w:t xml:space="preserve">is </w:t>
      </w:r>
      <w:r w:rsidRPr="008E0652">
        <w:rPr>
          <w:color w:val="0E101A"/>
          <w:sz w:val="24"/>
          <w:szCs w:val="24"/>
        </w:rPr>
        <w:t xml:space="preserve">that while they understood their school to be unique, they described the school and the community at times interchangeably. For </w:t>
      </w:r>
      <w:r w:rsidR="007B2BD2">
        <w:rPr>
          <w:color w:val="0E101A"/>
          <w:sz w:val="24"/>
          <w:szCs w:val="24"/>
        </w:rPr>
        <w:t>example</w:t>
      </w:r>
      <w:r w:rsidRPr="008E0652">
        <w:rPr>
          <w:color w:val="0E101A"/>
          <w:sz w:val="24"/>
          <w:szCs w:val="24"/>
        </w:rPr>
        <w:t xml:space="preserve">, the </w:t>
      </w:r>
      <w:r w:rsidR="007B2BD2">
        <w:rPr>
          <w:color w:val="0E101A"/>
          <w:sz w:val="24"/>
          <w:szCs w:val="24"/>
        </w:rPr>
        <w:t xml:space="preserve">following </w:t>
      </w:r>
      <w:r w:rsidRPr="008E0652">
        <w:rPr>
          <w:color w:val="0E101A"/>
          <w:sz w:val="24"/>
          <w:szCs w:val="24"/>
        </w:rPr>
        <w:t>statements capture some school-level leaders</w:t>
      </w:r>
      <w:r w:rsidR="007B2BD2">
        <w:rPr>
          <w:color w:val="0E101A"/>
          <w:sz w:val="24"/>
          <w:szCs w:val="24"/>
        </w:rPr>
        <w:t>’</w:t>
      </w:r>
      <w:r w:rsidRPr="008E0652">
        <w:rPr>
          <w:color w:val="0E101A"/>
          <w:sz w:val="24"/>
          <w:szCs w:val="24"/>
        </w:rPr>
        <w:t xml:space="preserve"> descriptions of their communities:</w:t>
      </w:r>
      <w:r w:rsidRPr="008E0652">
        <w:rPr>
          <w:rStyle w:val="Emphasis"/>
          <w:color w:val="0E101A"/>
          <w:sz w:val="24"/>
          <w:szCs w:val="24"/>
        </w:rPr>
        <w:t>  </w:t>
      </w:r>
    </w:p>
    <w:p w14:paraId="45DCAD7F" w14:textId="46FEDE3A" w:rsidR="00245F84" w:rsidRPr="008E0652" w:rsidRDefault="00245F84" w:rsidP="00245F84">
      <w:pPr>
        <w:pStyle w:val="NormalWeb"/>
        <w:spacing w:before="0" w:beforeAutospacing="0" w:after="0" w:afterAutospacing="0"/>
        <w:ind w:left="720"/>
        <w:rPr>
          <w:color w:val="0E101A"/>
          <w:sz w:val="24"/>
          <w:szCs w:val="24"/>
        </w:rPr>
      </w:pPr>
      <w:r w:rsidRPr="008E0652">
        <w:rPr>
          <w:color w:val="0E101A"/>
          <w:sz w:val="24"/>
          <w:szCs w:val="24"/>
        </w:rPr>
        <w:t>Principal 11</w:t>
      </w:r>
      <w:r w:rsidR="007B2BD2">
        <w:rPr>
          <w:color w:val="0E101A"/>
          <w:sz w:val="24"/>
          <w:szCs w:val="24"/>
        </w:rPr>
        <w:t>:</w:t>
      </w:r>
      <w:r w:rsidRPr="008E0652">
        <w:rPr>
          <w:color w:val="0E101A"/>
          <w:sz w:val="24"/>
          <w:szCs w:val="24"/>
        </w:rPr>
        <w:t xml:space="preserve"> </w:t>
      </w:r>
      <w:r w:rsidR="007B2BD2">
        <w:rPr>
          <w:color w:val="0E101A"/>
          <w:sz w:val="24"/>
          <w:szCs w:val="24"/>
        </w:rPr>
        <w:t>“</w:t>
      </w:r>
      <w:r w:rsidRPr="008E0652">
        <w:rPr>
          <w:rStyle w:val="Emphasis"/>
          <w:color w:val="0E101A"/>
          <w:sz w:val="24"/>
          <w:szCs w:val="24"/>
        </w:rPr>
        <w:t>Town 11 is kind of a different community. In fact, I</w:t>
      </w:r>
      <w:r w:rsidR="007B2BD2">
        <w:rPr>
          <w:rStyle w:val="Emphasis"/>
          <w:color w:val="0E101A"/>
          <w:sz w:val="24"/>
          <w:szCs w:val="24"/>
        </w:rPr>
        <w:t>’</w:t>
      </w:r>
      <w:r w:rsidRPr="008E0652">
        <w:rPr>
          <w:rStyle w:val="Emphasis"/>
          <w:color w:val="0E101A"/>
          <w:sz w:val="24"/>
          <w:szCs w:val="24"/>
        </w:rPr>
        <w:t xml:space="preserve">m not gonna lie, </w:t>
      </w:r>
      <w:r w:rsidR="007B2BD2">
        <w:rPr>
          <w:rStyle w:val="Emphasis"/>
          <w:color w:val="0E101A"/>
          <w:sz w:val="24"/>
          <w:szCs w:val="24"/>
        </w:rPr>
        <w:tab/>
      </w:r>
      <w:r w:rsidRPr="008E0652">
        <w:rPr>
          <w:rStyle w:val="Emphasis"/>
          <w:color w:val="0E101A"/>
          <w:sz w:val="24"/>
          <w:szCs w:val="24"/>
        </w:rPr>
        <w:t>our community is amazing.</w:t>
      </w:r>
      <w:r w:rsidR="007B2BD2">
        <w:rPr>
          <w:rStyle w:val="Emphasis"/>
          <w:color w:val="0E101A"/>
          <w:sz w:val="24"/>
          <w:szCs w:val="24"/>
        </w:rPr>
        <w:t>”</w:t>
      </w:r>
      <w:r w:rsidRPr="008E0652">
        <w:rPr>
          <w:rStyle w:val="Emphasis"/>
          <w:color w:val="0E101A"/>
          <w:sz w:val="24"/>
          <w:szCs w:val="24"/>
        </w:rPr>
        <w:t> </w:t>
      </w:r>
    </w:p>
    <w:p w14:paraId="3DF8AED6" w14:textId="25724201" w:rsidR="00245F84" w:rsidRPr="008E0652" w:rsidRDefault="00245F84" w:rsidP="00245F84">
      <w:pPr>
        <w:pStyle w:val="NormalWeb"/>
        <w:spacing w:before="0" w:beforeAutospacing="0" w:after="0" w:afterAutospacing="0"/>
        <w:ind w:left="720"/>
        <w:rPr>
          <w:color w:val="0E101A"/>
          <w:sz w:val="24"/>
          <w:szCs w:val="24"/>
        </w:rPr>
      </w:pPr>
      <w:r w:rsidRPr="008E0652">
        <w:rPr>
          <w:color w:val="0E101A"/>
          <w:sz w:val="24"/>
          <w:szCs w:val="24"/>
        </w:rPr>
        <w:t>Principal 18</w:t>
      </w:r>
      <w:r w:rsidR="007B2BD2">
        <w:rPr>
          <w:color w:val="0E101A"/>
          <w:sz w:val="24"/>
          <w:szCs w:val="24"/>
        </w:rPr>
        <w:t>:</w:t>
      </w:r>
      <w:r w:rsidRPr="008E0652">
        <w:rPr>
          <w:rStyle w:val="Emphasis"/>
          <w:color w:val="0E101A"/>
          <w:sz w:val="24"/>
          <w:szCs w:val="24"/>
        </w:rPr>
        <w:t> </w:t>
      </w:r>
      <w:r w:rsidR="007B2BD2">
        <w:rPr>
          <w:rStyle w:val="Emphasis"/>
          <w:color w:val="0E101A"/>
          <w:sz w:val="24"/>
          <w:szCs w:val="24"/>
        </w:rPr>
        <w:t>“</w:t>
      </w:r>
      <w:r w:rsidRPr="008E0652">
        <w:rPr>
          <w:rStyle w:val="Emphasis"/>
          <w:color w:val="0E101A"/>
          <w:sz w:val="24"/>
          <w:szCs w:val="24"/>
        </w:rPr>
        <w:t>But the thing about it</w:t>
      </w:r>
      <w:r w:rsidR="001313A4">
        <w:rPr>
          <w:rStyle w:val="Emphasis"/>
          <w:color w:val="0E101A"/>
          <w:sz w:val="24"/>
          <w:szCs w:val="24"/>
        </w:rPr>
        <w:t xml:space="preserve"> is </w:t>
      </w:r>
      <w:r w:rsidRPr="008E0652">
        <w:rPr>
          <w:rStyle w:val="Emphasis"/>
          <w:color w:val="0E101A"/>
          <w:sz w:val="24"/>
          <w:szCs w:val="24"/>
        </w:rPr>
        <w:t>our place at Town 18, it is incredible.</w:t>
      </w:r>
      <w:r w:rsidR="007B2BD2">
        <w:rPr>
          <w:rStyle w:val="Emphasis"/>
          <w:color w:val="0E101A"/>
          <w:sz w:val="24"/>
          <w:szCs w:val="24"/>
        </w:rPr>
        <w:t>”</w:t>
      </w:r>
    </w:p>
    <w:p w14:paraId="08582F72" w14:textId="1017C8B5" w:rsidR="00245F84" w:rsidRPr="008E0652" w:rsidRDefault="00245F84" w:rsidP="00245F84">
      <w:pPr>
        <w:pStyle w:val="NormalWeb"/>
        <w:spacing w:before="0" w:beforeAutospacing="0" w:after="0" w:afterAutospacing="0"/>
        <w:ind w:left="720"/>
        <w:rPr>
          <w:color w:val="0E101A"/>
          <w:sz w:val="24"/>
          <w:szCs w:val="24"/>
        </w:rPr>
      </w:pPr>
      <w:r w:rsidRPr="008E0652">
        <w:rPr>
          <w:color w:val="0E101A"/>
          <w:sz w:val="24"/>
          <w:szCs w:val="24"/>
        </w:rPr>
        <w:t>Principal 13</w:t>
      </w:r>
      <w:r w:rsidR="007B2BD2">
        <w:rPr>
          <w:color w:val="0E101A"/>
          <w:sz w:val="24"/>
          <w:szCs w:val="24"/>
        </w:rPr>
        <w:t>:</w:t>
      </w:r>
      <w:r w:rsidRPr="008E0652">
        <w:rPr>
          <w:rStyle w:val="Emphasis"/>
          <w:color w:val="0E101A"/>
          <w:sz w:val="24"/>
          <w:szCs w:val="24"/>
        </w:rPr>
        <w:t> </w:t>
      </w:r>
      <w:r w:rsidR="007B2BD2">
        <w:rPr>
          <w:rStyle w:val="Emphasis"/>
          <w:color w:val="0E101A"/>
          <w:sz w:val="24"/>
          <w:szCs w:val="24"/>
        </w:rPr>
        <w:t>“</w:t>
      </w:r>
      <w:r w:rsidRPr="008E0652">
        <w:rPr>
          <w:rStyle w:val="Emphasis"/>
          <w:color w:val="0E101A"/>
          <w:sz w:val="24"/>
          <w:szCs w:val="24"/>
        </w:rPr>
        <w:t xml:space="preserve">So anytime, myself or Administrator 13, anytime we come up with </w:t>
      </w:r>
      <w:r w:rsidR="007B2BD2">
        <w:rPr>
          <w:rStyle w:val="Emphasis"/>
          <w:color w:val="0E101A"/>
          <w:sz w:val="24"/>
          <w:szCs w:val="24"/>
        </w:rPr>
        <w:tab/>
      </w:r>
      <w:r w:rsidRPr="008E0652">
        <w:rPr>
          <w:rStyle w:val="Emphasis"/>
          <w:color w:val="0E101A"/>
          <w:sz w:val="24"/>
          <w:szCs w:val="24"/>
        </w:rPr>
        <w:t>something or we reach out that we need support, we find it because this is a close-</w:t>
      </w:r>
      <w:r w:rsidR="007B2BD2">
        <w:rPr>
          <w:rStyle w:val="Emphasis"/>
          <w:color w:val="0E101A"/>
          <w:sz w:val="24"/>
          <w:szCs w:val="24"/>
        </w:rPr>
        <w:tab/>
      </w:r>
      <w:r w:rsidRPr="008E0652">
        <w:rPr>
          <w:rStyle w:val="Emphasis"/>
          <w:color w:val="0E101A"/>
          <w:sz w:val="24"/>
          <w:szCs w:val="24"/>
        </w:rPr>
        <w:t>knit community.</w:t>
      </w:r>
      <w:r w:rsidR="007B2BD2">
        <w:rPr>
          <w:rStyle w:val="Emphasis"/>
          <w:color w:val="0E101A"/>
          <w:sz w:val="24"/>
          <w:szCs w:val="24"/>
        </w:rPr>
        <w:t>”</w:t>
      </w:r>
    </w:p>
    <w:p w14:paraId="3A20EAE0" w14:textId="53D86708" w:rsidR="00245F84" w:rsidRPr="008E0652" w:rsidRDefault="00245F84" w:rsidP="00245F84">
      <w:pPr>
        <w:pStyle w:val="NormalWeb"/>
        <w:spacing w:before="0" w:beforeAutospacing="0" w:after="0" w:afterAutospacing="0"/>
        <w:ind w:left="720"/>
        <w:rPr>
          <w:color w:val="0E101A"/>
          <w:sz w:val="24"/>
          <w:szCs w:val="24"/>
        </w:rPr>
      </w:pPr>
      <w:r w:rsidRPr="008E0652">
        <w:rPr>
          <w:color w:val="0E101A"/>
          <w:sz w:val="24"/>
          <w:szCs w:val="24"/>
        </w:rPr>
        <w:t>Principal 9</w:t>
      </w:r>
      <w:r w:rsidR="007B2BD2">
        <w:rPr>
          <w:rStyle w:val="Emphasis"/>
          <w:color w:val="0E101A"/>
          <w:sz w:val="24"/>
          <w:szCs w:val="24"/>
        </w:rPr>
        <w:t>:</w:t>
      </w:r>
      <w:r w:rsidRPr="008E0652">
        <w:rPr>
          <w:rStyle w:val="Emphasis"/>
          <w:color w:val="0E101A"/>
          <w:sz w:val="24"/>
          <w:szCs w:val="24"/>
        </w:rPr>
        <w:t xml:space="preserve"> </w:t>
      </w:r>
      <w:r w:rsidR="007B2BD2">
        <w:rPr>
          <w:rStyle w:val="Emphasis"/>
          <w:color w:val="0E101A"/>
          <w:sz w:val="24"/>
          <w:szCs w:val="24"/>
        </w:rPr>
        <w:t>“</w:t>
      </w:r>
      <w:r w:rsidRPr="008E0652">
        <w:rPr>
          <w:rStyle w:val="Emphasis"/>
          <w:color w:val="0E101A"/>
          <w:sz w:val="24"/>
          <w:szCs w:val="24"/>
        </w:rPr>
        <w:t xml:space="preserve">Our community does drive our school. They are very, very engrossed in </w:t>
      </w:r>
      <w:r w:rsidR="007B2BD2">
        <w:rPr>
          <w:rStyle w:val="Emphasis"/>
          <w:color w:val="0E101A"/>
          <w:sz w:val="24"/>
          <w:szCs w:val="24"/>
        </w:rPr>
        <w:tab/>
      </w:r>
      <w:r w:rsidRPr="008E0652">
        <w:rPr>
          <w:rStyle w:val="Emphasis"/>
          <w:color w:val="0E101A"/>
          <w:sz w:val="24"/>
          <w:szCs w:val="24"/>
        </w:rPr>
        <w:t xml:space="preserve">making sure we have what we need. If we have needs, we have great support for </w:t>
      </w:r>
      <w:r w:rsidR="007B2BD2">
        <w:rPr>
          <w:rStyle w:val="Emphasis"/>
          <w:color w:val="0E101A"/>
          <w:sz w:val="24"/>
          <w:szCs w:val="24"/>
        </w:rPr>
        <w:tab/>
      </w:r>
      <w:r w:rsidRPr="008E0652">
        <w:rPr>
          <w:rStyle w:val="Emphasis"/>
          <w:color w:val="0E101A"/>
          <w:sz w:val="24"/>
          <w:szCs w:val="24"/>
        </w:rPr>
        <w:t>our faculty from our community. It</w:t>
      </w:r>
      <w:r w:rsidR="007B2BD2">
        <w:rPr>
          <w:rStyle w:val="Emphasis"/>
          <w:color w:val="0E101A"/>
          <w:sz w:val="24"/>
          <w:szCs w:val="24"/>
        </w:rPr>
        <w:t>’</w:t>
      </w:r>
      <w:r w:rsidRPr="008E0652">
        <w:rPr>
          <w:rStyle w:val="Emphasis"/>
          <w:color w:val="0E101A"/>
          <w:sz w:val="24"/>
          <w:szCs w:val="24"/>
        </w:rPr>
        <w:t>s really a unique situation.</w:t>
      </w:r>
      <w:r w:rsidR="007B2BD2">
        <w:rPr>
          <w:rStyle w:val="Emphasis"/>
          <w:color w:val="0E101A"/>
          <w:sz w:val="24"/>
          <w:szCs w:val="24"/>
        </w:rPr>
        <w:t>”</w:t>
      </w:r>
    </w:p>
    <w:p w14:paraId="1BDF71A3" w14:textId="7A9D426A" w:rsidR="00245F84" w:rsidRDefault="00245F84" w:rsidP="00245F84">
      <w:pPr>
        <w:pStyle w:val="NormalWeb"/>
        <w:spacing w:before="0" w:beforeAutospacing="0" w:after="0" w:afterAutospacing="0"/>
        <w:ind w:left="720"/>
        <w:rPr>
          <w:rStyle w:val="Emphasis"/>
          <w:color w:val="0E101A"/>
          <w:sz w:val="24"/>
          <w:szCs w:val="24"/>
        </w:rPr>
      </w:pPr>
      <w:r w:rsidRPr="008E0652">
        <w:rPr>
          <w:color w:val="0E101A"/>
          <w:sz w:val="24"/>
          <w:szCs w:val="24"/>
        </w:rPr>
        <w:t>Principal 10</w:t>
      </w:r>
      <w:r w:rsidR="007B2BD2">
        <w:rPr>
          <w:color w:val="0E101A"/>
          <w:sz w:val="24"/>
          <w:szCs w:val="24"/>
        </w:rPr>
        <w:t>:</w:t>
      </w:r>
      <w:r w:rsidRPr="008E0652">
        <w:rPr>
          <w:color w:val="0E101A"/>
          <w:sz w:val="24"/>
          <w:szCs w:val="24"/>
        </w:rPr>
        <w:t> </w:t>
      </w:r>
      <w:r w:rsidR="007B2BD2">
        <w:rPr>
          <w:rStyle w:val="Emphasis"/>
          <w:color w:val="0E101A"/>
          <w:sz w:val="24"/>
          <w:szCs w:val="24"/>
        </w:rPr>
        <w:t>“</w:t>
      </w:r>
      <w:r w:rsidRPr="008E0652">
        <w:rPr>
          <w:rStyle w:val="Emphasis"/>
          <w:color w:val="0E101A"/>
          <w:sz w:val="24"/>
          <w:szCs w:val="24"/>
        </w:rPr>
        <w:t>It is more of a close-knit family type</w:t>
      </w:r>
      <w:r w:rsidR="003A4B64">
        <w:rPr>
          <w:rStyle w:val="Emphasis"/>
          <w:color w:val="0E101A"/>
          <w:sz w:val="24"/>
          <w:szCs w:val="24"/>
        </w:rPr>
        <w:t xml:space="preserve"> </w:t>
      </w:r>
      <w:r w:rsidRPr="008E0652">
        <w:rPr>
          <w:rStyle w:val="Emphasis"/>
          <w:color w:val="0E101A"/>
          <w:sz w:val="24"/>
          <w:szCs w:val="24"/>
        </w:rPr>
        <w:t>setting.</w:t>
      </w:r>
      <w:r w:rsidR="007B2BD2">
        <w:rPr>
          <w:rStyle w:val="Emphasis"/>
          <w:color w:val="0E101A"/>
          <w:sz w:val="24"/>
          <w:szCs w:val="24"/>
        </w:rPr>
        <w:t>”</w:t>
      </w:r>
    </w:p>
    <w:p w14:paraId="66174105" w14:textId="77777777" w:rsidR="00245F84" w:rsidRPr="008E0652" w:rsidRDefault="00245F84" w:rsidP="00245F84">
      <w:pPr>
        <w:pStyle w:val="NormalWeb"/>
        <w:spacing w:before="0" w:beforeAutospacing="0" w:after="0" w:afterAutospacing="0"/>
        <w:ind w:left="720"/>
        <w:rPr>
          <w:color w:val="0E101A"/>
          <w:sz w:val="24"/>
          <w:szCs w:val="24"/>
        </w:rPr>
      </w:pPr>
    </w:p>
    <w:p w14:paraId="25264F9C" w14:textId="69478676" w:rsidR="00245F84" w:rsidRPr="008E0652" w:rsidRDefault="00245F84" w:rsidP="00245F84">
      <w:pPr>
        <w:pStyle w:val="NormalWeb"/>
        <w:spacing w:before="0" w:beforeAutospacing="0" w:after="0" w:afterAutospacing="0" w:line="480" w:lineRule="auto"/>
        <w:rPr>
          <w:color w:val="0E101A"/>
          <w:sz w:val="24"/>
          <w:szCs w:val="24"/>
        </w:rPr>
      </w:pPr>
      <w:r w:rsidRPr="008E0652">
        <w:rPr>
          <w:color w:val="0E101A"/>
          <w:sz w:val="24"/>
          <w:szCs w:val="24"/>
        </w:rPr>
        <w:t>The</w:t>
      </w:r>
      <w:r w:rsidR="009026CD">
        <w:rPr>
          <w:color w:val="0E101A"/>
          <w:sz w:val="24"/>
          <w:szCs w:val="24"/>
        </w:rPr>
        <w:t>se</w:t>
      </w:r>
      <w:r w:rsidRPr="008E0652">
        <w:rPr>
          <w:color w:val="0E101A"/>
          <w:sz w:val="24"/>
          <w:szCs w:val="24"/>
        </w:rPr>
        <w:t xml:space="preserve"> statements reflected a context in which schools are closely linked with the community. The schools that reported higher civic engagement levels, network bonds, and shared identity also described an understanding of necessary interdependence. The qualitative findings may suggest that schools with higher levels of social capital may require community partnership for success. In other words, they would be unable to accomplish their mission as a school without </w:t>
      </w:r>
      <w:r w:rsidR="003A4B64">
        <w:rPr>
          <w:color w:val="0E101A"/>
          <w:sz w:val="24"/>
          <w:szCs w:val="24"/>
        </w:rPr>
        <w:t>reciprocal in-</w:t>
      </w:r>
      <w:r w:rsidRPr="008E0652">
        <w:rPr>
          <w:color w:val="0E101A"/>
          <w:sz w:val="24"/>
          <w:szCs w:val="24"/>
        </w:rPr>
        <w:t>community</w:t>
      </w:r>
      <w:r w:rsidR="003A4B64">
        <w:rPr>
          <w:color w:val="0E101A"/>
          <w:sz w:val="24"/>
          <w:szCs w:val="24"/>
        </w:rPr>
        <w:t xml:space="preserve"> social resources.</w:t>
      </w:r>
    </w:p>
    <w:p w14:paraId="49C8D1A3" w14:textId="732B99E2" w:rsidR="00245F84" w:rsidRPr="00544F60" w:rsidRDefault="00245F84" w:rsidP="00007966">
      <w:pPr>
        <w:spacing w:line="480" w:lineRule="auto"/>
      </w:pPr>
      <w:r w:rsidRPr="00544F60">
        <w:rPr>
          <w:rStyle w:val="Emphasis"/>
          <w:b/>
          <w:bCs/>
          <w:color w:val="0E101A"/>
        </w:rPr>
        <w:t xml:space="preserve">Shared </w:t>
      </w:r>
      <w:r w:rsidR="00837EF4">
        <w:rPr>
          <w:rStyle w:val="Emphasis"/>
          <w:b/>
          <w:bCs/>
          <w:color w:val="0E101A"/>
        </w:rPr>
        <w:t>O</w:t>
      </w:r>
      <w:r w:rsidRPr="00544F60">
        <w:rPr>
          <w:rStyle w:val="Emphasis"/>
          <w:b/>
          <w:bCs/>
          <w:color w:val="0E101A"/>
        </w:rPr>
        <w:t xml:space="preserve">bligations and </w:t>
      </w:r>
      <w:r w:rsidR="00837EF4">
        <w:rPr>
          <w:rStyle w:val="Emphasis"/>
          <w:b/>
          <w:bCs/>
          <w:color w:val="0E101A"/>
        </w:rPr>
        <w:t>N</w:t>
      </w:r>
      <w:r w:rsidRPr="00544F60">
        <w:rPr>
          <w:rStyle w:val="Emphasis"/>
          <w:b/>
          <w:bCs/>
          <w:color w:val="0E101A"/>
        </w:rPr>
        <w:t>orms </w:t>
      </w:r>
    </w:p>
    <w:p w14:paraId="381F3C5F" w14:textId="01A2C778" w:rsidR="00245F84" w:rsidRPr="008E0652" w:rsidRDefault="00335AF8" w:rsidP="00245F84">
      <w:pPr>
        <w:pStyle w:val="NormalWeb"/>
        <w:spacing w:before="0" w:beforeAutospacing="0" w:after="0" w:afterAutospacing="0" w:line="480" w:lineRule="auto"/>
        <w:ind w:firstLine="720"/>
        <w:rPr>
          <w:color w:val="0E101A"/>
          <w:sz w:val="24"/>
          <w:szCs w:val="24"/>
        </w:rPr>
      </w:pPr>
      <w:r>
        <w:rPr>
          <w:color w:val="0E101A"/>
          <w:sz w:val="24"/>
          <w:szCs w:val="24"/>
        </w:rPr>
        <w:t xml:space="preserve">Within the set of unique rural schools, </w:t>
      </w:r>
      <w:r w:rsidR="00245F84" w:rsidRPr="008E0652">
        <w:rPr>
          <w:color w:val="0E101A"/>
          <w:sz w:val="24"/>
          <w:szCs w:val="24"/>
        </w:rPr>
        <w:t xml:space="preserve">participants in the study described collective expectations amongst the community as evidence of school and community bonds. In some descriptions, </w:t>
      </w:r>
      <w:r w:rsidR="00245F84">
        <w:rPr>
          <w:color w:val="0E101A"/>
          <w:sz w:val="24"/>
          <w:szCs w:val="24"/>
        </w:rPr>
        <w:t>cohesion</w:t>
      </w:r>
      <w:r w:rsidR="00245F84" w:rsidRPr="008E0652">
        <w:rPr>
          <w:color w:val="0E101A"/>
          <w:sz w:val="24"/>
          <w:szCs w:val="24"/>
        </w:rPr>
        <w:t xml:space="preserve"> took place in terms of closure of behavioral norms. In line with Coleman</w:t>
      </w:r>
      <w:r w:rsidR="009026CD">
        <w:rPr>
          <w:color w:val="0E101A"/>
          <w:sz w:val="24"/>
          <w:szCs w:val="24"/>
        </w:rPr>
        <w:t>’</w:t>
      </w:r>
      <w:r w:rsidR="00245F84" w:rsidRPr="008E0652">
        <w:rPr>
          <w:color w:val="0E101A"/>
          <w:sz w:val="24"/>
          <w:szCs w:val="24"/>
        </w:rPr>
        <w:t>s (1985, 1988) description</w:t>
      </w:r>
      <w:r w:rsidR="009026CD">
        <w:rPr>
          <w:color w:val="0E101A"/>
          <w:sz w:val="24"/>
          <w:szCs w:val="24"/>
        </w:rPr>
        <w:t>s</w:t>
      </w:r>
      <w:r w:rsidR="00245F84" w:rsidRPr="008E0652">
        <w:rPr>
          <w:color w:val="0E101A"/>
          <w:sz w:val="24"/>
          <w:szCs w:val="24"/>
        </w:rPr>
        <w:t xml:space="preserve"> of intergenerational closure among parents and children, rural school principals shared examples of in-community standards and expectations of behavior. For </w:t>
      </w:r>
      <w:r w:rsidR="009026CD">
        <w:rPr>
          <w:color w:val="0E101A"/>
          <w:sz w:val="24"/>
          <w:szCs w:val="24"/>
        </w:rPr>
        <w:t>example</w:t>
      </w:r>
      <w:r w:rsidR="00245F84" w:rsidRPr="008E0652">
        <w:rPr>
          <w:color w:val="0E101A"/>
          <w:sz w:val="24"/>
          <w:szCs w:val="24"/>
        </w:rPr>
        <w:t>, Principal 4 shared a story about a parent driving their child</w:t>
      </w:r>
      <w:r w:rsidR="009026CD">
        <w:rPr>
          <w:color w:val="0E101A"/>
          <w:sz w:val="24"/>
          <w:szCs w:val="24"/>
        </w:rPr>
        <w:t>’</w:t>
      </w:r>
      <w:r w:rsidR="00245F84" w:rsidRPr="008E0652">
        <w:rPr>
          <w:color w:val="0E101A"/>
          <w:sz w:val="24"/>
          <w:szCs w:val="24"/>
        </w:rPr>
        <w:t xml:space="preserve">s vehicle too fast, and by </w:t>
      </w:r>
      <w:r w:rsidR="00245F84" w:rsidRPr="008E0652">
        <w:rPr>
          <w:color w:val="0E101A"/>
          <w:sz w:val="24"/>
          <w:szCs w:val="24"/>
        </w:rPr>
        <w:lastRenderedPageBreak/>
        <w:t>the time they arrived home, the</w:t>
      </w:r>
      <w:r w:rsidR="003A4B64">
        <w:rPr>
          <w:color w:val="0E101A"/>
          <w:sz w:val="24"/>
          <w:szCs w:val="24"/>
        </w:rPr>
        <w:t xml:space="preserve">y </w:t>
      </w:r>
      <w:r w:rsidR="00245F84" w:rsidRPr="008E0652">
        <w:rPr>
          <w:color w:val="0E101A"/>
          <w:sz w:val="24"/>
          <w:szCs w:val="24"/>
        </w:rPr>
        <w:t>received two phone calls from concerned parents who assumed the child was driving the vehicle. Other administrators shared stories of community members and other parents redirecting students at school events that were not that parent</w:t>
      </w:r>
      <w:r w:rsidR="009026CD">
        <w:rPr>
          <w:color w:val="0E101A"/>
          <w:sz w:val="24"/>
          <w:szCs w:val="24"/>
        </w:rPr>
        <w:t>’</w:t>
      </w:r>
      <w:r w:rsidR="00245F84" w:rsidRPr="008E0652">
        <w:rPr>
          <w:color w:val="0E101A"/>
          <w:sz w:val="24"/>
          <w:szCs w:val="24"/>
        </w:rPr>
        <w:t xml:space="preserve">s child. These indicators of intergenerational closure provided insight into the social capital attributes of specific rural communities in Oklahoma and reflect communities </w:t>
      </w:r>
      <w:r w:rsidR="009026CD">
        <w:rPr>
          <w:color w:val="0E101A"/>
          <w:sz w:val="24"/>
          <w:szCs w:val="24"/>
        </w:rPr>
        <w:t>where</w:t>
      </w:r>
      <w:r w:rsidR="009026CD" w:rsidRPr="008E0652">
        <w:rPr>
          <w:color w:val="0E101A"/>
          <w:sz w:val="24"/>
          <w:szCs w:val="24"/>
        </w:rPr>
        <w:t xml:space="preserve"> </w:t>
      </w:r>
      <w:r w:rsidR="00245F84" w:rsidRPr="008E0652">
        <w:rPr>
          <w:color w:val="0E101A"/>
          <w:sz w:val="24"/>
          <w:szCs w:val="24"/>
        </w:rPr>
        <w:t xml:space="preserve">tight bonds </w:t>
      </w:r>
      <w:r w:rsidR="009026CD">
        <w:rPr>
          <w:color w:val="0E101A"/>
          <w:sz w:val="24"/>
          <w:szCs w:val="24"/>
        </w:rPr>
        <w:t xml:space="preserve">were </w:t>
      </w:r>
      <w:r w:rsidR="00245F84" w:rsidRPr="008E0652">
        <w:rPr>
          <w:color w:val="0E101A"/>
          <w:sz w:val="24"/>
          <w:szCs w:val="24"/>
        </w:rPr>
        <w:t>still intact. </w:t>
      </w:r>
    </w:p>
    <w:p w14:paraId="215BE068" w14:textId="77CC4337" w:rsidR="00245F84" w:rsidRPr="008E0652" w:rsidRDefault="00245F84" w:rsidP="00245F84">
      <w:pPr>
        <w:pStyle w:val="NormalWeb"/>
        <w:spacing w:before="0" w:beforeAutospacing="0" w:after="0" w:afterAutospacing="0" w:line="480" w:lineRule="auto"/>
        <w:ind w:firstLine="720"/>
        <w:rPr>
          <w:color w:val="0E101A"/>
          <w:sz w:val="24"/>
          <w:szCs w:val="24"/>
        </w:rPr>
      </w:pPr>
      <w:r w:rsidRPr="008E0652">
        <w:rPr>
          <w:color w:val="0E101A"/>
          <w:sz w:val="24"/>
          <w:szCs w:val="24"/>
        </w:rPr>
        <w:t xml:space="preserve">Within settings where school-level leaders described closure between the school and community, they sometimes also portrayed shared expectations for achievement in academics and activities. The sense of collective expectations between the school, parents, and </w:t>
      </w:r>
      <w:r w:rsidR="000A202C">
        <w:rPr>
          <w:color w:val="0E101A"/>
          <w:sz w:val="24"/>
          <w:szCs w:val="24"/>
        </w:rPr>
        <w:t>nonparent</w:t>
      </w:r>
      <w:r w:rsidRPr="008E0652">
        <w:rPr>
          <w:color w:val="0E101A"/>
          <w:sz w:val="24"/>
          <w:szCs w:val="24"/>
        </w:rPr>
        <w:t xml:space="preserve"> affiliates may be essential for school success and community stability. This finding was salient when juxtaposed </w:t>
      </w:r>
      <w:r w:rsidR="009026CD">
        <w:rPr>
          <w:color w:val="0E101A"/>
          <w:sz w:val="24"/>
          <w:szCs w:val="24"/>
        </w:rPr>
        <w:t>against</w:t>
      </w:r>
      <w:r w:rsidR="009026CD" w:rsidRPr="008E0652">
        <w:rPr>
          <w:color w:val="0E101A"/>
          <w:sz w:val="24"/>
          <w:szCs w:val="24"/>
        </w:rPr>
        <w:t xml:space="preserve"> </w:t>
      </w:r>
      <w:r w:rsidRPr="008E0652">
        <w:rPr>
          <w:color w:val="0E101A"/>
          <w:sz w:val="24"/>
          <w:szCs w:val="24"/>
        </w:rPr>
        <w:t xml:space="preserve">evidence describing the absence of shared expectations. When reviewing the transcript data, one of the first indicators of a unique situation was </w:t>
      </w:r>
      <w:r w:rsidR="00D814ED">
        <w:rPr>
          <w:color w:val="0E101A"/>
          <w:sz w:val="24"/>
          <w:szCs w:val="24"/>
        </w:rPr>
        <w:t>a</w:t>
      </w:r>
      <w:r w:rsidR="00D814ED" w:rsidRPr="008E0652">
        <w:rPr>
          <w:color w:val="0E101A"/>
          <w:sz w:val="24"/>
          <w:szCs w:val="24"/>
        </w:rPr>
        <w:t xml:space="preserve"> </w:t>
      </w:r>
      <w:r w:rsidRPr="008E0652">
        <w:rPr>
          <w:color w:val="0E101A"/>
          <w:sz w:val="24"/>
          <w:szCs w:val="24"/>
        </w:rPr>
        <w:t>principal</w:t>
      </w:r>
      <w:r w:rsidR="00D814ED">
        <w:rPr>
          <w:color w:val="0E101A"/>
          <w:sz w:val="24"/>
          <w:szCs w:val="24"/>
        </w:rPr>
        <w:t>’</w:t>
      </w:r>
      <w:r w:rsidRPr="008E0652">
        <w:rPr>
          <w:color w:val="0E101A"/>
          <w:sz w:val="24"/>
          <w:szCs w:val="24"/>
        </w:rPr>
        <w:t xml:space="preserve">s </w:t>
      </w:r>
      <w:r w:rsidR="00D814ED">
        <w:rPr>
          <w:color w:val="0E101A"/>
          <w:sz w:val="24"/>
          <w:szCs w:val="24"/>
        </w:rPr>
        <w:t>description of</w:t>
      </w:r>
      <w:r w:rsidR="00D814ED" w:rsidRPr="008E0652">
        <w:rPr>
          <w:color w:val="0E101A"/>
          <w:sz w:val="24"/>
          <w:szCs w:val="24"/>
        </w:rPr>
        <w:t xml:space="preserve"> </w:t>
      </w:r>
      <w:r w:rsidRPr="008E0652">
        <w:rPr>
          <w:color w:val="0E101A"/>
          <w:sz w:val="24"/>
          <w:szCs w:val="24"/>
        </w:rPr>
        <w:t xml:space="preserve">an understanding of shared community-wide behavior. For </w:t>
      </w:r>
      <w:r w:rsidR="00D814ED">
        <w:rPr>
          <w:color w:val="0E101A"/>
          <w:sz w:val="24"/>
          <w:szCs w:val="24"/>
        </w:rPr>
        <w:t>example</w:t>
      </w:r>
      <w:r w:rsidRPr="008E0652">
        <w:rPr>
          <w:color w:val="0E101A"/>
          <w:sz w:val="24"/>
          <w:szCs w:val="24"/>
        </w:rPr>
        <w:t>, Principal 19 stated:</w:t>
      </w:r>
    </w:p>
    <w:p w14:paraId="5CBCABBA" w14:textId="5C3B6B99" w:rsidR="00245F84" w:rsidRDefault="00245F84" w:rsidP="00245F84">
      <w:pPr>
        <w:pStyle w:val="NormalWeb"/>
        <w:spacing w:before="0" w:beforeAutospacing="0" w:after="0" w:afterAutospacing="0"/>
        <w:ind w:left="720"/>
        <w:rPr>
          <w:rStyle w:val="Emphasis"/>
          <w:color w:val="0E101A"/>
          <w:sz w:val="24"/>
          <w:szCs w:val="24"/>
        </w:rPr>
      </w:pPr>
      <w:r w:rsidRPr="008E0652">
        <w:rPr>
          <w:rStyle w:val="Emphasis"/>
          <w:color w:val="0E101A"/>
          <w:sz w:val="24"/>
          <w:szCs w:val="24"/>
        </w:rPr>
        <w:t xml:space="preserve">I think there are very high expectations for the school, academically, socially, </w:t>
      </w:r>
      <w:r w:rsidR="00D814ED" w:rsidRPr="008E0652">
        <w:rPr>
          <w:rStyle w:val="Emphasis"/>
          <w:color w:val="0E101A"/>
          <w:sz w:val="24"/>
          <w:szCs w:val="24"/>
        </w:rPr>
        <w:t>athletically</w:t>
      </w:r>
      <w:r w:rsidR="00D814ED">
        <w:rPr>
          <w:rStyle w:val="Emphasis"/>
          <w:color w:val="0E101A"/>
          <w:sz w:val="24"/>
          <w:szCs w:val="24"/>
        </w:rPr>
        <w:t>—</w:t>
      </w:r>
      <w:r w:rsidRPr="008E0652">
        <w:rPr>
          <w:rStyle w:val="Emphasis"/>
          <w:color w:val="0E101A"/>
          <w:sz w:val="24"/>
          <w:szCs w:val="24"/>
        </w:rPr>
        <w:t>all the way around. Parents, community, our teachers</w:t>
      </w:r>
      <w:r w:rsidR="00D814ED">
        <w:rPr>
          <w:rStyle w:val="Emphasis"/>
          <w:color w:val="0E101A"/>
          <w:sz w:val="24"/>
          <w:szCs w:val="24"/>
        </w:rPr>
        <w:t>—</w:t>
      </w:r>
      <w:r w:rsidRPr="008E0652">
        <w:rPr>
          <w:rStyle w:val="Emphasis"/>
          <w:color w:val="0E101A"/>
          <w:sz w:val="24"/>
          <w:szCs w:val="24"/>
        </w:rPr>
        <w:t>everybody here just holds everybody to a high expectation.</w:t>
      </w:r>
    </w:p>
    <w:p w14:paraId="4D14F661" w14:textId="77777777" w:rsidR="00245F84" w:rsidRPr="008E0652" w:rsidRDefault="00245F84" w:rsidP="00245F84">
      <w:pPr>
        <w:pStyle w:val="NormalWeb"/>
        <w:spacing w:before="0" w:beforeAutospacing="0" w:after="0" w:afterAutospacing="0"/>
        <w:ind w:left="720"/>
        <w:rPr>
          <w:color w:val="0E101A"/>
          <w:sz w:val="24"/>
          <w:szCs w:val="24"/>
        </w:rPr>
      </w:pPr>
    </w:p>
    <w:p w14:paraId="383CD216" w14:textId="3EC64859" w:rsidR="00245F84" w:rsidRPr="008E0652" w:rsidRDefault="004B7841" w:rsidP="00245F84">
      <w:pPr>
        <w:pStyle w:val="NormalWeb"/>
        <w:spacing w:before="0" w:beforeAutospacing="0" w:after="0" w:afterAutospacing="0" w:line="480" w:lineRule="auto"/>
        <w:rPr>
          <w:color w:val="0E101A"/>
          <w:sz w:val="24"/>
          <w:szCs w:val="24"/>
        </w:rPr>
      </w:pPr>
      <w:r>
        <w:rPr>
          <w:color w:val="0E101A"/>
          <w:sz w:val="24"/>
          <w:szCs w:val="24"/>
        </w:rPr>
        <w:t>Her</w:t>
      </w:r>
      <w:r w:rsidR="00245F84" w:rsidRPr="008E0652">
        <w:rPr>
          <w:color w:val="0E101A"/>
          <w:sz w:val="24"/>
          <w:szCs w:val="24"/>
        </w:rPr>
        <w:t xml:space="preserve"> comments were not </w:t>
      </w:r>
      <w:r w:rsidR="00D814ED">
        <w:rPr>
          <w:color w:val="0E101A"/>
          <w:sz w:val="24"/>
          <w:szCs w:val="24"/>
        </w:rPr>
        <w:t>unique</w:t>
      </w:r>
      <w:r w:rsidR="00245F84" w:rsidRPr="008E0652">
        <w:rPr>
          <w:color w:val="0E101A"/>
          <w:sz w:val="24"/>
          <w:szCs w:val="24"/>
        </w:rPr>
        <w:t xml:space="preserve">. The theme of shared norms for </w:t>
      </w:r>
      <w:r w:rsidR="00865245">
        <w:rPr>
          <w:color w:val="0E101A"/>
          <w:sz w:val="24"/>
          <w:szCs w:val="24"/>
        </w:rPr>
        <w:t>resultant</w:t>
      </w:r>
      <w:r w:rsidR="00245F84" w:rsidRPr="008E0652">
        <w:rPr>
          <w:color w:val="0E101A"/>
          <w:sz w:val="24"/>
          <w:szCs w:val="24"/>
        </w:rPr>
        <w:t xml:space="preserve"> expectations was mentioned by other school-level leaders working in places that might be described as closely knit. For example,</w:t>
      </w:r>
      <w:r w:rsidR="003A4B64">
        <w:rPr>
          <w:color w:val="0E101A"/>
          <w:sz w:val="24"/>
          <w:szCs w:val="24"/>
        </w:rPr>
        <w:t xml:space="preserve"> </w:t>
      </w:r>
      <w:r w:rsidR="00245F84" w:rsidRPr="008E0652">
        <w:rPr>
          <w:color w:val="0E101A"/>
          <w:sz w:val="24"/>
          <w:szCs w:val="24"/>
        </w:rPr>
        <w:t>Principal 11, after explaining the uniqueness of their town, shared:</w:t>
      </w:r>
    </w:p>
    <w:p w14:paraId="10547095" w14:textId="77777777" w:rsidR="00245F84" w:rsidRPr="008E0652" w:rsidRDefault="00245F84" w:rsidP="00245F84">
      <w:pPr>
        <w:pStyle w:val="NormalWeb"/>
        <w:spacing w:before="0" w:beforeAutospacing="0" w:after="0" w:afterAutospacing="0" w:line="480" w:lineRule="auto"/>
        <w:ind w:firstLine="720"/>
        <w:rPr>
          <w:color w:val="0E101A"/>
          <w:sz w:val="24"/>
          <w:szCs w:val="24"/>
        </w:rPr>
      </w:pPr>
      <w:r w:rsidRPr="008E0652">
        <w:rPr>
          <w:rStyle w:val="Emphasis"/>
          <w:color w:val="0E101A"/>
          <w:sz w:val="24"/>
          <w:szCs w:val="24"/>
        </w:rPr>
        <w:t>Our community is amazing. And, with that being said, the expectations are high.</w:t>
      </w:r>
    </w:p>
    <w:p w14:paraId="126FCEC3" w14:textId="2FF1004F" w:rsidR="00245F84" w:rsidRPr="008E0652" w:rsidRDefault="00245F84" w:rsidP="00245F84">
      <w:pPr>
        <w:pStyle w:val="NormalWeb"/>
        <w:spacing w:before="0" w:beforeAutospacing="0" w:after="0" w:afterAutospacing="0" w:line="480" w:lineRule="auto"/>
        <w:rPr>
          <w:color w:val="0E101A"/>
          <w:sz w:val="24"/>
          <w:szCs w:val="24"/>
        </w:rPr>
      </w:pPr>
      <w:r w:rsidRPr="008E0652">
        <w:rPr>
          <w:color w:val="0E101A"/>
          <w:sz w:val="24"/>
          <w:szCs w:val="24"/>
        </w:rPr>
        <w:t xml:space="preserve">In a setting where principals described </w:t>
      </w:r>
      <w:r w:rsidR="00865245">
        <w:rPr>
          <w:color w:val="0E101A"/>
          <w:sz w:val="24"/>
          <w:szCs w:val="24"/>
        </w:rPr>
        <w:t>meaningful</w:t>
      </w:r>
      <w:r w:rsidRPr="008E0652">
        <w:rPr>
          <w:color w:val="0E101A"/>
          <w:sz w:val="24"/>
          <w:szCs w:val="24"/>
        </w:rPr>
        <w:t xml:space="preserve"> levels of community support, they also relayed that those within the community maintain corporate expectations for the school</w:t>
      </w:r>
      <w:r w:rsidR="00D814ED">
        <w:rPr>
          <w:color w:val="0E101A"/>
          <w:sz w:val="24"/>
          <w:szCs w:val="24"/>
        </w:rPr>
        <w:t>’</w:t>
      </w:r>
      <w:r w:rsidRPr="008E0652">
        <w:rPr>
          <w:color w:val="0E101A"/>
          <w:sz w:val="24"/>
          <w:szCs w:val="24"/>
        </w:rPr>
        <w:t>s actions. </w:t>
      </w:r>
    </w:p>
    <w:p w14:paraId="665BBF04" w14:textId="032FD421" w:rsidR="00245F84" w:rsidRPr="008E0652" w:rsidRDefault="00245F84" w:rsidP="00245F84">
      <w:pPr>
        <w:pStyle w:val="NormalWeb"/>
        <w:spacing w:before="0" w:beforeAutospacing="0" w:after="0" w:afterAutospacing="0" w:line="480" w:lineRule="auto"/>
        <w:rPr>
          <w:color w:val="0E101A"/>
          <w:sz w:val="24"/>
          <w:szCs w:val="24"/>
        </w:rPr>
      </w:pPr>
      <w:r w:rsidRPr="008E0652">
        <w:rPr>
          <w:color w:val="0E101A"/>
          <w:sz w:val="24"/>
          <w:szCs w:val="24"/>
        </w:rPr>
        <w:lastRenderedPageBreak/>
        <w:t>The idea of a shared effort to educate a community</w:t>
      </w:r>
      <w:r w:rsidR="00D814ED">
        <w:rPr>
          <w:color w:val="0E101A"/>
          <w:sz w:val="24"/>
          <w:szCs w:val="24"/>
        </w:rPr>
        <w:t>’</w:t>
      </w:r>
      <w:r w:rsidRPr="008E0652">
        <w:rPr>
          <w:color w:val="0E101A"/>
          <w:sz w:val="24"/>
          <w:szCs w:val="24"/>
        </w:rPr>
        <w:t xml:space="preserve">s students may directly </w:t>
      </w:r>
      <w:r w:rsidR="00D814ED">
        <w:rPr>
          <w:color w:val="0E101A"/>
          <w:sz w:val="24"/>
          <w:szCs w:val="24"/>
        </w:rPr>
        <w:t>assist</w:t>
      </w:r>
      <w:r w:rsidR="00D814ED" w:rsidRPr="008E0652">
        <w:rPr>
          <w:color w:val="0E101A"/>
          <w:sz w:val="24"/>
          <w:szCs w:val="24"/>
        </w:rPr>
        <w:t xml:space="preserve"> </w:t>
      </w:r>
      <w:r w:rsidRPr="008E0652">
        <w:rPr>
          <w:color w:val="0E101A"/>
          <w:sz w:val="24"/>
          <w:szCs w:val="24"/>
        </w:rPr>
        <w:t xml:space="preserve">schools in achieving their academic objectives. For example, shared expectations developed through community bonds may result in embedded cultural elements that foster interdependent ties between rural schools and rural communities where rural school-level leaders noted unique attributes that indicated a shared understanding of expected behaviors, aspirations, and values. </w:t>
      </w:r>
      <w:r>
        <w:rPr>
          <w:color w:val="0E101A"/>
          <w:sz w:val="24"/>
          <w:szCs w:val="24"/>
        </w:rPr>
        <w:t>Continuing</w:t>
      </w:r>
      <w:r w:rsidRPr="008E0652">
        <w:rPr>
          <w:color w:val="0E101A"/>
          <w:sz w:val="24"/>
          <w:szCs w:val="24"/>
        </w:rPr>
        <w:t xml:space="preserve"> th</w:t>
      </w:r>
      <w:r>
        <w:rPr>
          <w:color w:val="0E101A"/>
          <w:sz w:val="24"/>
          <w:szCs w:val="24"/>
        </w:rPr>
        <w:t xml:space="preserve">e </w:t>
      </w:r>
      <w:r w:rsidRPr="008E0652">
        <w:rPr>
          <w:color w:val="0E101A"/>
          <w:sz w:val="24"/>
          <w:szCs w:val="24"/>
        </w:rPr>
        <w:t>emergent trend of distinctive rural communities, Principal 9 described the following attributes of</w:t>
      </w:r>
      <w:r w:rsidR="00CC4F99">
        <w:rPr>
          <w:color w:val="0E101A"/>
          <w:sz w:val="24"/>
          <w:szCs w:val="24"/>
        </w:rPr>
        <w:t xml:space="preserve"> his</w:t>
      </w:r>
      <w:r w:rsidRPr="008E0652">
        <w:rPr>
          <w:color w:val="0E101A"/>
          <w:sz w:val="24"/>
          <w:szCs w:val="24"/>
        </w:rPr>
        <w:t xml:space="preserve"> community: </w:t>
      </w:r>
    </w:p>
    <w:p w14:paraId="68BBF4C9" w14:textId="56DEACB4" w:rsidR="00245F84" w:rsidRDefault="00245F84" w:rsidP="00245F84">
      <w:pPr>
        <w:pStyle w:val="NormalWeb"/>
        <w:spacing w:before="0" w:beforeAutospacing="0" w:after="0" w:afterAutospacing="0"/>
        <w:ind w:left="720"/>
        <w:rPr>
          <w:rStyle w:val="Emphasis"/>
          <w:color w:val="0E101A"/>
          <w:sz w:val="24"/>
          <w:szCs w:val="24"/>
        </w:rPr>
      </w:pPr>
      <w:r w:rsidRPr="008E0652">
        <w:rPr>
          <w:rStyle w:val="Emphasis"/>
          <w:color w:val="0E101A"/>
          <w:sz w:val="24"/>
          <w:szCs w:val="24"/>
        </w:rPr>
        <w:t>There</w:t>
      </w:r>
      <w:r w:rsidR="00D814ED">
        <w:rPr>
          <w:rStyle w:val="Emphasis"/>
          <w:color w:val="0E101A"/>
          <w:sz w:val="24"/>
          <w:szCs w:val="24"/>
        </w:rPr>
        <w:t>’</w:t>
      </w:r>
      <w:r w:rsidRPr="008E0652">
        <w:rPr>
          <w:rStyle w:val="Emphasis"/>
          <w:color w:val="0E101A"/>
          <w:sz w:val="24"/>
          <w:szCs w:val="24"/>
        </w:rPr>
        <w:t>s a lot of things that people hang their hat on here, and they want the school to be successful. They want their kids to be successful and have a chance to move on with their careers, whether it</w:t>
      </w:r>
      <w:r w:rsidR="00D814ED">
        <w:rPr>
          <w:rStyle w:val="Emphasis"/>
          <w:color w:val="0E101A"/>
          <w:sz w:val="24"/>
          <w:szCs w:val="24"/>
        </w:rPr>
        <w:t>’</w:t>
      </w:r>
      <w:r w:rsidRPr="008E0652">
        <w:rPr>
          <w:rStyle w:val="Emphasis"/>
          <w:color w:val="0E101A"/>
          <w:sz w:val="24"/>
          <w:szCs w:val="24"/>
        </w:rPr>
        <w:t>s college or whether it</w:t>
      </w:r>
      <w:r w:rsidR="00D814ED">
        <w:rPr>
          <w:rStyle w:val="Emphasis"/>
          <w:color w:val="0E101A"/>
          <w:sz w:val="24"/>
          <w:szCs w:val="24"/>
        </w:rPr>
        <w:t>’</w:t>
      </w:r>
      <w:r w:rsidRPr="008E0652">
        <w:rPr>
          <w:rStyle w:val="Emphasis"/>
          <w:color w:val="0E101A"/>
          <w:sz w:val="24"/>
          <w:szCs w:val="24"/>
        </w:rPr>
        <w:t>s workforce or whatever it is. </w:t>
      </w:r>
    </w:p>
    <w:p w14:paraId="0DAAB849" w14:textId="77777777" w:rsidR="00245F84" w:rsidRPr="008E0652" w:rsidRDefault="00245F84" w:rsidP="00245F84">
      <w:pPr>
        <w:pStyle w:val="NormalWeb"/>
        <w:spacing w:before="0" w:beforeAutospacing="0" w:after="0" w:afterAutospacing="0"/>
        <w:ind w:left="720"/>
        <w:rPr>
          <w:color w:val="0E101A"/>
          <w:sz w:val="24"/>
          <w:szCs w:val="24"/>
        </w:rPr>
      </w:pPr>
    </w:p>
    <w:p w14:paraId="696C8642" w14:textId="18B598B8" w:rsidR="00245F84" w:rsidRPr="008E0652" w:rsidRDefault="00245F84" w:rsidP="00245F84">
      <w:pPr>
        <w:pStyle w:val="NormalWeb"/>
        <w:spacing w:before="0" w:beforeAutospacing="0" w:after="0" w:afterAutospacing="0" w:line="480" w:lineRule="auto"/>
        <w:rPr>
          <w:color w:val="0E101A"/>
          <w:sz w:val="24"/>
          <w:szCs w:val="24"/>
        </w:rPr>
      </w:pPr>
      <w:r w:rsidRPr="008E0652">
        <w:rPr>
          <w:color w:val="0E101A"/>
          <w:sz w:val="24"/>
          <w:szCs w:val="24"/>
        </w:rPr>
        <w:t>The embedded nature of the school</w:t>
      </w:r>
      <w:r w:rsidR="005A1C70">
        <w:rPr>
          <w:color w:val="0E101A"/>
          <w:sz w:val="24"/>
          <w:szCs w:val="24"/>
        </w:rPr>
        <w:t>’s</w:t>
      </w:r>
      <w:r w:rsidRPr="008E0652">
        <w:rPr>
          <w:color w:val="0E101A"/>
          <w:sz w:val="24"/>
          <w:szCs w:val="24"/>
        </w:rPr>
        <w:t xml:space="preserve"> role in </w:t>
      </w:r>
      <w:r w:rsidR="00262239">
        <w:rPr>
          <w:color w:val="0E101A"/>
          <w:sz w:val="24"/>
          <w:szCs w:val="24"/>
        </w:rPr>
        <w:t>families</w:t>
      </w:r>
      <w:r w:rsidR="005A1C70">
        <w:rPr>
          <w:color w:val="0E101A"/>
          <w:sz w:val="24"/>
          <w:szCs w:val="24"/>
        </w:rPr>
        <w:t>’</w:t>
      </w:r>
      <w:r w:rsidR="00262239" w:rsidRPr="008E0652">
        <w:rPr>
          <w:color w:val="0E101A"/>
          <w:sz w:val="24"/>
          <w:szCs w:val="24"/>
        </w:rPr>
        <w:t xml:space="preserve"> </w:t>
      </w:r>
      <w:r w:rsidRPr="008E0652">
        <w:rPr>
          <w:color w:val="0E101A"/>
          <w:sz w:val="24"/>
          <w:szCs w:val="24"/>
        </w:rPr>
        <w:t xml:space="preserve">aspirations for their children may contribute to social resources for action with specific rural communities. That </w:t>
      </w:r>
      <w:r>
        <w:rPr>
          <w:color w:val="0E101A"/>
          <w:sz w:val="24"/>
          <w:szCs w:val="24"/>
        </w:rPr>
        <w:t xml:space="preserve">is </w:t>
      </w:r>
      <w:r w:rsidRPr="008E0652">
        <w:rPr>
          <w:color w:val="0E101A"/>
          <w:sz w:val="24"/>
          <w:szCs w:val="24"/>
        </w:rPr>
        <w:t xml:space="preserve">not to contend that parents do not want achievement for their children in schools where school-level leaders reported limited community social capital. However, the study's findings may show that in communities where </w:t>
      </w:r>
      <w:r w:rsidR="00CC4F99">
        <w:rPr>
          <w:color w:val="0E101A"/>
          <w:sz w:val="24"/>
          <w:szCs w:val="24"/>
        </w:rPr>
        <w:t>principals</w:t>
      </w:r>
      <w:r w:rsidRPr="008E0652">
        <w:rPr>
          <w:color w:val="0E101A"/>
          <w:sz w:val="24"/>
          <w:szCs w:val="24"/>
        </w:rPr>
        <w:t xml:space="preserve"> described social capital availability, they also described </w:t>
      </w:r>
      <w:r w:rsidR="00865245">
        <w:rPr>
          <w:color w:val="0E101A"/>
          <w:sz w:val="24"/>
          <w:szCs w:val="24"/>
        </w:rPr>
        <w:t xml:space="preserve">elevated </w:t>
      </w:r>
      <w:r w:rsidRPr="008E0652">
        <w:rPr>
          <w:color w:val="0E101A"/>
          <w:sz w:val="24"/>
          <w:szCs w:val="24"/>
        </w:rPr>
        <w:t>expectations for shared success. Their descriptions indicated a sense of common benefit for all students within the community. </w:t>
      </w:r>
    </w:p>
    <w:p w14:paraId="03678598" w14:textId="4346C459" w:rsidR="00245F84" w:rsidRPr="008E0652" w:rsidRDefault="00245F84" w:rsidP="00245F84">
      <w:pPr>
        <w:pStyle w:val="NormalWeb"/>
        <w:spacing w:before="0" w:beforeAutospacing="0" w:after="0" w:afterAutospacing="0" w:line="480" w:lineRule="auto"/>
        <w:ind w:firstLine="720"/>
        <w:rPr>
          <w:color w:val="0E101A"/>
          <w:sz w:val="24"/>
          <w:szCs w:val="24"/>
        </w:rPr>
      </w:pPr>
      <w:r w:rsidRPr="008E0652">
        <w:rPr>
          <w:color w:val="0E101A"/>
          <w:sz w:val="24"/>
          <w:szCs w:val="24"/>
        </w:rPr>
        <w:t xml:space="preserve">Inside the development of these shared norms and values, the interaction between the school, </w:t>
      </w:r>
      <w:r w:rsidR="000A202C">
        <w:rPr>
          <w:color w:val="0E101A"/>
          <w:sz w:val="24"/>
          <w:szCs w:val="24"/>
        </w:rPr>
        <w:t>nonparent</w:t>
      </w:r>
      <w:r w:rsidR="00654311">
        <w:rPr>
          <w:color w:val="0E101A"/>
          <w:sz w:val="24"/>
          <w:szCs w:val="24"/>
        </w:rPr>
        <w:t xml:space="preserve">s, </w:t>
      </w:r>
      <w:r w:rsidRPr="008E0652">
        <w:rPr>
          <w:color w:val="0E101A"/>
          <w:sz w:val="24"/>
          <w:szCs w:val="24"/>
        </w:rPr>
        <w:t>civic organizations, churches, and businesses all seems to have an amalgamating effect in the community. Respondents within communities that reported attributes of rural</w:t>
      </w:r>
      <w:r>
        <w:rPr>
          <w:color w:val="0E101A"/>
          <w:sz w:val="24"/>
          <w:szCs w:val="24"/>
        </w:rPr>
        <w:t>-</w:t>
      </w:r>
      <w:r w:rsidRPr="008E0652">
        <w:rPr>
          <w:color w:val="0E101A"/>
          <w:sz w:val="24"/>
          <w:szCs w:val="24"/>
        </w:rPr>
        <w:t>school marvels indicated a sense of shared benefit for encouraging specific patterns of individual actions. As an illustration of this finding, Principal 11 stated: </w:t>
      </w:r>
    </w:p>
    <w:p w14:paraId="357CD61C" w14:textId="5D3C1D7E" w:rsidR="00245F84" w:rsidRDefault="00245F84" w:rsidP="00245F84">
      <w:pPr>
        <w:pStyle w:val="NormalWeb"/>
        <w:spacing w:before="0" w:beforeAutospacing="0" w:after="0" w:afterAutospacing="0"/>
        <w:ind w:left="720"/>
        <w:rPr>
          <w:rStyle w:val="Emphasis"/>
          <w:color w:val="0E101A"/>
          <w:sz w:val="24"/>
          <w:szCs w:val="24"/>
        </w:rPr>
      </w:pPr>
      <w:r w:rsidRPr="008E0652">
        <w:rPr>
          <w:rStyle w:val="Emphasis"/>
          <w:color w:val="0E101A"/>
          <w:sz w:val="24"/>
          <w:szCs w:val="24"/>
        </w:rPr>
        <w:t>I want my kids to graduate from here. They</w:t>
      </w:r>
      <w:r w:rsidR="00654311">
        <w:rPr>
          <w:rStyle w:val="Emphasis"/>
          <w:color w:val="0E101A"/>
          <w:sz w:val="24"/>
          <w:szCs w:val="24"/>
        </w:rPr>
        <w:t xml:space="preserve"> are</w:t>
      </w:r>
      <w:r w:rsidRPr="008E0652">
        <w:rPr>
          <w:rStyle w:val="Emphasis"/>
          <w:color w:val="0E101A"/>
          <w:sz w:val="24"/>
          <w:szCs w:val="24"/>
        </w:rPr>
        <w:t xml:space="preserve"> just a town full of good people that work hard and that want good things and expect high things from their community.</w:t>
      </w:r>
    </w:p>
    <w:p w14:paraId="112ECB5D" w14:textId="77777777" w:rsidR="00245F84" w:rsidRPr="008E0652" w:rsidRDefault="00245F84" w:rsidP="00245F84">
      <w:pPr>
        <w:pStyle w:val="NormalWeb"/>
        <w:spacing w:before="0" w:beforeAutospacing="0" w:after="0" w:afterAutospacing="0"/>
        <w:ind w:left="720"/>
        <w:rPr>
          <w:color w:val="0E101A"/>
          <w:sz w:val="24"/>
          <w:szCs w:val="24"/>
        </w:rPr>
      </w:pPr>
    </w:p>
    <w:p w14:paraId="4B3C646F" w14:textId="77777777" w:rsidR="00245F84" w:rsidRPr="008E0652" w:rsidRDefault="00245F84" w:rsidP="00245F84">
      <w:pPr>
        <w:pStyle w:val="NormalWeb"/>
        <w:spacing w:before="0" w:beforeAutospacing="0" w:after="0" w:afterAutospacing="0" w:line="480" w:lineRule="auto"/>
        <w:rPr>
          <w:color w:val="0E101A"/>
          <w:sz w:val="24"/>
          <w:szCs w:val="24"/>
        </w:rPr>
      </w:pPr>
      <w:r w:rsidRPr="008E0652">
        <w:rPr>
          <w:rStyle w:val="Emphasis"/>
          <w:color w:val="0E101A"/>
          <w:sz w:val="24"/>
          <w:szCs w:val="24"/>
        </w:rPr>
        <w:t> </w:t>
      </w:r>
      <w:r w:rsidRPr="008E0652">
        <w:rPr>
          <w:color w:val="0E101A"/>
          <w:sz w:val="24"/>
          <w:szCs w:val="24"/>
        </w:rPr>
        <w:t>Similarly, Principal 4 explained:</w:t>
      </w:r>
    </w:p>
    <w:p w14:paraId="66E5D242" w14:textId="2C6F4213" w:rsidR="00245F84" w:rsidRDefault="00245F84" w:rsidP="00245F84">
      <w:pPr>
        <w:pStyle w:val="NormalWeb"/>
        <w:spacing w:before="0" w:beforeAutospacing="0" w:after="0" w:afterAutospacing="0"/>
        <w:ind w:left="720"/>
        <w:rPr>
          <w:rStyle w:val="Emphasis"/>
          <w:color w:val="0E101A"/>
          <w:sz w:val="24"/>
          <w:szCs w:val="24"/>
        </w:rPr>
      </w:pPr>
      <w:r w:rsidRPr="008E0652">
        <w:rPr>
          <w:rStyle w:val="Emphasis"/>
          <w:color w:val="0E101A"/>
          <w:sz w:val="24"/>
          <w:szCs w:val="24"/>
        </w:rPr>
        <w:lastRenderedPageBreak/>
        <w:t>I </w:t>
      </w:r>
      <w:r w:rsidRPr="008E0652">
        <w:rPr>
          <w:color w:val="0E101A"/>
          <w:sz w:val="24"/>
          <w:szCs w:val="24"/>
        </w:rPr>
        <w:t>j</w:t>
      </w:r>
      <w:r w:rsidRPr="008E0652">
        <w:rPr>
          <w:rStyle w:val="Emphasis"/>
          <w:color w:val="0E101A"/>
          <w:sz w:val="24"/>
          <w:szCs w:val="24"/>
        </w:rPr>
        <w:t xml:space="preserve">ust think that they </w:t>
      </w:r>
      <w:r w:rsidR="00903D6E">
        <w:rPr>
          <w:rStyle w:val="Emphasis"/>
          <w:color w:val="0E101A"/>
          <w:sz w:val="24"/>
          <w:szCs w:val="24"/>
        </w:rPr>
        <w:t>[</w:t>
      </w:r>
      <w:r w:rsidRPr="008E0652">
        <w:rPr>
          <w:rStyle w:val="Emphasis"/>
          <w:color w:val="0E101A"/>
          <w:sz w:val="24"/>
          <w:szCs w:val="24"/>
        </w:rPr>
        <w:t>students</w:t>
      </w:r>
      <w:r w:rsidR="00903D6E">
        <w:rPr>
          <w:rStyle w:val="Emphasis"/>
          <w:color w:val="0E101A"/>
          <w:sz w:val="24"/>
          <w:szCs w:val="24"/>
        </w:rPr>
        <w:t>]</w:t>
      </w:r>
      <w:r w:rsidRPr="008E0652">
        <w:rPr>
          <w:rStyle w:val="Emphasis"/>
          <w:color w:val="0E101A"/>
          <w:sz w:val="24"/>
          <w:szCs w:val="24"/>
        </w:rPr>
        <w:t xml:space="preserve"> see people helping them, and they want to do the best they can to make those people feel proud that they</w:t>
      </w:r>
      <w:r w:rsidR="00903D6E">
        <w:rPr>
          <w:rStyle w:val="Emphasis"/>
          <w:color w:val="0E101A"/>
          <w:sz w:val="24"/>
          <w:szCs w:val="24"/>
        </w:rPr>
        <w:t>’</w:t>
      </w:r>
      <w:r w:rsidRPr="008E0652">
        <w:rPr>
          <w:rStyle w:val="Emphasis"/>
          <w:color w:val="0E101A"/>
          <w:sz w:val="24"/>
          <w:szCs w:val="24"/>
        </w:rPr>
        <w:t>re helping them.</w:t>
      </w:r>
    </w:p>
    <w:p w14:paraId="19C02950" w14:textId="77777777" w:rsidR="00245F84" w:rsidRPr="008E0652" w:rsidRDefault="00245F84" w:rsidP="00245F84">
      <w:pPr>
        <w:pStyle w:val="NormalWeb"/>
        <w:spacing w:before="0" w:beforeAutospacing="0" w:after="0" w:afterAutospacing="0"/>
        <w:ind w:left="720"/>
        <w:rPr>
          <w:color w:val="0E101A"/>
          <w:sz w:val="24"/>
          <w:szCs w:val="24"/>
        </w:rPr>
      </w:pPr>
    </w:p>
    <w:p w14:paraId="7BFD94C9" w14:textId="1984FC47" w:rsidR="00245F84" w:rsidRPr="008E0652" w:rsidRDefault="00245F84" w:rsidP="00245F84">
      <w:pPr>
        <w:pStyle w:val="NormalWeb"/>
        <w:spacing w:before="0" w:beforeAutospacing="0" w:after="0" w:afterAutospacing="0" w:line="480" w:lineRule="auto"/>
        <w:rPr>
          <w:color w:val="0E101A"/>
          <w:sz w:val="24"/>
          <w:szCs w:val="24"/>
        </w:rPr>
      </w:pPr>
      <w:r w:rsidRPr="008E0652">
        <w:rPr>
          <w:color w:val="0E101A"/>
          <w:sz w:val="24"/>
          <w:szCs w:val="24"/>
        </w:rPr>
        <w:t> </w:t>
      </w:r>
      <w:r w:rsidR="00903D6E">
        <w:rPr>
          <w:color w:val="0E101A"/>
          <w:sz w:val="24"/>
          <w:szCs w:val="24"/>
        </w:rPr>
        <w:t>In the context of his</w:t>
      </w:r>
      <w:r w:rsidR="00903D6E" w:rsidRPr="008E0652">
        <w:rPr>
          <w:color w:val="0E101A"/>
          <w:sz w:val="24"/>
          <w:szCs w:val="24"/>
        </w:rPr>
        <w:t xml:space="preserve"> </w:t>
      </w:r>
      <w:r w:rsidRPr="008E0652">
        <w:rPr>
          <w:color w:val="0E101A"/>
          <w:sz w:val="24"/>
          <w:szCs w:val="24"/>
        </w:rPr>
        <w:t xml:space="preserve">twenty years at the same rural school, </w:t>
      </w:r>
      <w:r w:rsidR="00B12465">
        <w:rPr>
          <w:color w:val="0E101A"/>
          <w:sz w:val="24"/>
          <w:szCs w:val="24"/>
        </w:rPr>
        <w:t>Principal 4’s</w:t>
      </w:r>
      <w:r w:rsidR="00B12465" w:rsidRPr="008E0652">
        <w:rPr>
          <w:color w:val="0E101A"/>
          <w:sz w:val="24"/>
          <w:szCs w:val="24"/>
        </w:rPr>
        <w:t xml:space="preserve"> </w:t>
      </w:r>
      <w:r w:rsidRPr="008E0652">
        <w:rPr>
          <w:color w:val="0E101A"/>
          <w:sz w:val="24"/>
          <w:szCs w:val="24"/>
        </w:rPr>
        <w:t xml:space="preserve">understanding of how students respond to the collective assistance was illuminating. The context of the statement was not </w:t>
      </w:r>
      <w:r w:rsidR="00654311">
        <w:rPr>
          <w:color w:val="0E101A"/>
          <w:sz w:val="24"/>
          <w:szCs w:val="24"/>
        </w:rPr>
        <w:t>families</w:t>
      </w:r>
      <w:r w:rsidRPr="008E0652">
        <w:rPr>
          <w:color w:val="0E101A"/>
          <w:sz w:val="24"/>
          <w:szCs w:val="24"/>
        </w:rPr>
        <w:t xml:space="preserve"> helping students but </w:t>
      </w:r>
      <w:r w:rsidR="00B12465">
        <w:rPr>
          <w:color w:val="0E101A"/>
          <w:sz w:val="24"/>
          <w:szCs w:val="24"/>
        </w:rPr>
        <w:t xml:space="preserve">that </w:t>
      </w:r>
      <w:r w:rsidRPr="008E0652">
        <w:rPr>
          <w:color w:val="0E101A"/>
          <w:sz w:val="24"/>
          <w:szCs w:val="24"/>
        </w:rPr>
        <w:t>the volunteer efforts of the community towards individuals and groups associated with the school</w:t>
      </w:r>
      <w:r w:rsidR="00654311">
        <w:rPr>
          <w:color w:val="0E101A"/>
          <w:sz w:val="24"/>
          <w:szCs w:val="24"/>
        </w:rPr>
        <w:t xml:space="preserve"> yielded a reciprocal return from students in the school.</w:t>
      </w:r>
    </w:p>
    <w:p w14:paraId="4A41E219" w14:textId="34E08E10" w:rsidR="00245F84" w:rsidRDefault="00245F84" w:rsidP="00245F84">
      <w:pPr>
        <w:pStyle w:val="NormalWeb"/>
        <w:spacing w:before="0" w:beforeAutospacing="0" w:after="0" w:afterAutospacing="0" w:line="480" w:lineRule="auto"/>
        <w:ind w:firstLine="720"/>
        <w:rPr>
          <w:color w:val="0E101A"/>
          <w:sz w:val="24"/>
          <w:szCs w:val="24"/>
        </w:rPr>
      </w:pPr>
      <w:r>
        <w:rPr>
          <w:color w:val="0E101A"/>
          <w:sz w:val="24"/>
          <w:szCs w:val="24"/>
        </w:rPr>
        <w:t>Importantly</w:t>
      </w:r>
      <w:r w:rsidRPr="009E2A21">
        <w:rPr>
          <w:color w:val="0E101A"/>
          <w:sz w:val="24"/>
          <w:szCs w:val="24"/>
        </w:rPr>
        <w:t>, Principal 4</w:t>
      </w:r>
      <w:r w:rsidR="00B12465">
        <w:rPr>
          <w:color w:val="0E101A"/>
          <w:sz w:val="24"/>
          <w:szCs w:val="24"/>
        </w:rPr>
        <w:t>’</w:t>
      </w:r>
      <w:r w:rsidRPr="009E2A21">
        <w:rPr>
          <w:color w:val="0E101A"/>
          <w:sz w:val="24"/>
          <w:szCs w:val="24"/>
        </w:rPr>
        <w:t xml:space="preserve">s comments underscored that some students possibly develop </w:t>
      </w:r>
      <w:r w:rsidR="00B12465">
        <w:rPr>
          <w:color w:val="0E101A"/>
          <w:sz w:val="24"/>
          <w:szCs w:val="24"/>
        </w:rPr>
        <w:t>motivation</w:t>
      </w:r>
      <w:r w:rsidR="00B12465" w:rsidRPr="009E2A21">
        <w:rPr>
          <w:color w:val="0E101A"/>
          <w:sz w:val="24"/>
          <w:szCs w:val="24"/>
        </w:rPr>
        <w:t xml:space="preserve"> </w:t>
      </w:r>
      <w:r w:rsidRPr="009E2A21">
        <w:rPr>
          <w:color w:val="0E101A"/>
          <w:sz w:val="24"/>
          <w:szCs w:val="24"/>
        </w:rPr>
        <w:t xml:space="preserve">from the mutual value shown to them by others in the community. </w:t>
      </w:r>
      <w:r w:rsidR="00DD4AA6">
        <w:rPr>
          <w:color w:val="0E101A"/>
          <w:sz w:val="24"/>
          <w:szCs w:val="24"/>
        </w:rPr>
        <w:t>Possibly, t</w:t>
      </w:r>
      <w:r w:rsidRPr="009E2A21">
        <w:rPr>
          <w:color w:val="0E101A"/>
          <w:sz w:val="24"/>
          <w:szCs w:val="24"/>
        </w:rPr>
        <w:t>hrough the school, students become cognizant of the collective interest in their success and the school</w:t>
      </w:r>
      <w:r w:rsidR="00B12465">
        <w:rPr>
          <w:color w:val="0E101A"/>
          <w:sz w:val="24"/>
          <w:szCs w:val="24"/>
        </w:rPr>
        <w:t>’</w:t>
      </w:r>
      <w:r w:rsidRPr="009E2A21">
        <w:rPr>
          <w:color w:val="0E101A"/>
          <w:sz w:val="24"/>
          <w:szCs w:val="24"/>
        </w:rPr>
        <w:t xml:space="preserve">s success. </w:t>
      </w:r>
      <w:r>
        <w:rPr>
          <w:color w:val="0E101A"/>
          <w:sz w:val="24"/>
          <w:szCs w:val="24"/>
        </w:rPr>
        <w:t>Collectively, i</w:t>
      </w:r>
      <w:r w:rsidRPr="009E2A21">
        <w:rPr>
          <w:color w:val="0E101A"/>
          <w:sz w:val="24"/>
          <w:szCs w:val="24"/>
        </w:rPr>
        <w:t xml:space="preserve">n a sense, students </w:t>
      </w:r>
      <w:r>
        <w:rPr>
          <w:color w:val="0E101A"/>
          <w:sz w:val="24"/>
          <w:szCs w:val="24"/>
        </w:rPr>
        <w:t>are</w:t>
      </w:r>
      <w:r w:rsidRPr="009E2A21">
        <w:rPr>
          <w:color w:val="0E101A"/>
          <w:sz w:val="24"/>
          <w:szCs w:val="24"/>
        </w:rPr>
        <w:t xml:space="preserve"> interwoven with the community</w:t>
      </w:r>
      <w:r w:rsidR="00B12465">
        <w:rPr>
          <w:color w:val="0E101A"/>
          <w:sz w:val="24"/>
          <w:szCs w:val="24"/>
        </w:rPr>
        <w:t>’</w:t>
      </w:r>
      <w:r w:rsidRPr="009E2A21">
        <w:rPr>
          <w:color w:val="0E101A"/>
          <w:sz w:val="24"/>
          <w:szCs w:val="24"/>
        </w:rPr>
        <w:t>s overall success. As a result, students may develop reciprocal behaviors and return the social capital contributions of others by adhering to the shared norms of the community.</w:t>
      </w:r>
      <w:r>
        <w:rPr>
          <w:color w:val="0E101A"/>
          <w:sz w:val="24"/>
          <w:szCs w:val="24"/>
        </w:rPr>
        <w:t xml:space="preserve"> Furthermore, </w:t>
      </w:r>
      <w:r w:rsidRPr="009E2A21">
        <w:rPr>
          <w:color w:val="0E101A"/>
          <w:sz w:val="24"/>
          <w:szCs w:val="24"/>
        </w:rPr>
        <w:t>students who are enfolded by the school and community closure, shared bonds</w:t>
      </w:r>
      <w:r>
        <w:rPr>
          <w:color w:val="0E101A"/>
          <w:sz w:val="24"/>
          <w:szCs w:val="24"/>
        </w:rPr>
        <w:t>,</w:t>
      </w:r>
      <w:r w:rsidRPr="009E2A21">
        <w:rPr>
          <w:color w:val="0E101A"/>
          <w:sz w:val="24"/>
          <w:szCs w:val="24"/>
        </w:rPr>
        <w:t xml:space="preserve"> and norms, may encounter </w:t>
      </w:r>
      <w:r>
        <w:rPr>
          <w:color w:val="0E101A"/>
          <w:sz w:val="24"/>
          <w:szCs w:val="24"/>
        </w:rPr>
        <w:t xml:space="preserve">a </w:t>
      </w:r>
      <w:r w:rsidRPr="009E2A21">
        <w:rPr>
          <w:color w:val="0E101A"/>
          <w:sz w:val="24"/>
          <w:szCs w:val="24"/>
        </w:rPr>
        <w:t>possible convection</w:t>
      </w:r>
      <w:r>
        <w:rPr>
          <w:color w:val="0E101A"/>
          <w:sz w:val="24"/>
          <w:szCs w:val="24"/>
        </w:rPr>
        <w:t xml:space="preserve"> of social attributes </w:t>
      </w:r>
      <w:r w:rsidRPr="009E2A21">
        <w:rPr>
          <w:color w:val="0E101A"/>
          <w:sz w:val="24"/>
          <w:szCs w:val="24"/>
        </w:rPr>
        <w:t xml:space="preserve">which promote </w:t>
      </w:r>
      <w:r>
        <w:rPr>
          <w:color w:val="0E101A"/>
          <w:sz w:val="24"/>
          <w:szCs w:val="24"/>
        </w:rPr>
        <w:t>specific expectations</w:t>
      </w:r>
      <w:r w:rsidRPr="009E2A21">
        <w:rPr>
          <w:color w:val="0E101A"/>
          <w:sz w:val="24"/>
          <w:szCs w:val="24"/>
        </w:rPr>
        <w:t xml:space="preserve"> for both individual and public benefit. </w:t>
      </w:r>
    </w:p>
    <w:p w14:paraId="5C8BB551" w14:textId="7FA0ABD7" w:rsidR="00245F84" w:rsidRPr="008E0652" w:rsidRDefault="00245F84" w:rsidP="00245F84">
      <w:pPr>
        <w:pStyle w:val="NormalWeb"/>
        <w:spacing w:before="0" w:beforeAutospacing="0" w:after="0" w:afterAutospacing="0" w:line="480" w:lineRule="auto"/>
        <w:ind w:firstLine="720"/>
        <w:rPr>
          <w:color w:val="0E101A"/>
          <w:sz w:val="24"/>
          <w:szCs w:val="24"/>
        </w:rPr>
      </w:pPr>
      <w:r>
        <w:rPr>
          <w:color w:val="0E101A"/>
          <w:sz w:val="24"/>
          <w:szCs w:val="24"/>
        </w:rPr>
        <w:t>The study also identified that</w:t>
      </w:r>
      <w:r w:rsidRPr="008E0652">
        <w:rPr>
          <w:color w:val="0E101A"/>
          <w:sz w:val="24"/>
          <w:szCs w:val="24"/>
        </w:rPr>
        <w:t xml:space="preserve"> community</w:t>
      </w:r>
      <w:r>
        <w:rPr>
          <w:color w:val="0E101A"/>
          <w:sz w:val="24"/>
          <w:szCs w:val="24"/>
        </w:rPr>
        <w:t xml:space="preserve"> and school</w:t>
      </w:r>
      <w:r w:rsidRPr="008E0652">
        <w:rPr>
          <w:color w:val="0E101A"/>
          <w:sz w:val="24"/>
          <w:szCs w:val="24"/>
        </w:rPr>
        <w:t xml:space="preserve"> attributes </w:t>
      </w:r>
      <w:r w:rsidR="00B44837">
        <w:rPr>
          <w:color w:val="0E101A"/>
          <w:sz w:val="24"/>
          <w:szCs w:val="24"/>
        </w:rPr>
        <w:t xml:space="preserve">contributed to the </w:t>
      </w:r>
      <w:r w:rsidRPr="008E0652">
        <w:rPr>
          <w:color w:val="0E101A"/>
          <w:sz w:val="24"/>
          <w:szCs w:val="24"/>
        </w:rPr>
        <w:t>develop</w:t>
      </w:r>
      <w:r w:rsidR="00B44837">
        <w:rPr>
          <w:color w:val="0E101A"/>
          <w:sz w:val="24"/>
          <w:szCs w:val="24"/>
        </w:rPr>
        <w:t>ment of</w:t>
      </w:r>
      <w:r w:rsidRPr="008E0652">
        <w:rPr>
          <w:color w:val="0E101A"/>
          <w:sz w:val="24"/>
          <w:szCs w:val="24"/>
        </w:rPr>
        <w:t xml:space="preserve"> a deep sense of connectedness</w:t>
      </w:r>
      <w:r>
        <w:rPr>
          <w:color w:val="0E101A"/>
          <w:sz w:val="24"/>
          <w:szCs w:val="24"/>
        </w:rPr>
        <w:t xml:space="preserve"> and sense of place</w:t>
      </w:r>
      <w:r w:rsidRPr="008E0652">
        <w:rPr>
          <w:color w:val="0E101A"/>
          <w:sz w:val="24"/>
          <w:szCs w:val="24"/>
        </w:rPr>
        <w:t xml:space="preserve">. For example, Principal 11 illuminated that families will </w:t>
      </w:r>
      <w:r w:rsidR="00B44837">
        <w:rPr>
          <w:color w:val="0E101A"/>
          <w:sz w:val="24"/>
          <w:szCs w:val="24"/>
        </w:rPr>
        <w:t>leave</w:t>
      </w:r>
      <w:r w:rsidRPr="008E0652">
        <w:rPr>
          <w:color w:val="0E101A"/>
          <w:sz w:val="24"/>
          <w:szCs w:val="24"/>
        </w:rPr>
        <w:t xml:space="preserve"> for a few years but will return. Principal 11 stated:</w:t>
      </w:r>
    </w:p>
    <w:p w14:paraId="76B7D544" w14:textId="67F32560" w:rsidR="00245F84" w:rsidRDefault="00245F84" w:rsidP="00245F84">
      <w:pPr>
        <w:pStyle w:val="NormalWeb"/>
        <w:spacing w:before="0" w:beforeAutospacing="0" w:after="0" w:afterAutospacing="0"/>
        <w:ind w:left="720"/>
        <w:rPr>
          <w:rStyle w:val="Emphasis"/>
          <w:color w:val="0E101A"/>
          <w:sz w:val="24"/>
          <w:szCs w:val="24"/>
        </w:rPr>
      </w:pPr>
      <w:r w:rsidRPr="005F5C99">
        <w:rPr>
          <w:rStyle w:val="Emphasis"/>
          <w:color w:val="0E101A"/>
          <w:sz w:val="24"/>
          <w:szCs w:val="24"/>
        </w:rPr>
        <w:t>But then you still go</w:t>
      </w:r>
      <w:r w:rsidR="007603AE">
        <w:rPr>
          <w:rStyle w:val="Emphasis"/>
          <w:color w:val="0E101A"/>
          <w:sz w:val="24"/>
          <w:szCs w:val="24"/>
        </w:rPr>
        <w:t>t</w:t>
      </w:r>
      <w:r w:rsidRPr="005F5C99">
        <w:rPr>
          <w:rStyle w:val="Emphasis"/>
          <w:color w:val="0E101A"/>
          <w:sz w:val="24"/>
          <w:szCs w:val="24"/>
        </w:rPr>
        <w:t xml:space="preserve"> those </w:t>
      </w:r>
      <w:r>
        <w:rPr>
          <w:rStyle w:val="Emphasis"/>
          <w:color w:val="0E101A"/>
          <w:sz w:val="24"/>
          <w:szCs w:val="24"/>
        </w:rPr>
        <w:t xml:space="preserve">ones </w:t>
      </w:r>
      <w:r w:rsidRPr="005F5C99">
        <w:rPr>
          <w:rStyle w:val="Emphasis"/>
          <w:color w:val="0E101A"/>
          <w:sz w:val="24"/>
          <w:szCs w:val="24"/>
        </w:rPr>
        <w:t>that may be gone six or seven or eight years. But when it</w:t>
      </w:r>
      <w:r w:rsidR="00B44837">
        <w:rPr>
          <w:rStyle w:val="Emphasis"/>
          <w:color w:val="0E101A"/>
          <w:sz w:val="24"/>
          <w:szCs w:val="24"/>
        </w:rPr>
        <w:t>’</w:t>
      </w:r>
      <w:r w:rsidRPr="005F5C99">
        <w:rPr>
          <w:rStyle w:val="Emphasis"/>
          <w:color w:val="0E101A"/>
          <w:sz w:val="24"/>
          <w:szCs w:val="24"/>
        </w:rPr>
        <w:t>s time for th</w:t>
      </w:r>
      <w:r>
        <w:rPr>
          <w:rStyle w:val="Emphasis"/>
          <w:color w:val="0E101A"/>
          <w:sz w:val="24"/>
          <w:szCs w:val="24"/>
        </w:rPr>
        <w:t>eir</w:t>
      </w:r>
      <w:r w:rsidRPr="005F5C99">
        <w:rPr>
          <w:rStyle w:val="Emphasis"/>
          <w:color w:val="0E101A"/>
          <w:sz w:val="24"/>
          <w:szCs w:val="24"/>
        </w:rPr>
        <w:t xml:space="preserve"> kid to go to school somewhere, there</w:t>
      </w:r>
      <w:r>
        <w:rPr>
          <w:rStyle w:val="Emphasis"/>
          <w:color w:val="0E101A"/>
          <w:sz w:val="24"/>
          <w:szCs w:val="24"/>
        </w:rPr>
        <w:t xml:space="preserve"> is </w:t>
      </w:r>
      <w:r w:rsidRPr="005F5C99">
        <w:rPr>
          <w:rStyle w:val="Emphasis"/>
          <w:color w:val="0E101A"/>
          <w:sz w:val="24"/>
          <w:szCs w:val="24"/>
        </w:rPr>
        <w:t xml:space="preserve">a large portion of our </w:t>
      </w:r>
      <w:r>
        <w:rPr>
          <w:rStyle w:val="Emphasis"/>
          <w:color w:val="0E101A"/>
          <w:sz w:val="24"/>
          <w:szCs w:val="24"/>
        </w:rPr>
        <w:t xml:space="preserve">students </w:t>
      </w:r>
      <w:r w:rsidRPr="005F5C99">
        <w:rPr>
          <w:rStyle w:val="Emphasis"/>
          <w:color w:val="0E101A"/>
          <w:sz w:val="24"/>
          <w:szCs w:val="24"/>
        </w:rPr>
        <w:t>that come back to</w:t>
      </w:r>
      <w:r>
        <w:rPr>
          <w:rStyle w:val="Emphasis"/>
          <w:color w:val="0E101A"/>
          <w:sz w:val="24"/>
          <w:szCs w:val="24"/>
        </w:rPr>
        <w:t xml:space="preserve"> Town 11</w:t>
      </w:r>
      <w:r w:rsidRPr="005F5C99">
        <w:rPr>
          <w:rStyle w:val="Emphasis"/>
          <w:color w:val="0E101A"/>
          <w:sz w:val="24"/>
          <w:szCs w:val="24"/>
        </w:rPr>
        <w:t xml:space="preserve">. </w:t>
      </w:r>
      <w:r w:rsidRPr="008E0652">
        <w:rPr>
          <w:rStyle w:val="Emphasis"/>
          <w:color w:val="0E101A"/>
          <w:sz w:val="24"/>
          <w:szCs w:val="24"/>
        </w:rPr>
        <w:t xml:space="preserve">They go, </w:t>
      </w:r>
      <w:r w:rsidR="00B44837">
        <w:rPr>
          <w:rStyle w:val="Emphasis"/>
          <w:color w:val="0E101A"/>
          <w:sz w:val="24"/>
          <w:szCs w:val="24"/>
        </w:rPr>
        <w:t>‘</w:t>
      </w:r>
      <w:r w:rsidRPr="008E0652">
        <w:rPr>
          <w:rStyle w:val="Emphasis"/>
          <w:color w:val="0E101A"/>
          <w:sz w:val="24"/>
          <w:szCs w:val="24"/>
        </w:rPr>
        <w:t>Hey, I was raised here. My kids are going to be raised here.</w:t>
      </w:r>
      <w:r w:rsidR="00B44837">
        <w:rPr>
          <w:rStyle w:val="Emphasis"/>
          <w:color w:val="0E101A"/>
          <w:sz w:val="24"/>
          <w:szCs w:val="24"/>
        </w:rPr>
        <w:t>’</w:t>
      </w:r>
      <w:r>
        <w:rPr>
          <w:rStyle w:val="Emphasis"/>
          <w:color w:val="0E101A"/>
          <w:sz w:val="24"/>
          <w:szCs w:val="24"/>
        </w:rPr>
        <w:t xml:space="preserve"> </w:t>
      </w:r>
      <w:r w:rsidRPr="005F5C99">
        <w:rPr>
          <w:rStyle w:val="Emphasis"/>
          <w:color w:val="0E101A"/>
          <w:sz w:val="24"/>
          <w:szCs w:val="24"/>
        </w:rPr>
        <w:t>I bet you I</w:t>
      </w:r>
      <w:r w:rsidR="00DD4AA6">
        <w:rPr>
          <w:rStyle w:val="Emphasis"/>
          <w:color w:val="0E101A"/>
          <w:sz w:val="24"/>
          <w:szCs w:val="24"/>
        </w:rPr>
        <w:t xml:space="preserve"> have</w:t>
      </w:r>
      <w:r w:rsidRPr="005F5C99">
        <w:rPr>
          <w:rStyle w:val="Emphasis"/>
          <w:color w:val="0E101A"/>
          <w:sz w:val="24"/>
          <w:szCs w:val="24"/>
        </w:rPr>
        <w:t xml:space="preserve"> had five families move back this year alone</w:t>
      </w:r>
      <w:r>
        <w:rPr>
          <w:rStyle w:val="Emphasis"/>
          <w:color w:val="0E101A"/>
          <w:sz w:val="24"/>
          <w:szCs w:val="24"/>
        </w:rPr>
        <w:t xml:space="preserve"> to Town 11</w:t>
      </w:r>
      <w:r w:rsidRPr="005F5C99">
        <w:rPr>
          <w:rStyle w:val="Emphasis"/>
          <w:color w:val="0E101A"/>
          <w:sz w:val="24"/>
          <w:szCs w:val="24"/>
        </w:rPr>
        <w:t xml:space="preserve">. </w:t>
      </w:r>
      <w:r>
        <w:rPr>
          <w:rStyle w:val="Emphasis"/>
          <w:color w:val="0E101A"/>
          <w:sz w:val="24"/>
          <w:szCs w:val="24"/>
        </w:rPr>
        <w:t xml:space="preserve">They say </w:t>
      </w:r>
      <w:r w:rsidR="00B44837">
        <w:rPr>
          <w:rStyle w:val="Emphasis"/>
          <w:color w:val="0E101A"/>
          <w:sz w:val="24"/>
          <w:szCs w:val="24"/>
        </w:rPr>
        <w:t>‘</w:t>
      </w:r>
      <w:r w:rsidRPr="005F5C99">
        <w:rPr>
          <w:rStyle w:val="Emphasis"/>
          <w:color w:val="0E101A"/>
          <w:sz w:val="24"/>
          <w:szCs w:val="24"/>
        </w:rPr>
        <w:t xml:space="preserve">I just was tired of living in a big town. I want my kids to be raised by teachers that </w:t>
      </w:r>
      <w:r>
        <w:rPr>
          <w:rStyle w:val="Emphasis"/>
          <w:color w:val="0E101A"/>
          <w:sz w:val="24"/>
          <w:szCs w:val="24"/>
        </w:rPr>
        <w:t>I know.</w:t>
      </w:r>
      <w:r w:rsidR="00B44837">
        <w:rPr>
          <w:rStyle w:val="Emphasis"/>
          <w:color w:val="0E101A"/>
          <w:sz w:val="24"/>
          <w:szCs w:val="24"/>
        </w:rPr>
        <w:t>’</w:t>
      </w:r>
      <w:r>
        <w:rPr>
          <w:rStyle w:val="Emphasis"/>
          <w:color w:val="0E101A"/>
          <w:sz w:val="24"/>
          <w:szCs w:val="24"/>
        </w:rPr>
        <w:t xml:space="preserve"> </w:t>
      </w:r>
    </w:p>
    <w:p w14:paraId="057D80AD" w14:textId="77777777" w:rsidR="00245F84" w:rsidRPr="008E0652" w:rsidRDefault="00245F84" w:rsidP="00245F84">
      <w:pPr>
        <w:pStyle w:val="NormalWeb"/>
        <w:spacing w:before="0" w:beforeAutospacing="0" w:after="0" w:afterAutospacing="0"/>
        <w:ind w:left="720"/>
        <w:rPr>
          <w:color w:val="0E101A"/>
          <w:sz w:val="24"/>
          <w:szCs w:val="24"/>
        </w:rPr>
      </w:pPr>
    </w:p>
    <w:p w14:paraId="3ABE20C6" w14:textId="4E359716" w:rsidR="00245F84" w:rsidRPr="008E0652" w:rsidRDefault="00245F84" w:rsidP="00245F84">
      <w:pPr>
        <w:pStyle w:val="NormalWeb"/>
        <w:spacing w:before="0" w:beforeAutospacing="0" w:after="0" w:afterAutospacing="0" w:line="480" w:lineRule="auto"/>
        <w:rPr>
          <w:color w:val="0E101A"/>
          <w:sz w:val="24"/>
          <w:szCs w:val="24"/>
        </w:rPr>
      </w:pPr>
      <w:r w:rsidRPr="008E0652">
        <w:rPr>
          <w:color w:val="0E101A"/>
          <w:sz w:val="24"/>
          <w:szCs w:val="24"/>
        </w:rPr>
        <w:t>Th</w:t>
      </w:r>
      <w:r>
        <w:rPr>
          <w:color w:val="0E101A"/>
          <w:sz w:val="24"/>
          <w:szCs w:val="24"/>
        </w:rPr>
        <w:t xml:space="preserve">ese attributes </w:t>
      </w:r>
      <w:r w:rsidRPr="008E0652">
        <w:rPr>
          <w:color w:val="0E101A"/>
          <w:sz w:val="24"/>
          <w:szCs w:val="24"/>
        </w:rPr>
        <w:t>may reveal a type of community closure and a level of social capital that</w:t>
      </w:r>
      <w:r>
        <w:rPr>
          <w:color w:val="0E101A"/>
          <w:sz w:val="24"/>
          <w:szCs w:val="24"/>
        </w:rPr>
        <w:t xml:space="preserve"> may be</w:t>
      </w:r>
      <w:r w:rsidRPr="008E0652">
        <w:rPr>
          <w:color w:val="0E101A"/>
          <w:sz w:val="24"/>
          <w:szCs w:val="24"/>
        </w:rPr>
        <w:t xml:space="preserve"> unique</w:t>
      </w:r>
      <w:r>
        <w:rPr>
          <w:color w:val="0E101A"/>
          <w:sz w:val="24"/>
          <w:szCs w:val="24"/>
        </w:rPr>
        <w:t xml:space="preserve"> to specific rural areas</w:t>
      </w:r>
      <w:r w:rsidRPr="008E0652">
        <w:rPr>
          <w:color w:val="0E101A"/>
          <w:sz w:val="24"/>
          <w:szCs w:val="24"/>
        </w:rPr>
        <w:t xml:space="preserve">. Other participants shared a sense that families stay </w:t>
      </w:r>
      <w:r w:rsidR="007E4078">
        <w:rPr>
          <w:color w:val="0E101A"/>
          <w:sz w:val="24"/>
          <w:szCs w:val="24"/>
        </w:rPr>
        <w:t>or</w:t>
      </w:r>
      <w:r w:rsidR="007E4078" w:rsidRPr="008E0652">
        <w:rPr>
          <w:color w:val="0E101A"/>
          <w:sz w:val="24"/>
          <w:szCs w:val="24"/>
        </w:rPr>
        <w:t xml:space="preserve"> </w:t>
      </w:r>
      <w:r w:rsidRPr="008E0652">
        <w:rPr>
          <w:color w:val="0E101A"/>
          <w:sz w:val="24"/>
          <w:szCs w:val="24"/>
        </w:rPr>
        <w:t xml:space="preserve">return to </w:t>
      </w:r>
      <w:r w:rsidRPr="008E0652">
        <w:rPr>
          <w:color w:val="0E101A"/>
          <w:sz w:val="24"/>
          <w:szCs w:val="24"/>
        </w:rPr>
        <w:lastRenderedPageBreak/>
        <w:t>raise children in a rural area because of a sense of closeness, shared norms, safety, and shared family-like bonds. To this point, Principal 7 noted:</w:t>
      </w:r>
    </w:p>
    <w:p w14:paraId="2AFC210D" w14:textId="77777777" w:rsidR="00245F84" w:rsidRDefault="00245F84" w:rsidP="00245F84">
      <w:pPr>
        <w:pStyle w:val="NormalWeb"/>
        <w:spacing w:before="0" w:beforeAutospacing="0" w:after="0" w:afterAutospacing="0"/>
        <w:ind w:left="720"/>
        <w:rPr>
          <w:rStyle w:val="Emphasis"/>
          <w:color w:val="0E101A"/>
          <w:sz w:val="24"/>
          <w:szCs w:val="24"/>
        </w:rPr>
      </w:pPr>
      <w:r w:rsidRPr="008E0652">
        <w:rPr>
          <w:rStyle w:val="Emphasis"/>
          <w:color w:val="0E101A"/>
          <w:sz w:val="24"/>
          <w:szCs w:val="24"/>
        </w:rPr>
        <w:t>And their kids, a lot of their kids come home. So, we have generations of families that have pride in our school. </w:t>
      </w:r>
    </w:p>
    <w:p w14:paraId="258CB063" w14:textId="77777777" w:rsidR="00245F84" w:rsidRPr="008E0652" w:rsidRDefault="00245F84" w:rsidP="00245F84">
      <w:pPr>
        <w:pStyle w:val="NormalWeb"/>
        <w:spacing w:before="0" w:beforeAutospacing="0" w:after="0" w:afterAutospacing="0"/>
        <w:ind w:left="720"/>
        <w:rPr>
          <w:color w:val="0E101A"/>
          <w:sz w:val="24"/>
          <w:szCs w:val="24"/>
        </w:rPr>
      </w:pPr>
    </w:p>
    <w:p w14:paraId="21579671" w14:textId="147C3117" w:rsidR="00245F84" w:rsidRPr="008E0652" w:rsidRDefault="00245F84" w:rsidP="00245F84">
      <w:pPr>
        <w:pStyle w:val="NormalWeb"/>
        <w:spacing w:before="0" w:beforeAutospacing="0" w:after="0" w:afterAutospacing="0" w:line="480" w:lineRule="auto"/>
        <w:rPr>
          <w:color w:val="0E101A"/>
          <w:sz w:val="24"/>
          <w:szCs w:val="24"/>
        </w:rPr>
      </w:pPr>
      <w:r w:rsidRPr="008E0652">
        <w:rPr>
          <w:color w:val="0E101A"/>
          <w:sz w:val="24"/>
          <w:szCs w:val="24"/>
        </w:rPr>
        <w:t>Principal 7</w:t>
      </w:r>
      <w:r w:rsidR="007E4078">
        <w:rPr>
          <w:color w:val="0E101A"/>
          <w:sz w:val="24"/>
          <w:szCs w:val="24"/>
        </w:rPr>
        <w:t>’</w:t>
      </w:r>
      <w:r w:rsidRPr="008E0652">
        <w:rPr>
          <w:color w:val="0E101A"/>
          <w:sz w:val="24"/>
          <w:szCs w:val="24"/>
        </w:rPr>
        <w:t>s comments indicated that the cycle of returning families builds a reinforcing process within the communities. The parents consider their upbringing valuable and want their children to experience the same</w:t>
      </w:r>
      <w:r>
        <w:rPr>
          <w:color w:val="0E101A"/>
          <w:sz w:val="24"/>
          <w:szCs w:val="24"/>
        </w:rPr>
        <w:t xml:space="preserve"> socially rich </w:t>
      </w:r>
      <w:r w:rsidRPr="008E0652">
        <w:rPr>
          <w:color w:val="0E101A"/>
          <w:sz w:val="24"/>
          <w:szCs w:val="24"/>
        </w:rPr>
        <w:t>developmental environment. From the school-level leader</w:t>
      </w:r>
      <w:r w:rsidR="007E4078">
        <w:rPr>
          <w:color w:val="0E101A"/>
          <w:sz w:val="24"/>
          <w:szCs w:val="24"/>
        </w:rPr>
        <w:t>’</w:t>
      </w:r>
      <w:r w:rsidRPr="008E0652">
        <w:rPr>
          <w:color w:val="0E101A"/>
          <w:sz w:val="24"/>
          <w:szCs w:val="24"/>
        </w:rPr>
        <w:t xml:space="preserve">s point of view, the </w:t>
      </w:r>
      <w:r>
        <w:rPr>
          <w:color w:val="0E101A"/>
          <w:sz w:val="24"/>
          <w:szCs w:val="24"/>
        </w:rPr>
        <w:t>underlying</w:t>
      </w:r>
      <w:r w:rsidRPr="008E0652">
        <w:rPr>
          <w:color w:val="0E101A"/>
          <w:sz w:val="24"/>
          <w:szCs w:val="24"/>
        </w:rPr>
        <w:t xml:space="preserve"> </w:t>
      </w:r>
      <w:r>
        <w:rPr>
          <w:color w:val="0E101A"/>
          <w:sz w:val="24"/>
          <w:szCs w:val="24"/>
        </w:rPr>
        <w:t xml:space="preserve">fabric of this </w:t>
      </w:r>
      <w:r w:rsidRPr="008E0652">
        <w:rPr>
          <w:color w:val="0E101A"/>
          <w:sz w:val="24"/>
          <w:szCs w:val="24"/>
        </w:rPr>
        <w:t xml:space="preserve">context </w:t>
      </w:r>
      <w:r>
        <w:rPr>
          <w:color w:val="0E101A"/>
          <w:sz w:val="24"/>
          <w:szCs w:val="24"/>
        </w:rPr>
        <w:t>was</w:t>
      </w:r>
      <w:r w:rsidRPr="008E0652">
        <w:rPr>
          <w:color w:val="0E101A"/>
          <w:sz w:val="24"/>
          <w:szCs w:val="24"/>
        </w:rPr>
        <w:t xml:space="preserve"> the school. The families </w:t>
      </w:r>
      <w:r>
        <w:rPr>
          <w:color w:val="0E101A"/>
          <w:sz w:val="24"/>
          <w:szCs w:val="24"/>
        </w:rPr>
        <w:t xml:space="preserve">who move back </w:t>
      </w:r>
      <w:r w:rsidRPr="008E0652">
        <w:rPr>
          <w:color w:val="0E101A"/>
          <w:sz w:val="24"/>
          <w:szCs w:val="24"/>
        </w:rPr>
        <w:t>create a type of regenerating cycle that contribute</w:t>
      </w:r>
      <w:r>
        <w:rPr>
          <w:color w:val="0E101A"/>
          <w:sz w:val="24"/>
          <w:szCs w:val="24"/>
        </w:rPr>
        <w:t>d</w:t>
      </w:r>
      <w:r w:rsidRPr="008E0652">
        <w:rPr>
          <w:color w:val="0E101A"/>
          <w:sz w:val="24"/>
          <w:szCs w:val="24"/>
        </w:rPr>
        <w:t xml:space="preserve"> to the social qualities of the community.</w:t>
      </w:r>
      <w:r>
        <w:rPr>
          <w:color w:val="0E101A"/>
          <w:sz w:val="24"/>
          <w:szCs w:val="24"/>
        </w:rPr>
        <w:t xml:space="preserve"> </w:t>
      </w:r>
      <w:r w:rsidRPr="007726F5">
        <w:rPr>
          <w:color w:val="0E101A"/>
          <w:sz w:val="24"/>
          <w:szCs w:val="24"/>
        </w:rPr>
        <w:t>Highlighted by Principals 7 and 11’s statements, the relationship linking their school</w:t>
      </w:r>
      <w:r w:rsidR="007E4078">
        <w:rPr>
          <w:color w:val="0E101A"/>
          <w:sz w:val="24"/>
          <w:szCs w:val="24"/>
        </w:rPr>
        <w:t>s</w:t>
      </w:r>
      <w:r w:rsidRPr="007726F5">
        <w:rPr>
          <w:color w:val="0E101A"/>
          <w:sz w:val="24"/>
          <w:szCs w:val="24"/>
        </w:rPr>
        <w:t xml:space="preserve"> and communit</w:t>
      </w:r>
      <w:r w:rsidR="007E4078">
        <w:rPr>
          <w:color w:val="0E101A"/>
          <w:sz w:val="24"/>
          <w:szCs w:val="24"/>
        </w:rPr>
        <w:t>ies</w:t>
      </w:r>
      <w:r w:rsidRPr="007726F5">
        <w:rPr>
          <w:color w:val="0E101A"/>
          <w:sz w:val="24"/>
          <w:szCs w:val="24"/>
        </w:rPr>
        <w:t xml:space="preserve"> produced a mechanism that </w:t>
      </w:r>
      <w:r>
        <w:rPr>
          <w:color w:val="0E101A"/>
          <w:sz w:val="24"/>
          <w:szCs w:val="24"/>
        </w:rPr>
        <w:t>may have</w:t>
      </w:r>
      <w:r w:rsidRPr="007726F5">
        <w:rPr>
          <w:color w:val="0E101A"/>
          <w:sz w:val="24"/>
          <w:szCs w:val="24"/>
        </w:rPr>
        <w:t xml:space="preserve"> developed shared values, norms, and social attributes that fostered an understanding of reciprocal connection and social bonds. This level of social capital reportedly motivated residents to return and, as a result, perpetuate</w:t>
      </w:r>
      <w:r w:rsidR="007E4078">
        <w:rPr>
          <w:color w:val="0E101A"/>
          <w:sz w:val="24"/>
          <w:szCs w:val="24"/>
        </w:rPr>
        <w:t>d</w:t>
      </w:r>
      <w:r w:rsidRPr="007726F5">
        <w:rPr>
          <w:color w:val="0E101A"/>
          <w:sz w:val="24"/>
          <w:szCs w:val="24"/>
        </w:rPr>
        <w:t xml:space="preserve"> the desired shared community-level attributes</w:t>
      </w:r>
      <w:r w:rsidRPr="009E6A3E">
        <w:rPr>
          <w:color w:val="0E101A"/>
          <w:sz w:val="24"/>
          <w:szCs w:val="24"/>
        </w:rPr>
        <w:t xml:space="preserve"> </w:t>
      </w:r>
      <w:r w:rsidRPr="006309CF">
        <w:rPr>
          <w:sz w:val="24"/>
          <w:szCs w:val="24"/>
        </w:rPr>
        <w:t xml:space="preserve">(Besser, 2009; </w:t>
      </w:r>
      <w:r w:rsidRPr="006309CF">
        <w:rPr>
          <w:rFonts w:eastAsiaTheme="minorHAnsi"/>
          <w:color w:val="000000" w:themeColor="text1"/>
          <w:sz w:val="24"/>
          <w:szCs w:val="24"/>
        </w:rPr>
        <w:t>Liu &amp; Besser, 2003).</w:t>
      </w:r>
    </w:p>
    <w:p w14:paraId="383323AD" w14:textId="44EA1D43" w:rsidR="00245F84" w:rsidRPr="008E0652" w:rsidRDefault="00245F84" w:rsidP="00245F84">
      <w:pPr>
        <w:pStyle w:val="NormalWeb"/>
        <w:spacing w:before="0" w:beforeAutospacing="0" w:after="0" w:afterAutospacing="0" w:line="480" w:lineRule="auto"/>
        <w:ind w:firstLine="720"/>
        <w:rPr>
          <w:color w:val="0E101A"/>
          <w:sz w:val="24"/>
          <w:szCs w:val="24"/>
        </w:rPr>
      </w:pPr>
      <w:r>
        <w:rPr>
          <w:color w:val="0E101A"/>
          <w:sz w:val="24"/>
          <w:szCs w:val="24"/>
        </w:rPr>
        <w:t xml:space="preserve">Under these social conditions, the </w:t>
      </w:r>
      <w:r w:rsidR="00D216C3">
        <w:rPr>
          <w:color w:val="0E101A"/>
          <w:sz w:val="24"/>
          <w:szCs w:val="24"/>
        </w:rPr>
        <w:t xml:space="preserve">returning </w:t>
      </w:r>
      <w:r>
        <w:rPr>
          <w:color w:val="0E101A"/>
          <w:sz w:val="24"/>
          <w:szCs w:val="24"/>
        </w:rPr>
        <w:t>people foster stable social norms and</w:t>
      </w:r>
      <w:r w:rsidRPr="008E0652">
        <w:rPr>
          <w:color w:val="0E101A"/>
          <w:sz w:val="24"/>
          <w:szCs w:val="24"/>
        </w:rPr>
        <w:t xml:space="preserve"> the relationship between the school and community may develop connections constructed upon patterns of behaviors that </w:t>
      </w:r>
      <w:r>
        <w:rPr>
          <w:color w:val="0E101A"/>
          <w:sz w:val="24"/>
          <w:szCs w:val="24"/>
        </w:rPr>
        <w:t>are</w:t>
      </w:r>
      <w:r w:rsidRPr="008E0652">
        <w:rPr>
          <w:color w:val="0E101A"/>
          <w:sz w:val="24"/>
          <w:szCs w:val="24"/>
        </w:rPr>
        <w:t xml:space="preserve"> consistent through</w:t>
      </w:r>
      <w:r w:rsidR="00D216C3">
        <w:rPr>
          <w:color w:val="0E101A"/>
          <w:sz w:val="24"/>
          <w:szCs w:val="24"/>
        </w:rPr>
        <w:t>out</w:t>
      </w:r>
      <w:r w:rsidRPr="008E0652">
        <w:rPr>
          <w:color w:val="0E101A"/>
          <w:sz w:val="24"/>
          <w:szCs w:val="24"/>
        </w:rPr>
        <w:t xml:space="preserve"> the community. For </w:t>
      </w:r>
      <w:r w:rsidR="00D216C3">
        <w:rPr>
          <w:color w:val="0E101A"/>
          <w:sz w:val="24"/>
          <w:szCs w:val="24"/>
        </w:rPr>
        <w:t>example</w:t>
      </w:r>
      <w:r w:rsidRPr="008E0652">
        <w:rPr>
          <w:color w:val="0E101A"/>
          <w:sz w:val="24"/>
          <w:szCs w:val="24"/>
        </w:rPr>
        <w:t>, Principal 15</w:t>
      </w:r>
      <w:r w:rsidR="00D216C3">
        <w:rPr>
          <w:color w:val="0E101A"/>
          <w:sz w:val="24"/>
          <w:szCs w:val="24"/>
        </w:rPr>
        <w:t>,</w:t>
      </w:r>
      <w:r w:rsidRPr="008E0652">
        <w:rPr>
          <w:color w:val="0E101A"/>
          <w:sz w:val="24"/>
          <w:szCs w:val="24"/>
        </w:rPr>
        <w:t xml:space="preserve"> articulating their school</w:t>
      </w:r>
      <w:r w:rsidR="00D216C3">
        <w:rPr>
          <w:color w:val="0E101A"/>
          <w:sz w:val="24"/>
          <w:szCs w:val="24"/>
        </w:rPr>
        <w:t>’</w:t>
      </w:r>
      <w:r w:rsidRPr="008E0652">
        <w:rPr>
          <w:color w:val="0E101A"/>
          <w:sz w:val="24"/>
          <w:szCs w:val="24"/>
        </w:rPr>
        <w:t>s prime role within the community and the desire to link the community</w:t>
      </w:r>
      <w:r w:rsidR="00D216C3">
        <w:rPr>
          <w:color w:val="0E101A"/>
          <w:sz w:val="24"/>
          <w:szCs w:val="24"/>
        </w:rPr>
        <w:t>,</w:t>
      </w:r>
      <w:r w:rsidRPr="008E0652">
        <w:rPr>
          <w:color w:val="0E101A"/>
          <w:sz w:val="24"/>
          <w:szCs w:val="24"/>
        </w:rPr>
        <w:t xml:space="preserve"> stated:</w:t>
      </w:r>
    </w:p>
    <w:p w14:paraId="1CEC6749" w14:textId="545FCAA9" w:rsidR="00245F84" w:rsidRDefault="00245F84" w:rsidP="00245F84">
      <w:pPr>
        <w:ind w:left="720"/>
        <w:rPr>
          <w:rStyle w:val="Emphasis"/>
          <w:color w:val="0E101A"/>
        </w:rPr>
      </w:pPr>
      <w:r>
        <w:rPr>
          <w:rStyle w:val="Emphasis"/>
          <w:color w:val="0E101A"/>
        </w:rPr>
        <w:t>It</w:t>
      </w:r>
      <w:r w:rsidR="00DD4AA6">
        <w:rPr>
          <w:rStyle w:val="Emphasis"/>
          <w:color w:val="0E101A"/>
        </w:rPr>
        <w:t xml:space="preserve"> is</w:t>
      </w:r>
      <w:r>
        <w:rPr>
          <w:rStyle w:val="Emphasis"/>
          <w:color w:val="0E101A"/>
        </w:rPr>
        <w:t xml:space="preserve"> just constantly looking for ways to involve community members to work with the school, to just make it a family affair.</w:t>
      </w:r>
      <w:r>
        <w:t> </w:t>
      </w:r>
      <w:r>
        <w:rPr>
          <w:rStyle w:val="Emphasis"/>
          <w:color w:val="0E101A"/>
        </w:rPr>
        <w:t>I</w:t>
      </w:r>
      <w:r w:rsidR="00DD4AA6">
        <w:rPr>
          <w:rStyle w:val="Emphasis"/>
          <w:color w:val="0E101A"/>
        </w:rPr>
        <w:t>t is</w:t>
      </w:r>
      <w:r>
        <w:rPr>
          <w:rStyle w:val="Emphasis"/>
          <w:color w:val="0E101A"/>
        </w:rPr>
        <w:t xml:space="preserve"> not something that just sporadically happened, and it had to be worked at hard. And there was some relationship that had to be mended from previous times. But I think it</w:t>
      </w:r>
      <w:r w:rsidR="00DD4AA6">
        <w:rPr>
          <w:rStyle w:val="Emphasis"/>
          <w:color w:val="0E101A"/>
        </w:rPr>
        <w:t xml:space="preserve"> is</w:t>
      </w:r>
      <w:r>
        <w:rPr>
          <w:rStyle w:val="Emphasis"/>
          <w:color w:val="0E101A"/>
        </w:rPr>
        <w:t xml:space="preserve"> just getting out there, getting people on the same path and vision, and seeing where the district wants to go</w:t>
      </w:r>
      <w:r w:rsidR="00D216C3">
        <w:rPr>
          <w:rStyle w:val="Emphasis"/>
          <w:color w:val="0E101A"/>
        </w:rPr>
        <w:t>.</w:t>
      </w:r>
    </w:p>
    <w:p w14:paraId="34432147" w14:textId="77777777" w:rsidR="00245F84" w:rsidRDefault="00245F84" w:rsidP="00245F84">
      <w:pPr>
        <w:ind w:left="720"/>
      </w:pPr>
    </w:p>
    <w:p w14:paraId="416210A7" w14:textId="6471781E" w:rsidR="00AD5F0C" w:rsidRPr="00BE0CBC" w:rsidRDefault="00245F84" w:rsidP="00BE0CBC">
      <w:pPr>
        <w:pStyle w:val="NormalWeb"/>
        <w:spacing w:before="0" w:beforeAutospacing="0" w:after="0" w:afterAutospacing="0" w:line="480" w:lineRule="auto"/>
      </w:pPr>
      <w:r w:rsidRPr="008E0652">
        <w:rPr>
          <w:color w:val="0E101A"/>
          <w:sz w:val="24"/>
          <w:szCs w:val="24"/>
        </w:rPr>
        <w:t xml:space="preserve">These norms result in reciprocal relationships where expectations of school involvement may be more common. For </w:t>
      </w:r>
      <w:r w:rsidR="00D216C3">
        <w:rPr>
          <w:color w:val="0E101A"/>
          <w:sz w:val="24"/>
          <w:szCs w:val="24"/>
        </w:rPr>
        <w:t>example</w:t>
      </w:r>
      <w:r w:rsidRPr="008E0652">
        <w:rPr>
          <w:color w:val="0E101A"/>
          <w:sz w:val="24"/>
          <w:szCs w:val="24"/>
        </w:rPr>
        <w:t xml:space="preserve">, if most families attend the basketball game or baccalaureate, then </w:t>
      </w:r>
      <w:r w:rsidRPr="008E0652">
        <w:rPr>
          <w:color w:val="0E101A"/>
          <w:sz w:val="24"/>
          <w:szCs w:val="24"/>
        </w:rPr>
        <w:lastRenderedPageBreak/>
        <w:t>relational pressure may exist for others within the social network to attend. When these norms are linked with the school, school</w:t>
      </w:r>
      <w:r w:rsidR="00D216C3">
        <w:rPr>
          <w:color w:val="0E101A"/>
          <w:sz w:val="24"/>
          <w:szCs w:val="24"/>
        </w:rPr>
        <w:t>-</w:t>
      </w:r>
      <w:r w:rsidRPr="008E0652">
        <w:rPr>
          <w:color w:val="0E101A"/>
          <w:sz w:val="24"/>
          <w:szCs w:val="24"/>
        </w:rPr>
        <w:t xml:space="preserve"> and community-initiated behaviors may have critical outcomes for students. In other words, collective efforts to maintain common actions may provide a unique environment for young people and for school leaders tasked with advancing educational efforts.</w:t>
      </w:r>
    </w:p>
    <w:p w14:paraId="6BD7413D" w14:textId="6F39FC89" w:rsidR="00F96B5E" w:rsidRPr="00F96B5E" w:rsidRDefault="009E76A7" w:rsidP="001C0302">
      <w:pPr>
        <w:pStyle w:val="Heading2"/>
        <w:spacing w:line="480" w:lineRule="auto"/>
      </w:pPr>
      <w:bookmarkStart w:id="134" w:name="_Toc117240412"/>
      <w:r>
        <w:rPr>
          <w:rFonts w:ascii="Times New Roman" w:hAnsi="Times New Roman" w:cs="Times New Roman"/>
          <w:b/>
          <w:bCs/>
          <w:color w:val="auto"/>
          <w:sz w:val="24"/>
          <w:szCs w:val="24"/>
        </w:rPr>
        <w:t>Success</w:t>
      </w:r>
      <w:r w:rsidR="00125B43" w:rsidRPr="008D7E8E">
        <w:rPr>
          <w:rFonts w:ascii="Times New Roman" w:hAnsi="Times New Roman" w:cs="Times New Roman"/>
          <w:b/>
          <w:bCs/>
          <w:color w:val="auto"/>
          <w:sz w:val="24"/>
          <w:szCs w:val="24"/>
        </w:rPr>
        <w:t xml:space="preserve"> </w:t>
      </w:r>
      <w:r w:rsidR="00F40EB5">
        <w:rPr>
          <w:rFonts w:ascii="Times New Roman" w:hAnsi="Times New Roman" w:cs="Times New Roman"/>
          <w:b/>
          <w:bCs/>
          <w:color w:val="auto"/>
          <w:sz w:val="24"/>
          <w:szCs w:val="24"/>
        </w:rPr>
        <w:t>M</w:t>
      </w:r>
      <w:r w:rsidR="00125B43" w:rsidRPr="008D7E8E">
        <w:rPr>
          <w:rFonts w:ascii="Times New Roman" w:hAnsi="Times New Roman" w:cs="Times New Roman"/>
          <w:b/>
          <w:bCs/>
          <w:color w:val="auto"/>
          <w:sz w:val="24"/>
          <w:szCs w:val="24"/>
        </w:rPr>
        <w:t xml:space="preserve">eans </w:t>
      </w:r>
      <w:r w:rsidR="00B33ED2">
        <w:rPr>
          <w:rFonts w:ascii="Times New Roman" w:hAnsi="Times New Roman" w:cs="Times New Roman"/>
          <w:b/>
          <w:bCs/>
          <w:color w:val="auto"/>
          <w:sz w:val="24"/>
          <w:szCs w:val="24"/>
        </w:rPr>
        <w:t xml:space="preserve">Returning </w:t>
      </w:r>
      <w:r w:rsidR="00837EF4">
        <w:rPr>
          <w:rFonts w:ascii="Times New Roman" w:hAnsi="Times New Roman" w:cs="Times New Roman"/>
          <w:b/>
          <w:bCs/>
          <w:color w:val="auto"/>
          <w:sz w:val="24"/>
          <w:szCs w:val="24"/>
        </w:rPr>
        <w:t xml:space="preserve">to </w:t>
      </w:r>
      <w:r w:rsidR="00AD5F0C">
        <w:rPr>
          <w:rFonts w:ascii="Times New Roman" w:hAnsi="Times New Roman" w:cs="Times New Roman"/>
          <w:b/>
          <w:bCs/>
          <w:color w:val="auto"/>
          <w:sz w:val="24"/>
          <w:szCs w:val="24"/>
        </w:rPr>
        <w:t xml:space="preserve">and Regenerating </w:t>
      </w:r>
      <w:r w:rsidR="00B33ED2">
        <w:rPr>
          <w:rFonts w:ascii="Times New Roman" w:hAnsi="Times New Roman" w:cs="Times New Roman"/>
          <w:b/>
          <w:bCs/>
          <w:color w:val="auto"/>
          <w:sz w:val="24"/>
          <w:szCs w:val="24"/>
        </w:rPr>
        <w:t>Community</w:t>
      </w:r>
      <w:r w:rsidR="00AD5F0C">
        <w:rPr>
          <w:rFonts w:ascii="Times New Roman" w:hAnsi="Times New Roman" w:cs="Times New Roman"/>
          <w:b/>
          <w:bCs/>
          <w:color w:val="auto"/>
          <w:sz w:val="24"/>
          <w:szCs w:val="24"/>
        </w:rPr>
        <w:t xml:space="preserve"> and School Social Attributes</w:t>
      </w:r>
      <w:bookmarkEnd w:id="134"/>
      <w:r w:rsidR="000D452E">
        <w:rPr>
          <w:rFonts w:ascii="Times New Roman" w:hAnsi="Times New Roman" w:cs="Times New Roman"/>
          <w:b/>
          <w:bCs/>
          <w:color w:val="auto"/>
          <w:sz w:val="24"/>
          <w:szCs w:val="24"/>
        </w:rPr>
        <w:t xml:space="preserve"> </w:t>
      </w:r>
    </w:p>
    <w:p w14:paraId="3003AE0E" w14:textId="68FE9310" w:rsidR="00C20D78" w:rsidRPr="00C20D78" w:rsidRDefault="00B33ED2" w:rsidP="00C30007">
      <w:pPr>
        <w:spacing w:line="480" w:lineRule="auto"/>
        <w:ind w:firstLine="720"/>
        <w:rPr>
          <w:color w:val="0E101A"/>
        </w:rPr>
      </w:pPr>
      <w:r>
        <w:rPr>
          <w:color w:val="0E101A"/>
        </w:rPr>
        <w:t>One of the concepts that emerged from the interview data was that in some rural communities retu</w:t>
      </w:r>
      <w:r w:rsidR="008D6505">
        <w:rPr>
          <w:color w:val="0E101A"/>
        </w:rPr>
        <w:t>r</w:t>
      </w:r>
      <w:r>
        <w:rPr>
          <w:color w:val="0E101A"/>
        </w:rPr>
        <w:t xml:space="preserve">ning educators and other </w:t>
      </w:r>
      <w:r w:rsidR="009022F3">
        <w:rPr>
          <w:color w:val="0E101A"/>
        </w:rPr>
        <w:t>individual</w:t>
      </w:r>
      <w:r w:rsidR="008D6505">
        <w:rPr>
          <w:color w:val="0E101A"/>
        </w:rPr>
        <w:t>s</w:t>
      </w:r>
      <w:r w:rsidR="009022F3">
        <w:rPr>
          <w:color w:val="0E101A"/>
        </w:rPr>
        <w:t xml:space="preserve"> </w:t>
      </w:r>
      <w:r>
        <w:rPr>
          <w:color w:val="0E101A"/>
        </w:rPr>
        <w:t xml:space="preserve">contributed sustained community social </w:t>
      </w:r>
      <w:r w:rsidR="009022F3">
        <w:rPr>
          <w:color w:val="0E101A"/>
        </w:rPr>
        <w:t>character</w:t>
      </w:r>
      <w:r w:rsidR="00DD4AA6">
        <w:rPr>
          <w:color w:val="0E101A"/>
        </w:rPr>
        <w:t>istics</w:t>
      </w:r>
      <w:r>
        <w:rPr>
          <w:color w:val="0E101A"/>
        </w:rPr>
        <w:t>.</w:t>
      </w:r>
      <w:r w:rsidR="000D452E" w:rsidRPr="000D452E">
        <w:rPr>
          <w:color w:val="0E101A"/>
        </w:rPr>
        <w:t xml:space="preserve"> </w:t>
      </w:r>
      <w:r w:rsidR="00742C83">
        <w:rPr>
          <w:color w:val="0E101A"/>
        </w:rPr>
        <w:t>S</w:t>
      </w:r>
      <w:r w:rsidR="000F4A5C">
        <w:rPr>
          <w:color w:val="0E101A"/>
        </w:rPr>
        <w:t>ixteen</w:t>
      </w:r>
      <w:r w:rsidR="000D452E">
        <w:rPr>
          <w:color w:val="0E101A"/>
        </w:rPr>
        <w:t xml:space="preserve"> </w:t>
      </w:r>
      <w:r w:rsidR="000F4A5C">
        <w:rPr>
          <w:color w:val="0E101A"/>
        </w:rPr>
        <w:t xml:space="preserve">of the twenty-four </w:t>
      </w:r>
      <w:r w:rsidR="000D452E">
        <w:rPr>
          <w:color w:val="0E101A"/>
        </w:rPr>
        <w:t>participants clearly identified</w:t>
      </w:r>
      <w:r w:rsidR="009E76A7">
        <w:rPr>
          <w:color w:val="0E101A"/>
        </w:rPr>
        <w:t xml:space="preserve"> undergirding</w:t>
      </w:r>
      <w:r w:rsidR="009E76A7" w:rsidRPr="009E76A7">
        <w:rPr>
          <w:color w:val="0E101A"/>
        </w:rPr>
        <w:t xml:space="preserve"> </w:t>
      </w:r>
      <w:r w:rsidR="009E76A7">
        <w:rPr>
          <w:color w:val="0E101A"/>
        </w:rPr>
        <w:t xml:space="preserve">social attributes as the reason </w:t>
      </w:r>
      <w:r w:rsidR="000D452E" w:rsidRPr="00C20D78">
        <w:rPr>
          <w:color w:val="0E101A"/>
        </w:rPr>
        <w:t xml:space="preserve">rural educators </w:t>
      </w:r>
      <w:r w:rsidR="009E76A7">
        <w:rPr>
          <w:color w:val="0E101A"/>
        </w:rPr>
        <w:t xml:space="preserve">return, stay, and </w:t>
      </w:r>
      <w:r w:rsidR="000D452E" w:rsidRPr="00C20D78">
        <w:rPr>
          <w:color w:val="0E101A"/>
        </w:rPr>
        <w:t xml:space="preserve">work in rural </w:t>
      </w:r>
      <w:r w:rsidR="009E76A7">
        <w:rPr>
          <w:color w:val="0E101A"/>
        </w:rPr>
        <w:t xml:space="preserve">schools and </w:t>
      </w:r>
      <w:r w:rsidR="000D452E" w:rsidRPr="00C20D78">
        <w:rPr>
          <w:color w:val="0E101A"/>
        </w:rPr>
        <w:t>communities</w:t>
      </w:r>
      <w:r w:rsidR="00C20D78" w:rsidRPr="00C20D78">
        <w:rPr>
          <w:color w:val="0E101A"/>
        </w:rPr>
        <w:t xml:space="preserve">. For </w:t>
      </w:r>
      <w:r w:rsidR="008D6505">
        <w:rPr>
          <w:color w:val="0E101A"/>
        </w:rPr>
        <w:t>example</w:t>
      </w:r>
      <w:r w:rsidR="00C20D78" w:rsidRPr="00C20D78">
        <w:rPr>
          <w:color w:val="0E101A"/>
        </w:rPr>
        <w:t xml:space="preserve">, when asked about the nature of their rural school and their community, </w:t>
      </w:r>
      <w:r w:rsidR="00E3208F">
        <w:rPr>
          <w:color w:val="0E101A"/>
        </w:rPr>
        <w:t xml:space="preserve">participants </w:t>
      </w:r>
      <w:r w:rsidR="00E3208F" w:rsidRPr="00C20D78">
        <w:rPr>
          <w:color w:val="0E101A"/>
        </w:rPr>
        <w:t>shared</w:t>
      </w:r>
      <w:r w:rsidR="00C20D78" w:rsidRPr="00C20D78">
        <w:rPr>
          <w:color w:val="0E101A"/>
        </w:rPr>
        <w:t xml:space="preserve"> that many of their school</w:t>
      </w:r>
      <w:r w:rsidR="008D6505">
        <w:rPr>
          <w:color w:val="0E101A"/>
        </w:rPr>
        <w:t>’</w:t>
      </w:r>
      <w:r w:rsidR="00C20D78" w:rsidRPr="00C20D78">
        <w:rPr>
          <w:color w:val="0E101A"/>
        </w:rPr>
        <w:t>s teaches grew up in the community and decided to return because they want to have input and contribute to the place of their upbringing.</w:t>
      </w:r>
      <w:r w:rsidR="00C20D78" w:rsidRPr="00C20D78">
        <w:rPr>
          <w:i/>
          <w:iCs/>
          <w:color w:val="0E101A"/>
        </w:rPr>
        <w:t> </w:t>
      </w:r>
      <w:r w:rsidR="00C20D78" w:rsidRPr="00C20D78">
        <w:rPr>
          <w:color w:val="0E101A"/>
        </w:rPr>
        <w:t>Th</w:t>
      </w:r>
      <w:r w:rsidR="00A06E71">
        <w:rPr>
          <w:color w:val="0E101A"/>
        </w:rPr>
        <w:t xml:space="preserve">e </w:t>
      </w:r>
      <w:r w:rsidR="00C20D78" w:rsidRPr="00C20D78">
        <w:rPr>
          <w:color w:val="0E101A"/>
        </w:rPr>
        <w:t>study found that for some rural educators and community members, success corresponds to returning to a rural community</w:t>
      </w:r>
      <w:r w:rsidR="00C20D78" w:rsidRPr="00C20D78">
        <w:rPr>
          <w:i/>
          <w:iCs/>
          <w:color w:val="0E101A"/>
        </w:rPr>
        <w:t>, </w:t>
      </w:r>
      <w:r w:rsidR="00C20D78" w:rsidRPr="00C20D78">
        <w:rPr>
          <w:color w:val="0E101A"/>
        </w:rPr>
        <w:t xml:space="preserve">which may represent a counteraction to </w:t>
      </w:r>
      <w:r w:rsidR="00B76F31">
        <w:rPr>
          <w:color w:val="0E101A"/>
        </w:rPr>
        <w:t xml:space="preserve">the </w:t>
      </w:r>
      <w:r w:rsidR="00C20D78" w:rsidRPr="00C20D78">
        <w:rPr>
          <w:color w:val="0E101A"/>
        </w:rPr>
        <w:t>outmigration</w:t>
      </w:r>
      <w:r w:rsidR="00B76F31">
        <w:rPr>
          <w:color w:val="0E101A"/>
        </w:rPr>
        <w:t xml:space="preserve"> that affects</w:t>
      </w:r>
      <w:r w:rsidR="00C20D78" w:rsidRPr="00C20D78">
        <w:rPr>
          <w:color w:val="0E101A"/>
        </w:rPr>
        <w:t xml:space="preserve"> many rural communities in downward tending ways. As noted by scholars, individuals who leave rural communities often possess the skills and characteristics that rural communities may desperately need (Carr &amp; Kefalas, 2009; Gibs, 1998; Sherman, 2011). </w:t>
      </w:r>
    </w:p>
    <w:p w14:paraId="5FE48BCF" w14:textId="2FE6CD15" w:rsidR="00C20D78" w:rsidRPr="00C20D78" w:rsidRDefault="00C20D78" w:rsidP="00C30007">
      <w:pPr>
        <w:spacing w:line="480" w:lineRule="auto"/>
        <w:ind w:firstLine="720"/>
        <w:rPr>
          <w:color w:val="0E101A"/>
        </w:rPr>
      </w:pPr>
      <w:r w:rsidRPr="00C20D78">
        <w:rPr>
          <w:color w:val="0E101A"/>
        </w:rPr>
        <w:t xml:space="preserve">The phenomenon of outmigration from rural areas compounds challenges already faced within many rural areas. It contributes to lower percentages of adults with bachelors and advanced degrees </w:t>
      </w:r>
      <w:r w:rsidR="00B76F31">
        <w:rPr>
          <w:color w:val="0E101A"/>
        </w:rPr>
        <w:t>as well as</w:t>
      </w:r>
      <w:r w:rsidR="00B76F31" w:rsidRPr="00C20D78">
        <w:rPr>
          <w:color w:val="0E101A"/>
        </w:rPr>
        <w:t xml:space="preserve"> </w:t>
      </w:r>
      <w:r w:rsidRPr="00C20D78">
        <w:rPr>
          <w:color w:val="0E101A"/>
        </w:rPr>
        <w:t>disparities in the urban-rural educational achievement gap, which in turn reduces human capital (</w:t>
      </w:r>
      <w:r w:rsidR="00B76F31" w:rsidRPr="00C20D78">
        <w:rPr>
          <w:color w:val="0E101A"/>
        </w:rPr>
        <w:t>Gibs, 1998; Lin 2001</w:t>
      </w:r>
      <w:r w:rsidR="00B76F31">
        <w:rPr>
          <w:color w:val="0E101A"/>
        </w:rPr>
        <w:t xml:space="preserve">; </w:t>
      </w:r>
      <w:r w:rsidRPr="00C20D78">
        <w:rPr>
          <w:color w:val="0E101A"/>
        </w:rPr>
        <w:t>Rural Education at a Glance, 2017;</w:t>
      </w:r>
      <w:r w:rsidR="00B76F31" w:rsidRPr="00B76F31">
        <w:rPr>
          <w:color w:val="0E101A"/>
        </w:rPr>
        <w:t xml:space="preserve"> </w:t>
      </w:r>
      <w:r w:rsidR="00B76F31" w:rsidRPr="00C20D78">
        <w:rPr>
          <w:color w:val="0E101A"/>
        </w:rPr>
        <w:t>Sherman, 2011</w:t>
      </w:r>
      <w:r w:rsidRPr="00C20D78">
        <w:rPr>
          <w:color w:val="0E101A"/>
        </w:rPr>
        <w:t>). However, th</w:t>
      </w:r>
      <w:r w:rsidR="00A06E71">
        <w:rPr>
          <w:color w:val="0E101A"/>
        </w:rPr>
        <w:t xml:space="preserve">e </w:t>
      </w:r>
      <w:r w:rsidRPr="00C20D78">
        <w:rPr>
          <w:color w:val="0E101A"/>
        </w:rPr>
        <w:t>study found that</w:t>
      </w:r>
      <w:r w:rsidR="00B76F31">
        <w:rPr>
          <w:color w:val="0E101A"/>
        </w:rPr>
        <w:t>,</w:t>
      </w:r>
      <w:r w:rsidRPr="00C20D78">
        <w:rPr>
          <w:color w:val="0E101A"/>
        </w:rPr>
        <w:t xml:space="preserve"> for some</w:t>
      </w:r>
      <w:r w:rsidR="00B76F31">
        <w:rPr>
          <w:color w:val="0E101A"/>
        </w:rPr>
        <w:t>,</w:t>
      </w:r>
      <w:r w:rsidRPr="00C20D78">
        <w:rPr>
          <w:color w:val="0E101A"/>
        </w:rPr>
        <w:t xml:space="preserve"> success was returning to teach and pursue </w:t>
      </w:r>
      <w:r w:rsidRPr="00C20D78">
        <w:rPr>
          <w:color w:val="0E101A"/>
        </w:rPr>
        <w:lastRenderedPageBreak/>
        <w:t xml:space="preserve">school administration in a rural school. This reinfusion of human capital may play a role in social capital development and offer insight into the nature and content of some social relationships within rural communities. This finding </w:t>
      </w:r>
      <w:r w:rsidR="00A06E71">
        <w:rPr>
          <w:color w:val="0E101A"/>
        </w:rPr>
        <w:t xml:space="preserve">was </w:t>
      </w:r>
      <w:r w:rsidRPr="00C20D78">
        <w:rPr>
          <w:color w:val="0E101A"/>
        </w:rPr>
        <w:t>not necessarily divergent to Carr and Kefalas</w:t>
      </w:r>
      <w:r w:rsidR="00B76F31">
        <w:rPr>
          <w:color w:val="0E101A"/>
        </w:rPr>
        <w:t>’s</w:t>
      </w:r>
      <w:r w:rsidRPr="00C20D78">
        <w:rPr>
          <w:color w:val="0E101A"/>
        </w:rPr>
        <w:t xml:space="preserve"> (2009)</w:t>
      </w:r>
      <w:r w:rsidR="00AB32CC">
        <w:rPr>
          <w:color w:val="0E101A"/>
        </w:rPr>
        <w:t xml:space="preserve"> work</w:t>
      </w:r>
      <w:r w:rsidRPr="00C20D78">
        <w:rPr>
          <w:color w:val="0E101A"/>
        </w:rPr>
        <w:t xml:space="preserve">, which </w:t>
      </w:r>
      <w:r w:rsidR="002338A2">
        <w:rPr>
          <w:color w:val="0E101A"/>
        </w:rPr>
        <w:t>pointed out</w:t>
      </w:r>
      <w:r w:rsidR="002338A2" w:rsidRPr="00C20D78">
        <w:rPr>
          <w:color w:val="0E101A"/>
        </w:rPr>
        <w:t xml:space="preserve"> </w:t>
      </w:r>
      <w:r w:rsidRPr="00C20D78">
        <w:rPr>
          <w:color w:val="0E101A"/>
        </w:rPr>
        <w:t>that achievement means leaving rural towns for many young people. In addition to Carr and Kefalas (2009), other</w:t>
      </w:r>
      <w:r w:rsidRPr="00C20D78">
        <w:rPr>
          <w:b/>
          <w:bCs/>
          <w:color w:val="0E101A"/>
        </w:rPr>
        <w:t> </w:t>
      </w:r>
      <w:r w:rsidRPr="00C20D78">
        <w:rPr>
          <w:color w:val="0E101A"/>
        </w:rPr>
        <w:t xml:space="preserve">scholars have found that young people, in general, are more likely to leave upon graduation than stay in many rural communities. (Gibs, 1998; Sherman, 2011). This finding does not challenge the occurrence of outmigration but </w:t>
      </w:r>
      <w:r w:rsidR="008D242A">
        <w:rPr>
          <w:color w:val="0E101A"/>
        </w:rPr>
        <w:t xml:space="preserve">noted </w:t>
      </w:r>
      <w:r w:rsidRPr="00C20D78">
        <w:rPr>
          <w:color w:val="0E101A"/>
        </w:rPr>
        <w:t xml:space="preserve">that some </w:t>
      </w:r>
      <w:r w:rsidR="008D242A">
        <w:rPr>
          <w:color w:val="0E101A"/>
        </w:rPr>
        <w:t xml:space="preserve">people </w:t>
      </w:r>
      <w:r w:rsidRPr="00C20D78">
        <w:rPr>
          <w:color w:val="0E101A"/>
        </w:rPr>
        <w:t>return, bringing human and social capital. </w:t>
      </w:r>
    </w:p>
    <w:p w14:paraId="5DD466E1" w14:textId="22FB95EF" w:rsidR="00C20D78" w:rsidRPr="00C20D78" w:rsidRDefault="00C20D78" w:rsidP="00C30007">
      <w:pPr>
        <w:spacing w:line="480" w:lineRule="auto"/>
        <w:ind w:firstLine="720"/>
        <w:rPr>
          <w:color w:val="0E101A"/>
        </w:rPr>
      </w:pPr>
      <w:r w:rsidRPr="00C20D78">
        <w:rPr>
          <w:color w:val="0E101A"/>
        </w:rPr>
        <w:t>On the surface, the finding that some rural educators return to teach and lead in their communities may not seem critical. However, the phenomenon of educators</w:t>
      </w:r>
      <w:r w:rsidR="002338A2">
        <w:rPr>
          <w:color w:val="0E101A"/>
        </w:rPr>
        <w:t>’</w:t>
      </w:r>
      <w:r w:rsidRPr="00C20D78">
        <w:rPr>
          <w:color w:val="0E101A"/>
        </w:rPr>
        <w:t xml:space="preserve"> decision</w:t>
      </w:r>
      <w:r w:rsidR="002338A2">
        <w:rPr>
          <w:color w:val="0E101A"/>
        </w:rPr>
        <w:t>s</w:t>
      </w:r>
      <w:r w:rsidRPr="00C20D78">
        <w:rPr>
          <w:color w:val="0E101A"/>
        </w:rPr>
        <w:t xml:space="preserve"> to return and stay in a rural community might offer some evidence of the social capital conditions </w:t>
      </w:r>
      <w:r w:rsidR="00AB32CC">
        <w:rPr>
          <w:color w:val="0E101A"/>
        </w:rPr>
        <w:t>present in</w:t>
      </w:r>
      <w:r w:rsidR="00AB32CC" w:rsidRPr="00C20D78">
        <w:rPr>
          <w:color w:val="0E101A"/>
        </w:rPr>
        <w:t xml:space="preserve"> </w:t>
      </w:r>
      <w:r w:rsidR="00AB32CC">
        <w:rPr>
          <w:color w:val="0E101A"/>
        </w:rPr>
        <w:t>some rural communities</w:t>
      </w:r>
      <w:r w:rsidRPr="00C20D78">
        <w:rPr>
          <w:color w:val="0E101A"/>
        </w:rPr>
        <w:t xml:space="preserve">. </w:t>
      </w:r>
      <w:r w:rsidR="00AB32CC">
        <w:rPr>
          <w:color w:val="0E101A"/>
        </w:rPr>
        <w:t>R</w:t>
      </w:r>
      <w:r w:rsidRPr="00C20D78">
        <w:rPr>
          <w:color w:val="0E101A"/>
        </w:rPr>
        <w:t xml:space="preserve">eturning teachers and school-level administrators may serve as possible </w:t>
      </w:r>
      <w:r w:rsidR="00AB32CC">
        <w:rPr>
          <w:color w:val="0E101A"/>
        </w:rPr>
        <w:t xml:space="preserve">community conduits who redeploy </w:t>
      </w:r>
      <w:r w:rsidRPr="00C20D78">
        <w:rPr>
          <w:color w:val="0E101A"/>
        </w:rPr>
        <w:t>human and social capital and, as a result, contribute to the replication of community norms and social capital development. The study's semi-structured interview questions did not ask specific questions about those who returned to teach in their community. This finding surfaced during the initial questions, which asked about the participant</w:t>
      </w:r>
      <w:r w:rsidR="002338A2">
        <w:rPr>
          <w:color w:val="0E101A"/>
        </w:rPr>
        <w:t>’</w:t>
      </w:r>
      <w:r w:rsidRPr="00C20D78">
        <w:rPr>
          <w:color w:val="0E101A"/>
        </w:rPr>
        <w:t>s background</w:t>
      </w:r>
      <w:r w:rsidR="002338A2">
        <w:rPr>
          <w:color w:val="0E101A"/>
        </w:rPr>
        <w:t>,</w:t>
      </w:r>
      <w:r w:rsidRPr="00C20D78">
        <w:rPr>
          <w:color w:val="0E101A"/>
        </w:rPr>
        <w:t xml:space="preserve"> and during the participant</w:t>
      </w:r>
      <w:r w:rsidR="002338A2">
        <w:rPr>
          <w:color w:val="0E101A"/>
        </w:rPr>
        <w:t>’</w:t>
      </w:r>
      <w:r w:rsidRPr="00C20D78">
        <w:rPr>
          <w:color w:val="0E101A"/>
        </w:rPr>
        <w:t xml:space="preserve">s description of their school and community. In other instances, spontaneous questions were asked based on answers provided by the participant. This finding may have implications for recruiting </w:t>
      </w:r>
      <w:r w:rsidR="002338A2">
        <w:rPr>
          <w:color w:val="0E101A"/>
        </w:rPr>
        <w:t>because</w:t>
      </w:r>
      <w:r w:rsidRPr="00C20D78">
        <w:rPr>
          <w:color w:val="0E101A"/>
        </w:rPr>
        <w:t>, like suburban and urban counterparts, rural educators are critical to the academic achievement of students and the organizational achievement of their school (Dhuey &amp; Smith, 2014;</w:t>
      </w:r>
      <w:r w:rsidR="002338A2">
        <w:rPr>
          <w:color w:val="0E101A"/>
        </w:rPr>
        <w:t xml:space="preserve"> Eberts &amp; Stone, 1988;</w:t>
      </w:r>
      <w:r w:rsidRPr="00C20D78">
        <w:rPr>
          <w:color w:val="0E101A"/>
        </w:rPr>
        <w:t xml:space="preserve"> </w:t>
      </w:r>
      <w:r w:rsidR="002338A2">
        <w:rPr>
          <w:color w:val="0E101A"/>
        </w:rPr>
        <w:t xml:space="preserve">Hallinger, 2011; Robinson et al., 2008; </w:t>
      </w:r>
      <w:r w:rsidRPr="00C20D78">
        <w:rPr>
          <w:color w:val="0E101A"/>
        </w:rPr>
        <w:t>Supovitz</w:t>
      </w:r>
      <w:r w:rsidR="002338A2">
        <w:rPr>
          <w:color w:val="0E101A"/>
        </w:rPr>
        <w:t xml:space="preserve"> et al.</w:t>
      </w:r>
      <w:r w:rsidRPr="00C20D78">
        <w:rPr>
          <w:color w:val="0E101A"/>
        </w:rPr>
        <w:t>, 2010). </w:t>
      </w:r>
    </w:p>
    <w:p w14:paraId="43B5D21F" w14:textId="5AE06CCD" w:rsidR="00342FAE" w:rsidRPr="00C20D78" w:rsidRDefault="00C20D78" w:rsidP="00342FAE">
      <w:pPr>
        <w:spacing w:line="480" w:lineRule="auto"/>
        <w:ind w:firstLine="720"/>
        <w:rPr>
          <w:color w:val="0E101A"/>
        </w:rPr>
      </w:pPr>
      <w:r w:rsidRPr="00C20D78">
        <w:rPr>
          <w:color w:val="0E101A"/>
        </w:rPr>
        <w:lastRenderedPageBreak/>
        <w:t xml:space="preserve">As an example, Principal 10 </w:t>
      </w:r>
      <w:r w:rsidR="008D242A">
        <w:rPr>
          <w:color w:val="0E101A"/>
        </w:rPr>
        <w:t xml:space="preserve">noted during the interview that most of </w:t>
      </w:r>
      <w:r w:rsidR="00F459BC">
        <w:rPr>
          <w:color w:val="0E101A"/>
        </w:rPr>
        <w:t>his school’s</w:t>
      </w:r>
      <w:r w:rsidR="008D242A">
        <w:rPr>
          <w:color w:val="0E101A"/>
        </w:rPr>
        <w:t xml:space="preserve"> teachers </w:t>
      </w:r>
      <w:r w:rsidR="00F459BC">
        <w:rPr>
          <w:color w:val="0E101A"/>
        </w:rPr>
        <w:t>graduated, went to college, and returned to their hometown</w:t>
      </w:r>
      <w:r w:rsidR="006F16DB">
        <w:rPr>
          <w:color w:val="0E101A"/>
        </w:rPr>
        <w:t>s</w:t>
      </w:r>
      <w:r w:rsidR="00F459BC">
        <w:rPr>
          <w:color w:val="0E101A"/>
        </w:rPr>
        <w:t xml:space="preserve"> to teach. The </w:t>
      </w:r>
      <w:r w:rsidRPr="00C20D78">
        <w:rPr>
          <w:color w:val="0E101A"/>
        </w:rPr>
        <w:t xml:space="preserve">description of teachers returning to the community of their upbringing to contribute </w:t>
      </w:r>
      <w:r w:rsidR="00A06E71">
        <w:rPr>
          <w:color w:val="0E101A"/>
        </w:rPr>
        <w:t>was</w:t>
      </w:r>
      <w:r w:rsidRPr="00C20D78">
        <w:rPr>
          <w:color w:val="0E101A"/>
        </w:rPr>
        <w:t xml:space="preserve"> not necessarily surprising </w:t>
      </w:r>
      <w:r w:rsidR="006F16DB">
        <w:rPr>
          <w:color w:val="0E101A"/>
        </w:rPr>
        <w:t>because</w:t>
      </w:r>
      <w:r w:rsidR="006F16DB" w:rsidRPr="00C20D78">
        <w:rPr>
          <w:color w:val="0E101A"/>
        </w:rPr>
        <w:t xml:space="preserve"> </w:t>
      </w:r>
      <w:r w:rsidRPr="00C20D78">
        <w:rPr>
          <w:color w:val="0E101A"/>
        </w:rPr>
        <w:t>scholars have identified unique attributes of rural settings which foster necessary social structures for trusting relationships and a shared identity (</w:t>
      </w:r>
      <w:r w:rsidR="006F16DB">
        <w:rPr>
          <w:color w:val="0E101A"/>
        </w:rPr>
        <w:t>Chance &amp; Sequr</w:t>
      </w:r>
      <w:r w:rsidR="00D93AC0">
        <w:rPr>
          <w:color w:val="0E101A"/>
        </w:rPr>
        <w:t>a</w:t>
      </w:r>
      <w:r w:rsidR="006F16DB">
        <w:rPr>
          <w:color w:val="0E101A"/>
        </w:rPr>
        <w:t xml:space="preserve">, 2009; </w:t>
      </w:r>
      <w:r w:rsidRPr="00C20D78">
        <w:rPr>
          <w:color w:val="0E101A"/>
        </w:rPr>
        <w:t>Lyson, 2005; Reynolds, 1999)</w:t>
      </w:r>
      <w:r w:rsidR="006F16DB">
        <w:rPr>
          <w:color w:val="0E101A"/>
        </w:rPr>
        <w:t>.</w:t>
      </w:r>
      <w:r w:rsidRPr="00C20D78">
        <w:rPr>
          <w:color w:val="0E101A"/>
        </w:rPr>
        <w:t xml:space="preserve"> </w:t>
      </w:r>
      <w:r w:rsidR="00F459BC">
        <w:rPr>
          <w:color w:val="0E101A"/>
        </w:rPr>
        <w:t>Principal 10’s</w:t>
      </w:r>
      <w:r w:rsidRPr="00C20D78">
        <w:rPr>
          <w:color w:val="0E101A"/>
        </w:rPr>
        <w:t xml:space="preserve"> perspective was supported by Principal 19. According to </w:t>
      </w:r>
      <w:r w:rsidR="00F459BC">
        <w:rPr>
          <w:color w:val="0E101A"/>
        </w:rPr>
        <w:t>her</w:t>
      </w:r>
      <w:r w:rsidRPr="00C20D78">
        <w:rPr>
          <w:color w:val="0E101A"/>
        </w:rPr>
        <w:t>, their rural school was described in the following ways: </w:t>
      </w:r>
    </w:p>
    <w:p w14:paraId="7AEA93D2" w14:textId="30F43E8D" w:rsidR="00C20D78" w:rsidRDefault="00C20D78" w:rsidP="001D210E">
      <w:pPr>
        <w:ind w:left="720"/>
        <w:rPr>
          <w:i/>
          <w:iCs/>
          <w:color w:val="0E101A"/>
        </w:rPr>
      </w:pPr>
      <w:r w:rsidRPr="00C20D78">
        <w:rPr>
          <w:i/>
          <w:iCs/>
          <w:color w:val="0E101A"/>
        </w:rPr>
        <w:t>I</w:t>
      </w:r>
      <w:r w:rsidR="006F16DB">
        <w:rPr>
          <w:i/>
          <w:iCs/>
          <w:color w:val="0E101A"/>
        </w:rPr>
        <w:t>’</w:t>
      </w:r>
      <w:r w:rsidRPr="00C20D78">
        <w:rPr>
          <w:i/>
          <w:iCs/>
          <w:color w:val="0E101A"/>
        </w:rPr>
        <w:t>ve heard many of my teachers describe it as a family. And now, it just feels like home, and everybody is just comfortable, and they want to raise their kids here. </w:t>
      </w:r>
    </w:p>
    <w:p w14:paraId="1D0E8055" w14:textId="77777777" w:rsidR="001D210E" w:rsidRPr="00C20D78" w:rsidRDefault="001D210E" w:rsidP="001D210E">
      <w:pPr>
        <w:ind w:left="720"/>
        <w:rPr>
          <w:color w:val="0E101A"/>
        </w:rPr>
      </w:pPr>
    </w:p>
    <w:p w14:paraId="1435D9BA" w14:textId="60B5E6E7" w:rsidR="00C20D78" w:rsidRPr="00C20D78" w:rsidRDefault="00C20D78" w:rsidP="00C30007">
      <w:pPr>
        <w:spacing w:line="480" w:lineRule="auto"/>
        <w:rPr>
          <w:color w:val="0E101A"/>
        </w:rPr>
      </w:pPr>
      <w:r w:rsidRPr="00C20D78">
        <w:rPr>
          <w:color w:val="0E101A"/>
        </w:rPr>
        <w:t>The response of Principal 19, who has been a rural educator for seventeen years and a principal for five, explained why educators return, stay, and teach by identifying the family-like social network that provided a sense of interwovenness. Th</w:t>
      </w:r>
      <w:r w:rsidR="00A06E71">
        <w:rPr>
          <w:color w:val="0E101A"/>
        </w:rPr>
        <w:t xml:space="preserve">e </w:t>
      </w:r>
      <w:r w:rsidRPr="00C20D78">
        <w:rPr>
          <w:color w:val="0E101A"/>
        </w:rPr>
        <w:t>statement reflected similar portrayals provided by participants</w:t>
      </w:r>
      <w:r w:rsidR="006F16DB">
        <w:rPr>
          <w:color w:val="0E101A"/>
        </w:rPr>
        <w:t>’</w:t>
      </w:r>
      <w:r w:rsidRPr="00C20D78">
        <w:rPr>
          <w:color w:val="0E101A"/>
        </w:rPr>
        <w:t xml:space="preserve"> descriptions of the social bonds within the community. </w:t>
      </w:r>
      <w:r w:rsidR="006F16DB">
        <w:rPr>
          <w:color w:val="0E101A"/>
        </w:rPr>
        <w:t>Even w</w:t>
      </w:r>
      <w:r w:rsidR="006F16DB" w:rsidRPr="00C20D78">
        <w:rPr>
          <w:color w:val="0E101A"/>
        </w:rPr>
        <w:t xml:space="preserve">hen </w:t>
      </w:r>
      <w:r w:rsidRPr="00C20D78">
        <w:rPr>
          <w:color w:val="0E101A"/>
        </w:rPr>
        <w:t xml:space="preserve">not </w:t>
      </w:r>
      <w:r w:rsidR="006F16DB">
        <w:rPr>
          <w:color w:val="0E101A"/>
        </w:rPr>
        <w:t>specifically</w:t>
      </w:r>
      <w:r w:rsidR="006F16DB" w:rsidRPr="00C20D78">
        <w:rPr>
          <w:color w:val="0E101A"/>
        </w:rPr>
        <w:t xml:space="preserve"> </w:t>
      </w:r>
      <w:r w:rsidRPr="00C20D78">
        <w:rPr>
          <w:color w:val="0E101A"/>
        </w:rPr>
        <w:t>reflecting on why people stay in rural communities, participants noted that rural towns and schools tend to be close-knit, bonded, and share similar values. Th</w:t>
      </w:r>
      <w:r w:rsidR="00A06E71">
        <w:rPr>
          <w:color w:val="0E101A"/>
        </w:rPr>
        <w:t xml:space="preserve">e </w:t>
      </w:r>
      <w:r w:rsidRPr="00C20D78">
        <w:rPr>
          <w:color w:val="0E101A"/>
        </w:rPr>
        <w:t>same perspective seems to govern why some individuals return to rural settings. </w:t>
      </w:r>
    </w:p>
    <w:p w14:paraId="606BFE95" w14:textId="0DF9B638" w:rsidR="00C32817" w:rsidRDefault="008D4AED" w:rsidP="00C32817">
      <w:pPr>
        <w:spacing w:line="480" w:lineRule="auto"/>
        <w:ind w:firstLine="720"/>
        <w:rPr>
          <w:color w:val="0E101A"/>
        </w:rPr>
      </w:pPr>
      <w:r>
        <w:rPr>
          <w:color w:val="0E101A"/>
        </w:rPr>
        <w:t>However</w:t>
      </w:r>
      <w:r w:rsidR="00C20D78" w:rsidRPr="00C20D78">
        <w:rPr>
          <w:color w:val="0E101A"/>
        </w:rPr>
        <w:t xml:space="preserve">, it </w:t>
      </w:r>
      <w:r>
        <w:rPr>
          <w:color w:val="0E101A"/>
        </w:rPr>
        <w:t>must be noted</w:t>
      </w:r>
      <w:r w:rsidR="00C20D78" w:rsidRPr="00C20D78">
        <w:rPr>
          <w:color w:val="0E101A"/>
        </w:rPr>
        <w:t xml:space="preserve"> that schools are in many cases the largest employer in rural settings, so it may seem that educators return because employment </w:t>
      </w:r>
      <w:r w:rsidR="00A06E71">
        <w:rPr>
          <w:color w:val="0E101A"/>
        </w:rPr>
        <w:t xml:space="preserve">was </w:t>
      </w:r>
      <w:r w:rsidR="00C20D78" w:rsidRPr="00C20D78">
        <w:rPr>
          <w:color w:val="0E101A"/>
        </w:rPr>
        <w:t xml:space="preserve">available. </w:t>
      </w:r>
      <w:r>
        <w:rPr>
          <w:color w:val="0E101A"/>
        </w:rPr>
        <w:t>Although</w:t>
      </w:r>
      <w:r w:rsidRPr="00C20D78">
        <w:rPr>
          <w:color w:val="0E101A"/>
        </w:rPr>
        <w:t xml:space="preserve"> </w:t>
      </w:r>
      <w:r w:rsidR="00A06E71">
        <w:rPr>
          <w:color w:val="0E101A"/>
        </w:rPr>
        <w:t xml:space="preserve">employment </w:t>
      </w:r>
      <w:r w:rsidR="00C20D78" w:rsidRPr="00C20D78">
        <w:rPr>
          <w:color w:val="0E101A"/>
        </w:rPr>
        <w:t xml:space="preserve">may be a contributing dynamic, participants explained that intangible attributes were the source of motivation to return. Explaining the reasoning behind the decision to return to a rural area, Principal 23 described that tight social bonding might drive the desire to return home to teach. For </w:t>
      </w:r>
      <w:r>
        <w:rPr>
          <w:color w:val="0E101A"/>
        </w:rPr>
        <w:t>example</w:t>
      </w:r>
      <w:r w:rsidR="00C20D78" w:rsidRPr="00C20D78">
        <w:rPr>
          <w:color w:val="0E101A"/>
        </w:rPr>
        <w:t>, Principal 23 explained:</w:t>
      </w:r>
    </w:p>
    <w:p w14:paraId="33A5DBA6" w14:textId="63153DA2" w:rsidR="00C32817" w:rsidRDefault="00C32817" w:rsidP="001D210E">
      <w:pPr>
        <w:ind w:left="720"/>
        <w:rPr>
          <w:i/>
          <w:iCs/>
          <w:color w:val="0E101A"/>
        </w:rPr>
      </w:pPr>
      <w:r w:rsidRPr="00C32817">
        <w:rPr>
          <w:i/>
          <w:iCs/>
          <w:color w:val="0E101A"/>
        </w:rPr>
        <w:t>I</w:t>
      </w:r>
      <w:r w:rsidR="00F459BC">
        <w:rPr>
          <w:i/>
          <w:iCs/>
          <w:color w:val="0E101A"/>
        </w:rPr>
        <w:t xml:space="preserve"> would</w:t>
      </w:r>
      <w:r w:rsidRPr="00C32817">
        <w:rPr>
          <w:i/>
          <w:iCs/>
          <w:color w:val="0E101A"/>
        </w:rPr>
        <w:t xml:space="preserve"> say probably half of our high school teachers are from</w:t>
      </w:r>
      <w:r>
        <w:rPr>
          <w:i/>
          <w:iCs/>
          <w:color w:val="0E101A"/>
        </w:rPr>
        <w:t xml:space="preserve"> Town 23</w:t>
      </w:r>
      <w:r w:rsidR="00F459BC">
        <w:rPr>
          <w:i/>
          <w:iCs/>
          <w:color w:val="0E101A"/>
        </w:rPr>
        <w:t xml:space="preserve">. </w:t>
      </w:r>
      <w:r w:rsidRPr="00C32817">
        <w:rPr>
          <w:i/>
          <w:iCs/>
          <w:color w:val="0E101A"/>
        </w:rPr>
        <w:t>And the vast majority of the other ones are from the area. We have a few that might have come from somewhere way off but ha</w:t>
      </w:r>
      <w:r>
        <w:rPr>
          <w:i/>
          <w:iCs/>
          <w:color w:val="0E101A"/>
        </w:rPr>
        <w:t xml:space="preserve">ve </w:t>
      </w:r>
      <w:r w:rsidRPr="00C32817">
        <w:rPr>
          <w:i/>
          <w:iCs/>
          <w:color w:val="0E101A"/>
        </w:rPr>
        <w:t>moved to the area. So</w:t>
      </w:r>
      <w:r>
        <w:rPr>
          <w:i/>
          <w:iCs/>
          <w:color w:val="0E101A"/>
        </w:rPr>
        <w:t>,</w:t>
      </w:r>
      <w:r w:rsidRPr="00C32817">
        <w:rPr>
          <w:i/>
          <w:iCs/>
          <w:color w:val="0E101A"/>
        </w:rPr>
        <w:t xml:space="preserve"> most of ours, if they did</w:t>
      </w:r>
      <w:r>
        <w:rPr>
          <w:i/>
          <w:iCs/>
          <w:color w:val="0E101A"/>
        </w:rPr>
        <w:t xml:space="preserve"> not</w:t>
      </w:r>
      <w:r w:rsidRPr="00C32817">
        <w:rPr>
          <w:i/>
          <w:iCs/>
          <w:color w:val="0E101A"/>
        </w:rPr>
        <w:t xml:space="preserve"> go here, </w:t>
      </w:r>
      <w:r w:rsidRPr="00C32817">
        <w:rPr>
          <w:i/>
          <w:iCs/>
          <w:color w:val="0E101A"/>
        </w:rPr>
        <w:lastRenderedPageBreak/>
        <w:t>they went somewhere around in this county.</w:t>
      </w:r>
      <w:r>
        <w:rPr>
          <w:i/>
          <w:iCs/>
          <w:color w:val="0E101A"/>
        </w:rPr>
        <w:t xml:space="preserve"> </w:t>
      </w:r>
      <w:r w:rsidRPr="00342FAE">
        <w:rPr>
          <w:i/>
          <w:iCs/>
          <w:color w:val="0E101A"/>
        </w:rPr>
        <w:t xml:space="preserve">I like the small school. I mean, I know every kid who walks down the hall. I probably know the vast majority of parents and grandparents like that. </w:t>
      </w:r>
    </w:p>
    <w:p w14:paraId="15B23567" w14:textId="77777777" w:rsidR="001D210E" w:rsidRPr="00C32817" w:rsidRDefault="001D210E" w:rsidP="001D210E">
      <w:pPr>
        <w:ind w:left="720"/>
        <w:rPr>
          <w:i/>
          <w:iCs/>
          <w:color w:val="0E101A"/>
        </w:rPr>
      </w:pPr>
    </w:p>
    <w:p w14:paraId="4D47BD61" w14:textId="11389BE7" w:rsidR="00C20D78" w:rsidRPr="00C20D78" w:rsidRDefault="00C20D78" w:rsidP="00C30007">
      <w:pPr>
        <w:spacing w:line="480" w:lineRule="auto"/>
        <w:rPr>
          <w:color w:val="0E101A"/>
        </w:rPr>
      </w:pPr>
      <w:r w:rsidRPr="00C20D78">
        <w:rPr>
          <w:color w:val="0E101A"/>
        </w:rPr>
        <w:t>The social linkages between knowing the students, parents, and grandparents motivated Principal 23, who worked in a larger suburban district at one point in their career</w:t>
      </w:r>
      <w:r w:rsidR="008D4AED">
        <w:rPr>
          <w:color w:val="0E101A"/>
        </w:rPr>
        <w:t>, to</w:t>
      </w:r>
      <w:r w:rsidRPr="00C20D78">
        <w:rPr>
          <w:color w:val="0E101A"/>
        </w:rPr>
        <w:t xml:space="preserve"> return to a rural setting because the small size allowed close social networks. In the same pattern, Principal 15 summarized: </w:t>
      </w:r>
    </w:p>
    <w:p w14:paraId="54390F4C" w14:textId="266CA34A" w:rsidR="00C20D78" w:rsidRDefault="00C20D78" w:rsidP="001D210E">
      <w:pPr>
        <w:ind w:left="720"/>
        <w:rPr>
          <w:i/>
          <w:iCs/>
          <w:color w:val="0E101A"/>
        </w:rPr>
      </w:pPr>
      <w:r w:rsidRPr="00C20D78">
        <w:rPr>
          <w:i/>
          <w:iCs/>
          <w:color w:val="0E101A"/>
        </w:rPr>
        <w:t>I have a teacher who went to Large City 43 and kind of wanted to get out there. I mean, that is kind of the story. </w:t>
      </w:r>
    </w:p>
    <w:p w14:paraId="30C12314" w14:textId="77777777" w:rsidR="001D210E" w:rsidRPr="00C20D78" w:rsidRDefault="001D210E" w:rsidP="001D210E">
      <w:pPr>
        <w:ind w:left="720"/>
        <w:rPr>
          <w:color w:val="0E101A"/>
        </w:rPr>
      </w:pPr>
    </w:p>
    <w:p w14:paraId="2C0CC761" w14:textId="77777777" w:rsidR="00C20D78" w:rsidRPr="00C20D78" w:rsidRDefault="00C20D78" w:rsidP="00C30007">
      <w:pPr>
        <w:spacing w:line="480" w:lineRule="auto"/>
        <w:rPr>
          <w:color w:val="0E101A"/>
        </w:rPr>
      </w:pPr>
      <w:r w:rsidRPr="00C20D78">
        <w:rPr>
          <w:color w:val="0E101A"/>
        </w:rPr>
        <w:t>Importantly, Principal 15 went on to state:</w:t>
      </w:r>
    </w:p>
    <w:p w14:paraId="014995E1" w14:textId="640307A0" w:rsidR="00C20D78" w:rsidRPr="00C20D78" w:rsidRDefault="00C20D78" w:rsidP="00C30007">
      <w:pPr>
        <w:spacing w:line="480" w:lineRule="auto"/>
        <w:ind w:firstLine="720"/>
        <w:rPr>
          <w:color w:val="0E101A"/>
        </w:rPr>
      </w:pPr>
      <w:r w:rsidRPr="00C20D78">
        <w:rPr>
          <w:i/>
          <w:iCs/>
          <w:color w:val="0E101A"/>
        </w:rPr>
        <w:t>Something pulled them back. So, I think that is just the foundation.</w:t>
      </w:r>
    </w:p>
    <w:p w14:paraId="7F0790B5" w14:textId="3106D277" w:rsidR="00C20D78" w:rsidRPr="00C20D78" w:rsidRDefault="00C20D78" w:rsidP="00C30007">
      <w:pPr>
        <w:spacing w:line="480" w:lineRule="auto"/>
        <w:rPr>
          <w:color w:val="0E101A"/>
        </w:rPr>
      </w:pPr>
      <w:r w:rsidRPr="00C20D78">
        <w:rPr>
          <w:color w:val="0E101A"/>
        </w:rPr>
        <w:t>Within a rural setting, a sense of a common foundation, shared norms, and shared ideals are fundamental aspects of social relationships that develop bonds and linkages of social capital.</w:t>
      </w:r>
    </w:p>
    <w:p w14:paraId="604763E4" w14:textId="488C6C42" w:rsidR="00C20D78" w:rsidRPr="00C20D78" w:rsidRDefault="00C30007" w:rsidP="00C30007">
      <w:pPr>
        <w:spacing w:line="480" w:lineRule="auto"/>
        <w:ind w:firstLine="720"/>
        <w:rPr>
          <w:color w:val="0E101A"/>
        </w:rPr>
      </w:pPr>
      <w:r>
        <w:rPr>
          <w:color w:val="0E101A"/>
        </w:rPr>
        <w:t>`</w:t>
      </w:r>
      <w:r w:rsidR="00C20D78" w:rsidRPr="00C20D78">
        <w:rPr>
          <w:color w:val="0E101A"/>
        </w:rPr>
        <w:t>Further explaining the nature of some rural schools and the reasons undergirding why some educators return, Principal 21</w:t>
      </w:r>
      <w:r w:rsidR="00C20D78" w:rsidRPr="00C20D78">
        <w:rPr>
          <w:i/>
          <w:iCs/>
          <w:color w:val="0E101A"/>
        </w:rPr>
        <w:t> </w:t>
      </w:r>
      <w:r w:rsidR="00C20D78" w:rsidRPr="00C20D78">
        <w:rPr>
          <w:color w:val="0E101A"/>
        </w:rPr>
        <w:t>conveyed</w:t>
      </w:r>
      <w:r w:rsidR="00FA1705">
        <w:rPr>
          <w:color w:val="0E101A"/>
        </w:rPr>
        <w:t xml:space="preserve"> that</w:t>
      </w:r>
      <w:r w:rsidR="00C20D78" w:rsidRPr="00C20D78">
        <w:rPr>
          <w:color w:val="0E101A"/>
        </w:rPr>
        <w:t>:</w:t>
      </w:r>
      <w:r w:rsidR="00C20D78" w:rsidRPr="00C20D78">
        <w:rPr>
          <w:i/>
          <w:iCs/>
          <w:color w:val="0E101A"/>
        </w:rPr>
        <w:t> </w:t>
      </w:r>
    </w:p>
    <w:p w14:paraId="26408DA9" w14:textId="487F3713" w:rsidR="001D210E" w:rsidRDefault="00C20D78" w:rsidP="001D210E">
      <w:pPr>
        <w:ind w:left="720"/>
        <w:rPr>
          <w:i/>
          <w:iCs/>
          <w:color w:val="0E101A"/>
        </w:rPr>
      </w:pPr>
      <w:r w:rsidRPr="00C20D78">
        <w:rPr>
          <w:i/>
          <w:iCs/>
          <w:color w:val="0E101A"/>
        </w:rPr>
        <w:t>I think honestly, I just think it is such a long-time culture. And, you have so many people like myself in my elementary school. I have got five staff members in my elementary out of 18 certified teachers that are alumni. Yes, and then my wife. And another staff member whose husband is an alumnus. And she was from the area but did</w:t>
      </w:r>
      <w:r w:rsidR="00F459BC">
        <w:rPr>
          <w:i/>
          <w:iCs/>
          <w:color w:val="0E101A"/>
        </w:rPr>
        <w:t xml:space="preserve"> not</w:t>
      </w:r>
      <w:r w:rsidRPr="00C20D78">
        <w:rPr>
          <w:i/>
          <w:iCs/>
          <w:color w:val="0E101A"/>
        </w:rPr>
        <w:t xml:space="preserve"> go to school here.</w:t>
      </w:r>
    </w:p>
    <w:p w14:paraId="2DD01C0A" w14:textId="4285E8CB" w:rsidR="00C20D78" w:rsidRPr="00C20D78" w:rsidRDefault="00C20D78" w:rsidP="001D210E">
      <w:pPr>
        <w:ind w:left="720"/>
        <w:rPr>
          <w:color w:val="0E101A"/>
        </w:rPr>
      </w:pPr>
      <w:r w:rsidRPr="00C20D78">
        <w:rPr>
          <w:i/>
          <w:iCs/>
          <w:color w:val="0E101A"/>
        </w:rPr>
        <w:t> </w:t>
      </w:r>
    </w:p>
    <w:p w14:paraId="23D068ED" w14:textId="66ABD87F" w:rsidR="00C20D78" w:rsidRPr="00C20D78" w:rsidRDefault="00C20D78" w:rsidP="00C30007">
      <w:pPr>
        <w:spacing w:line="480" w:lineRule="auto"/>
        <w:rPr>
          <w:color w:val="0E101A"/>
        </w:rPr>
      </w:pPr>
      <w:r w:rsidRPr="00C20D78">
        <w:rPr>
          <w:color w:val="0E101A"/>
        </w:rPr>
        <w:t xml:space="preserve">Similar to why some families may return to rural settings, rural educators note the unique attributes of rural communities as a reason for returning. </w:t>
      </w:r>
      <w:r w:rsidR="00557D92">
        <w:rPr>
          <w:color w:val="0E101A"/>
        </w:rPr>
        <w:t>Although</w:t>
      </w:r>
      <w:r w:rsidR="00557D92" w:rsidRPr="00C20D78">
        <w:rPr>
          <w:color w:val="0E101A"/>
        </w:rPr>
        <w:t xml:space="preserve"> </w:t>
      </w:r>
      <w:r w:rsidRPr="00C20D78">
        <w:rPr>
          <w:color w:val="0E101A"/>
        </w:rPr>
        <w:t xml:space="preserve">this finding surfaced across multiple transcripts, participants who described and provided examples of social capital resources access seemed more likely to mention high numbers of staff members who return to live and teach within the rural community of their upbringing. On the surface, the sense of home, family, and knowing one another may seem typical descriptions of rural settings. Still, they are </w:t>
      </w:r>
      <w:r w:rsidRPr="00C20D78">
        <w:rPr>
          <w:color w:val="0E101A"/>
        </w:rPr>
        <w:lastRenderedPageBreak/>
        <w:t>potent strengths that reflect interwoven social relationships and close-knit bonds in some of Oklahoma</w:t>
      </w:r>
      <w:r w:rsidR="00557D92">
        <w:rPr>
          <w:color w:val="0E101A"/>
        </w:rPr>
        <w:t>’</w:t>
      </w:r>
      <w:r w:rsidRPr="00C20D78">
        <w:rPr>
          <w:color w:val="0E101A"/>
        </w:rPr>
        <w:t>s rural communitie</w:t>
      </w:r>
      <w:r w:rsidR="00476549">
        <w:rPr>
          <w:color w:val="0E101A"/>
        </w:rPr>
        <w:t>s.</w:t>
      </w:r>
    </w:p>
    <w:p w14:paraId="2D1577B9" w14:textId="5FCEEB2B" w:rsidR="00476549" w:rsidRPr="00544F60" w:rsidRDefault="004D07B5" w:rsidP="00544F60">
      <w:pPr>
        <w:pStyle w:val="Heading2"/>
        <w:spacing w:line="480" w:lineRule="auto"/>
        <w:rPr>
          <w:rFonts w:ascii="Times New Roman" w:hAnsi="Times New Roman" w:cs="Times New Roman"/>
          <w:b/>
          <w:bCs/>
          <w:color w:val="000000" w:themeColor="text1"/>
          <w:sz w:val="24"/>
          <w:szCs w:val="24"/>
        </w:rPr>
      </w:pPr>
      <w:bookmarkStart w:id="135" w:name="_Toc117240413"/>
      <w:r w:rsidRPr="00544F60">
        <w:rPr>
          <w:rFonts w:ascii="Times New Roman" w:hAnsi="Times New Roman" w:cs="Times New Roman"/>
          <w:b/>
          <w:bCs/>
          <w:color w:val="000000" w:themeColor="text1"/>
          <w:sz w:val="24"/>
          <w:szCs w:val="24"/>
        </w:rPr>
        <w:t>Declining Apart</w:t>
      </w:r>
      <w:bookmarkEnd w:id="135"/>
    </w:p>
    <w:p w14:paraId="3D0305B2" w14:textId="632DB45F" w:rsidR="0018502B" w:rsidRPr="0018502B" w:rsidRDefault="001A3F9D" w:rsidP="005F25F6">
      <w:pPr>
        <w:spacing w:line="480" w:lineRule="auto"/>
        <w:ind w:firstLine="720"/>
        <w:rPr>
          <w:color w:val="0E101A"/>
        </w:rPr>
      </w:pPr>
      <w:r>
        <w:rPr>
          <w:color w:val="0E101A"/>
        </w:rPr>
        <w:t>S</w:t>
      </w:r>
      <w:r w:rsidR="00742C83">
        <w:rPr>
          <w:color w:val="0E101A"/>
        </w:rPr>
        <w:t>cholars</w:t>
      </w:r>
      <w:r w:rsidR="0018502B" w:rsidRPr="0018502B">
        <w:rPr>
          <w:color w:val="0E101A"/>
        </w:rPr>
        <w:t xml:space="preserve"> </w:t>
      </w:r>
      <w:r w:rsidR="00742C83">
        <w:rPr>
          <w:color w:val="0E101A"/>
        </w:rPr>
        <w:t xml:space="preserve">describe public schools </w:t>
      </w:r>
      <w:r w:rsidR="0018502B" w:rsidRPr="0018502B">
        <w:rPr>
          <w:color w:val="0E101A"/>
        </w:rPr>
        <w:t>as the fulcrum of many rural communities</w:t>
      </w:r>
      <w:r w:rsidR="005F25F6">
        <w:rPr>
          <w:color w:val="0E101A"/>
        </w:rPr>
        <w:t xml:space="preserve"> (</w:t>
      </w:r>
      <w:r>
        <w:rPr>
          <w:color w:val="0E101A"/>
        </w:rPr>
        <w:t xml:space="preserve">DeYoung, 1991; </w:t>
      </w:r>
      <w:r w:rsidR="0093522D">
        <w:rPr>
          <w:color w:val="0E101A"/>
        </w:rPr>
        <w:t xml:space="preserve">Lyson, 2002; </w:t>
      </w:r>
      <w:r w:rsidR="0093522D" w:rsidRPr="00216090">
        <w:rPr>
          <w:color w:val="0E101A"/>
        </w:rPr>
        <w:t>Lyson, 2005</w:t>
      </w:r>
      <w:r w:rsidR="00742C83">
        <w:rPr>
          <w:color w:val="0E101A"/>
        </w:rPr>
        <w:t>)</w:t>
      </w:r>
      <w:r w:rsidR="0018502B" w:rsidRPr="0018502B">
        <w:rPr>
          <w:color w:val="0E101A"/>
        </w:rPr>
        <w:t>. As the center of the community, rural schools reflect the challenges created by declining populations, poverty, economic stagnation, and limited access to health</w:t>
      </w:r>
      <w:r>
        <w:rPr>
          <w:color w:val="0E101A"/>
        </w:rPr>
        <w:t xml:space="preserve"> </w:t>
      </w:r>
      <w:r w:rsidR="0018502B" w:rsidRPr="0018502B">
        <w:rPr>
          <w:color w:val="0E101A"/>
        </w:rPr>
        <w:t>care resources (</w:t>
      </w:r>
      <w:r>
        <w:rPr>
          <w:color w:val="0E101A"/>
        </w:rPr>
        <w:t>Mayer et al., 2018;</w:t>
      </w:r>
      <w:r w:rsidR="0018502B" w:rsidRPr="0018502B">
        <w:rPr>
          <w:color w:val="0E101A"/>
        </w:rPr>
        <w:t xml:space="preserve"> Meit &amp; Knudson, 2017; Nadel &amp; Sagawa, 2002; </w:t>
      </w:r>
      <w:r w:rsidRPr="0018502B">
        <w:rPr>
          <w:color w:val="0E101A"/>
        </w:rPr>
        <w:t xml:space="preserve">Porter, 2018; </w:t>
      </w:r>
      <w:r w:rsidR="00862FC9" w:rsidRPr="00862FC9">
        <w:rPr>
          <w:color w:val="000000"/>
        </w:rPr>
        <w:t xml:space="preserve">Neumann, &amp; Soulliere, </w:t>
      </w:r>
      <w:r w:rsidR="00862FC9">
        <w:t>2018</w:t>
      </w:r>
      <w:r w:rsidRPr="0018502B">
        <w:rPr>
          <w:color w:val="0E101A"/>
        </w:rPr>
        <w:t>;</w:t>
      </w:r>
      <w:r>
        <w:rPr>
          <w:color w:val="0E101A"/>
        </w:rPr>
        <w:t xml:space="preserve"> </w:t>
      </w:r>
      <w:r w:rsidR="0018502B" w:rsidRPr="0018502B">
        <w:rPr>
          <w:color w:val="0E101A"/>
        </w:rPr>
        <w:t xml:space="preserve">Woods, 2006). However, from its central position, </w:t>
      </w:r>
      <w:r w:rsidR="00127F4F">
        <w:rPr>
          <w:color w:val="0E101A"/>
        </w:rPr>
        <w:t xml:space="preserve">the </w:t>
      </w:r>
      <w:r w:rsidR="0018502B" w:rsidRPr="0018502B">
        <w:rPr>
          <w:color w:val="0E101A"/>
        </w:rPr>
        <w:t>school</w:t>
      </w:r>
      <w:r w:rsidR="00127F4F">
        <w:rPr>
          <w:color w:val="0E101A"/>
        </w:rPr>
        <w:t xml:space="preserve"> </w:t>
      </w:r>
      <w:r w:rsidR="0018502B" w:rsidRPr="0018502B">
        <w:rPr>
          <w:color w:val="0E101A"/>
        </w:rPr>
        <w:t>become</w:t>
      </w:r>
      <w:r w:rsidR="00127F4F">
        <w:rPr>
          <w:color w:val="0E101A"/>
        </w:rPr>
        <w:t>s</w:t>
      </w:r>
      <w:r w:rsidR="0018502B" w:rsidRPr="0018502B">
        <w:rPr>
          <w:color w:val="0E101A"/>
        </w:rPr>
        <w:t xml:space="preserve"> a symbol of community identity (Lyson, 2005). In this context, rural schools need financial, human, and social forms of capital to advance student academic and social growth. The availability of social capital within the rural school context </w:t>
      </w:r>
      <w:r w:rsidR="00A06E71">
        <w:rPr>
          <w:color w:val="0E101A"/>
        </w:rPr>
        <w:t>was</w:t>
      </w:r>
      <w:r w:rsidR="0018502B" w:rsidRPr="0018502B">
        <w:rPr>
          <w:color w:val="0E101A"/>
        </w:rPr>
        <w:t xml:space="preserve"> critical to understand because research suggests a relationship between social capital and school performance (Spillane</w:t>
      </w:r>
      <w:r w:rsidR="00AB262F">
        <w:rPr>
          <w:color w:val="0E101A"/>
        </w:rPr>
        <w:t xml:space="preserve"> et al.</w:t>
      </w:r>
      <w:r w:rsidR="0018502B" w:rsidRPr="0018502B">
        <w:rPr>
          <w:color w:val="0E101A"/>
        </w:rPr>
        <w:t xml:space="preserve">, 2015). In the case of rural communities located outside of urban and suburban </w:t>
      </w:r>
      <w:r w:rsidR="00722992">
        <w:rPr>
          <w:color w:val="0E101A"/>
        </w:rPr>
        <w:t>centers</w:t>
      </w:r>
      <w:r w:rsidR="0018502B" w:rsidRPr="0018502B">
        <w:rPr>
          <w:color w:val="0E101A"/>
        </w:rPr>
        <w:t>, declining school-level access to in-community social capital may amplify isolation in some rural communities and possibly contribute to reduced student academic outcomes. </w:t>
      </w:r>
    </w:p>
    <w:p w14:paraId="178BF70F" w14:textId="1C4D966E" w:rsidR="004D5EA5" w:rsidRPr="0018502B" w:rsidRDefault="004D5EA5" w:rsidP="008E0652">
      <w:pPr>
        <w:spacing w:line="480" w:lineRule="auto"/>
        <w:ind w:firstLine="720"/>
        <w:rPr>
          <w:color w:val="0E101A"/>
        </w:rPr>
      </w:pPr>
      <w:r w:rsidRPr="004D5EA5">
        <w:rPr>
          <w:color w:val="0E101A"/>
        </w:rPr>
        <w:t>Eight of the twenty-four participants described events, experiences, and perceptions that indicated an unraveling of the bonds between the school and the community. Outside of the eight participants that described gaps in social capital support, other participants noted changes within the fabric of their rural community, which indicated changes in interconnectedness. In many cases, the fraying of social connection was described as changes or shifts in the social attributes of the community occurring over time. As a result, the findings suggested that some schools in Oklahoma experienced declining availability of in-community social capital.</w:t>
      </w:r>
    </w:p>
    <w:p w14:paraId="3170188E" w14:textId="455A0D3A" w:rsidR="0018502B" w:rsidRPr="0018502B" w:rsidRDefault="0018502B" w:rsidP="008E0652">
      <w:pPr>
        <w:spacing w:line="480" w:lineRule="auto"/>
        <w:ind w:firstLine="720"/>
        <w:rPr>
          <w:color w:val="0E101A"/>
        </w:rPr>
      </w:pPr>
      <w:r w:rsidRPr="0018502B">
        <w:rPr>
          <w:color w:val="0E101A"/>
        </w:rPr>
        <w:lastRenderedPageBreak/>
        <w:t xml:space="preserve">Civic engagement and social capital availability changes in rural communities may not represent noteworthy findings. Besser (2009), Putnam (1993), </w:t>
      </w:r>
      <w:r w:rsidR="006152FB" w:rsidRPr="00C212E1">
        <w:t>Coleman (198</w:t>
      </w:r>
      <w:r w:rsidR="00323C92">
        <w:t>8b</w:t>
      </w:r>
      <w:r w:rsidR="006152FB" w:rsidRPr="00C212E1">
        <w:t>)</w:t>
      </w:r>
      <w:r w:rsidR="006152FB">
        <w:t>,</w:t>
      </w:r>
      <w:r w:rsidR="006152FB" w:rsidRPr="00C212E1">
        <w:t xml:space="preserve"> </w:t>
      </w:r>
      <w:r w:rsidRPr="0018502B">
        <w:rPr>
          <w:color w:val="0E101A"/>
        </w:rPr>
        <w:t>and Rupasingha</w:t>
      </w:r>
      <w:r w:rsidR="00625F19">
        <w:rPr>
          <w:color w:val="0E101A"/>
        </w:rPr>
        <w:t xml:space="preserve"> and </w:t>
      </w:r>
      <w:r w:rsidR="00625F19" w:rsidRPr="0001642C">
        <w:rPr>
          <w:color w:val="000000" w:themeColor="text1"/>
          <w:shd w:val="clear" w:color="auto" w:fill="FFFFFF"/>
        </w:rPr>
        <w:t>Freshwater</w:t>
      </w:r>
      <w:r w:rsidR="00625F19" w:rsidRPr="0018502B">
        <w:rPr>
          <w:color w:val="0E101A"/>
        </w:rPr>
        <w:t xml:space="preserve"> </w:t>
      </w:r>
      <w:r w:rsidRPr="0018502B">
        <w:rPr>
          <w:color w:val="0E101A"/>
        </w:rPr>
        <w:t xml:space="preserve">(2006) theorized that social capital was diminishing within many communities and social groups. In line with previous research, similar changes in the linkages within rural communities were identified from the point of view of rural school principals. </w:t>
      </w:r>
      <w:r w:rsidR="00AB262F">
        <w:rPr>
          <w:color w:val="0E101A"/>
        </w:rPr>
        <w:t>Although</w:t>
      </w:r>
      <w:r w:rsidR="00AB262F" w:rsidRPr="0018502B">
        <w:rPr>
          <w:color w:val="0E101A"/>
        </w:rPr>
        <w:t xml:space="preserve"> </w:t>
      </w:r>
      <w:r w:rsidRPr="0018502B">
        <w:rPr>
          <w:color w:val="0E101A"/>
        </w:rPr>
        <w:t xml:space="preserve">many of the descriptions were </w:t>
      </w:r>
      <w:r w:rsidR="00AB262F">
        <w:rPr>
          <w:color w:val="0E101A"/>
        </w:rPr>
        <w:t>anecdotal</w:t>
      </w:r>
      <w:r w:rsidR="00AB262F" w:rsidRPr="0018502B">
        <w:rPr>
          <w:color w:val="0E101A"/>
        </w:rPr>
        <w:t xml:space="preserve"> </w:t>
      </w:r>
      <w:r w:rsidRPr="0018502B">
        <w:rPr>
          <w:color w:val="0E101A"/>
        </w:rPr>
        <w:t xml:space="preserve">and may reflect a slight tattering of the interwoven nature of rural communities, some examples were dramatic and possibly symbolic of more significant shifts within some rural </w:t>
      </w:r>
      <w:r w:rsidR="005E1F55">
        <w:rPr>
          <w:color w:val="0E101A"/>
        </w:rPr>
        <w:t xml:space="preserve">Oklahoma </w:t>
      </w:r>
      <w:r w:rsidRPr="0018502B">
        <w:rPr>
          <w:color w:val="0E101A"/>
        </w:rPr>
        <w:t>communities. </w:t>
      </w:r>
    </w:p>
    <w:p w14:paraId="346ADD9F" w14:textId="02C32B96" w:rsidR="0018502B" w:rsidRPr="0018502B" w:rsidRDefault="0018502B" w:rsidP="008E0652">
      <w:pPr>
        <w:spacing w:line="480" w:lineRule="auto"/>
        <w:ind w:firstLine="720"/>
        <w:rPr>
          <w:color w:val="0E101A"/>
        </w:rPr>
      </w:pPr>
      <w:r w:rsidRPr="0018502B">
        <w:rPr>
          <w:color w:val="0E101A"/>
        </w:rPr>
        <w:t>It is important to note that the study concentrated on rural school principals</w:t>
      </w:r>
      <w:r w:rsidR="005E1F55">
        <w:rPr>
          <w:color w:val="0E101A"/>
        </w:rPr>
        <w:t>’</w:t>
      </w:r>
      <w:r w:rsidRPr="0018502B">
        <w:rPr>
          <w:color w:val="0E101A"/>
        </w:rPr>
        <w:t xml:space="preserve"> understanding of social connections, community</w:t>
      </w:r>
      <w:r w:rsidR="005E1F55">
        <w:rPr>
          <w:color w:val="0E101A"/>
        </w:rPr>
        <w:t>–</w:t>
      </w:r>
      <w:r w:rsidRPr="0018502B">
        <w:rPr>
          <w:color w:val="0E101A"/>
        </w:rPr>
        <w:t xml:space="preserve">school associations, and civic engagement. The study identified </w:t>
      </w:r>
      <w:r w:rsidR="006A68FD" w:rsidRPr="0018502B">
        <w:rPr>
          <w:color w:val="0E101A"/>
        </w:rPr>
        <w:t>seve</w:t>
      </w:r>
      <w:r w:rsidR="006A68FD">
        <w:rPr>
          <w:color w:val="0E101A"/>
        </w:rPr>
        <w:t>ra</w:t>
      </w:r>
      <w:r w:rsidR="006A68FD" w:rsidRPr="0018502B">
        <w:rPr>
          <w:color w:val="0E101A"/>
        </w:rPr>
        <w:t>l</w:t>
      </w:r>
      <w:r w:rsidRPr="0018502B">
        <w:rPr>
          <w:color w:val="0E101A"/>
        </w:rPr>
        <w:t xml:space="preserve"> ways school leaders understood waning social capital from this perspective. In communities where leaders described limited access to social capital, the study identified reduced attendance at school events, insufficient volunteerism and </w:t>
      </w:r>
      <w:r w:rsidR="000A202C">
        <w:rPr>
          <w:color w:val="0E101A"/>
        </w:rPr>
        <w:t>nonparent</w:t>
      </w:r>
      <w:r w:rsidRPr="0018502B">
        <w:rPr>
          <w:color w:val="0E101A"/>
        </w:rPr>
        <w:t xml:space="preserve"> assistance, and a lack of shared norms between the school and the community.</w:t>
      </w:r>
    </w:p>
    <w:p w14:paraId="2A8A6411" w14:textId="077C1E91" w:rsidR="00AB32CC" w:rsidRPr="00007966" w:rsidRDefault="00F36B2B" w:rsidP="00007966">
      <w:pPr>
        <w:spacing w:line="480" w:lineRule="auto"/>
        <w:rPr>
          <w:b/>
          <w:bCs/>
          <w:i/>
          <w:iCs/>
          <w:color w:val="000000" w:themeColor="text1"/>
        </w:rPr>
      </w:pPr>
      <w:r w:rsidRPr="00007966">
        <w:rPr>
          <w:b/>
          <w:bCs/>
          <w:i/>
          <w:iCs/>
          <w:color w:val="000000" w:themeColor="text1"/>
        </w:rPr>
        <w:t xml:space="preserve">Social </w:t>
      </w:r>
      <w:r w:rsidR="00837EF4">
        <w:rPr>
          <w:b/>
          <w:bCs/>
          <w:i/>
          <w:iCs/>
          <w:color w:val="000000" w:themeColor="text1"/>
        </w:rPr>
        <w:t>C</w:t>
      </w:r>
      <w:r w:rsidRPr="00007966">
        <w:rPr>
          <w:b/>
          <w:bCs/>
          <w:i/>
          <w:iCs/>
          <w:color w:val="000000" w:themeColor="text1"/>
        </w:rPr>
        <w:t xml:space="preserve">ohesion </w:t>
      </w:r>
      <w:r w:rsidR="00837EF4">
        <w:rPr>
          <w:b/>
          <w:bCs/>
          <w:i/>
          <w:iCs/>
          <w:color w:val="000000" w:themeColor="text1"/>
        </w:rPr>
        <w:t>D</w:t>
      </w:r>
      <w:r w:rsidR="006E069D">
        <w:rPr>
          <w:b/>
          <w:bCs/>
          <w:i/>
          <w:iCs/>
          <w:color w:val="000000" w:themeColor="text1"/>
        </w:rPr>
        <w:t>ecreases</w:t>
      </w:r>
      <w:r w:rsidRPr="00007966">
        <w:rPr>
          <w:b/>
          <w:bCs/>
          <w:i/>
          <w:iCs/>
          <w:color w:val="000000" w:themeColor="text1"/>
        </w:rPr>
        <w:t xml:space="preserve"> </w:t>
      </w:r>
      <w:r w:rsidR="00837EF4">
        <w:rPr>
          <w:b/>
          <w:bCs/>
          <w:i/>
          <w:iCs/>
          <w:color w:val="000000" w:themeColor="text1"/>
        </w:rPr>
        <w:t>D</w:t>
      </w:r>
      <w:r w:rsidR="00AB32CC" w:rsidRPr="00007966">
        <w:rPr>
          <w:b/>
          <w:bCs/>
          <w:i/>
          <w:iCs/>
          <w:color w:val="000000" w:themeColor="text1"/>
        </w:rPr>
        <w:t>espite</w:t>
      </w:r>
      <w:r w:rsidRPr="00007966">
        <w:rPr>
          <w:b/>
          <w:bCs/>
          <w:i/>
          <w:iCs/>
          <w:color w:val="000000" w:themeColor="text1"/>
        </w:rPr>
        <w:t xml:space="preserve"> </w:t>
      </w:r>
      <w:r w:rsidR="00AB32CC" w:rsidRPr="00007966">
        <w:rPr>
          <w:b/>
          <w:bCs/>
          <w:i/>
          <w:iCs/>
          <w:color w:val="000000" w:themeColor="text1"/>
        </w:rPr>
        <w:t>“</w:t>
      </w:r>
      <w:r w:rsidR="00837EF4">
        <w:rPr>
          <w:b/>
          <w:bCs/>
          <w:i/>
          <w:iCs/>
          <w:color w:val="000000" w:themeColor="text1"/>
        </w:rPr>
        <w:t>E</w:t>
      </w:r>
      <w:r w:rsidR="0018502B" w:rsidRPr="00007966">
        <w:rPr>
          <w:b/>
          <w:bCs/>
          <w:i/>
          <w:iCs/>
          <w:color w:val="000000" w:themeColor="text1"/>
        </w:rPr>
        <w:t xml:space="preserve">veryone </w:t>
      </w:r>
      <w:r w:rsidR="00837EF4">
        <w:rPr>
          <w:b/>
          <w:bCs/>
          <w:i/>
          <w:iCs/>
          <w:color w:val="000000" w:themeColor="text1"/>
        </w:rPr>
        <w:t>S</w:t>
      </w:r>
      <w:r w:rsidR="0018502B" w:rsidRPr="00007966">
        <w:rPr>
          <w:b/>
          <w:bCs/>
          <w:i/>
          <w:iCs/>
          <w:color w:val="000000" w:themeColor="text1"/>
        </w:rPr>
        <w:t xml:space="preserve">till </w:t>
      </w:r>
      <w:r w:rsidR="00837EF4">
        <w:rPr>
          <w:b/>
          <w:bCs/>
          <w:i/>
          <w:iCs/>
          <w:color w:val="000000" w:themeColor="text1"/>
        </w:rPr>
        <w:t>K</w:t>
      </w:r>
      <w:r w:rsidR="0018502B" w:rsidRPr="00007966">
        <w:rPr>
          <w:b/>
          <w:bCs/>
          <w:i/>
          <w:iCs/>
          <w:color w:val="000000" w:themeColor="text1"/>
        </w:rPr>
        <w:t>now</w:t>
      </w:r>
      <w:r w:rsidR="00AB32CC" w:rsidRPr="00007966">
        <w:rPr>
          <w:b/>
          <w:bCs/>
          <w:i/>
          <w:iCs/>
          <w:color w:val="000000" w:themeColor="text1"/>
        </w:rPr>
        <w:t>ing</w:t>
      </w:r>
      <w:r w:rsidR="00DB1DE4" w:rsidRPr="00007966">
        <w:rPr>
          <w:b/>
          <w:bCs/>
          <w:i/>
          <w:iCs/>
          <w:color w:val="000000" w:themeColor="text1"/>
        </w:rPr>
        <w:t xml:space="preserve"> </w:t>
      </w:r>
      <w:r w:rsidR="00837EF4">
        <w:rPr>
          <w:b/>
          <w:bCs/>
          <w:i/>
          <w:iCs/>
          <w:color w:val="000000" w:themeColor="text1"/>
        </w:rPr>
        <w:t>E</w:t>
      </w:r>
      <w:r w:rsidR="0018502B" w:rsidRPr="00007966">
        <w:rPr>
          <w:b/>
          <w:bCs/>
          <w:i/>
          <w:iCs/>
          <w:color w:val="000000" w:themeColor="text1"/>
        </w:rPr>
        <w:t>verybody</w:t>
      </w:r>
      <w:r w:rsidR="00AB32CC" w:rsidRPr="00007966">
        <w:rPr>
          <w:b/>
          <w:bCs/>
          <w:i/>
          <w:iCs/>
          <w:color w:val="000000" w:themeColor="text1"/>
        </w:rPr>
        <w:t>”</w:t>
      </w:r>
      <w:r w:rsidRPr="00007966">
        <w:rPr>
          <w:b/>
          <w:bCs/>
          <w:i/>
          <w:iCs/>
          <w:color w:val="000000" w:themeColor="text1"/>
        </w:rPr>
        <w:t xml:space="preserve"> </w:t>
      </w:r>
    </w:p>
    <w:p w14:paraId="58F8E655" w14:textId="603D6F2D" w:rsidR="0018502B" w:rsidRPr="0018502B" w:rsidRDefault="0018502B" w:rsidP="008E0652">
      <w:pPr>
        <w:spacing w:line="480" w:lineRule="auto"/>
        <w:ind w:firstLine="720"/>
        <w:rPr>
          <w:color w:val="0E101A"/>
        </w:rPr>
      </w:pPr>
      <w:r w:rsidRPr="0018502B">
        <w:rPr>
          <w:color w:val="0E101A"/>
        </w:rPr>
        <w:t xml:space="preserve">This study found that some participants reported declining school-level access to social capital within their rural communities regardless of their pivotal position in their community. </w:t>
      </w:r>
      <w:r w:rsidR="005E1F55">
        <w:rPr>
          <w:color w:val="0E101A"/>
        </w:rPr>
        <w:t xml:space="preserve">This </w:t>
      </w:r>
      <w:r w:rsidRPr="0018502B">
        <w:rPr>
          <w:color w:val="0E101A"/>
        </w:rPr>
        <w:t xml:space="preserve">finding was not unexpected but may be of interest because of the context of rural areas. Small towns and communities characterize rural areas. In these settings, individuals within the community may be known </w:t>
      </w:r>
      <w:r w:rsidR="005E1F55">
        <w:rPr>
          <w:color w:val="0E101A"/>
        </w:rPr>
        <w:t>to</w:t>
      </w:r>
      <w:r w:rsidR="005E1F55" w:rsidRPr="0018502B">
        <w:rPr>
          <w:color w:val="0E101A"/>
        </w:rPr>
        <w:t xml:space="preserve"> </w:t>
      </w:r>
      <w:r w:rsidRPr="0018502B">
        <w:rPr>
          <w:color w:val="0E101A"/>
        </w:rPr>
        <w:t xml:space="preserve">one another and share common connections through the school and </w:t>
      </w:r>
      <w:r w:rsidR="005E1F55">
        <w:rPr>
          <w:color w:val="0E101A"/>
        </w:rPr>
        <w:t xml:space="preserve">the </w:t>
      </w:r>
      <w:r w:rsidRPr="0018502B">
        <w:rPr>
          <w:color w:val="0E101A"/>
        </w:rPr>
        <w:t xml:space="preserve">community. In these smaller settings, societal conditions appear ideal for developing the social antecedents to produce cooperation, civic engagement, and relational bonds. </w:t>
      </w:r>
      <w:r w:rsidR="008E0AE0">
        <w:rPr>
          <w:color w:val="0E101A"/>
        </w:rPr>
        <w:t xml:space="preserve">However, participants in settings with limited school-supportive social capital described deteriorating </w:t>
      </w:r>
      <w:r w:rsidR="008E0AE0">
        <w:rPr>
          <w:color w:val="0E101A"/>
        </w:rPr>
        <w:lastRenderedPageBreak/>
        <w:t>town</w:t>
      </w:r>
      <w:r w:rsidR="00783FF0">
        <w:rPr>
          <w:color w:val="0E101A"/>
        </w:rPr>
        <w:t>s</w:t>
      </w:r>
      <w:r w:rsidR="008E0AE0">
        <w:rPr>
          <w:color w:val="0E101A"/>
        </w:rPr>
        <w:t>. In these local</w:t>
      </w:r>
      <w:r w:rsidR="005E1F55">
        <w:rPr>
          <w:color w:val="0E101A"/>
        </w:rPr>
        <w:t>e</w:t>
      </w:r>
      <w:r w:rsidR="008E0AE0">
        <w:rPr>
          <w:color w:val="0E101A"/>
        </w:rPr>
        <w:t xml:space="preserve">s, everyone seemed to know each other but they knew each other </w:t>
      </w:r>
      <w:r w:rsidR="005E1F55">
        <w:rPr>
          <w:color w:val="0E101A"/>
        </w:rPr>
        <w:t xml:space="preserve">for </w:t>
      </w:r>
      <w:r w:rsidR="008E0AE0">
        <w:rPr>
          <w:color w:val="0E101A"/>
        </w:rPr>
        <w:t xml:space="preserve">wrong reasons. </w:t>
      </w:r>
      <w:r w:rsidRPr="0018502B">
        <w:rPr>
          <w:color w:val="0E101A"/>
        </w:rPr>
        <w:t>Referencing the nature of some rural towns, Principal 8 commented about the closely interconnected nature of rural towns when they affirmed:</w:t>
      </w:r>
    </w:p>
    <w:p w14:paraId="31279253" w14:textId="2FDF00EB" w:rsidR="001D210E" w:rsidRDefault="0018502B" w:rsidP="001D210E">
      <w:pPr>
        <w:ind w:left="720"/>
        <w:rPr>
          <w:i/>
          <w:iCs/>
          <w:color w:val="0E101A"/>
        </w:rPr>
      </w:pPr>
      <w:r w:rsidRPr="0018502B">
        <w:rPr>
          <w:i/>
          <w:iCs/>
          <w:color w:val="0E101A"/>
        </w:rPr>
        <w:t> We know everything about everybody here. You don</w:t>
      </w:r>
      <w:r w:rsidR="0050079E">
        <w:rPr>
          <w:i/>
          <w:iCs/>
          <w:color w:val="0E101A"/>
        </w:rPr>
        <w:t>’</w:t>
      </w:r>
      <w:r w:rsidRPr="0018502B">
        <w:rPr>
          <w:i/>
          <w:iCs/>
          <w:color w:val="0E101A"/>
        </w:rPr>
        <w:t>t take a shower without somebody knowing you turned your water on.</w:t>
      </w:r>
    </w:p>
    <w:p w14:paraId="1C04F94F" w14:textId="77777777" w:rsidR="00510521" w:rsidRDefault="00510521" w:rsidP="00C14772">
      <w:pPr>
        <w:rPr>
          <w:i/>
          <w:iCs/>
          <w:color w:val="0E101A"/>
        </w:rPr>
      </w:pPr>
    </w:p>
    <w:p w14:paraId="76EA9BCA" w14:textId="7D00DA50" w:rsidR="00510521" w:rsidRPr="00180552" w:rsidRDefault="00C14772" w:rsidP="00180552">
      <w:pPr>
        <w:spacing w:line="480" w:lineRule="auto"/>
        <w:rPr>
          <w:color w:val="0E101A"/>
        </w:rPr>
      </w:pPr>
      <w:r w:rsidRPr="00180552">
        <w:rPr>
          <w:color w:val="0E101A"/>
        </w:rPr>
        <w:t xml:space="preserve">However, </w:t>
      </w:r>
      <w:r w:rsidR="00510521" w:rsidRPr="00180552">
        <w:rPr>
          <w:color w:val="0E101A"/>
        </w:rPr>
        <w:t>she</w:t>
      </w:r>
      <w:r w:rsidRPr="00180552">
        <w:rPr>
          <w:color w:val="0E101A"/>
        </w:rPr>
        <w:t xml:space="preserve"> went on to describe a setting </w:t>
      </w:r>
      <w:r w:rsidR="00180552" w:rsidRPr="00180552">
        <w:rPr>
          <w:color w:val="0E101A"/>
        </w:rPr>
        <w:t xml:space="preserve">ravaged by drug use </w:t>
      </w:r>
      <w:r w:rsidR="00D81C89" w:rsidRPr="00180552">
        <w:rPr>
          <w:color w:val="0E101A"/>
        </w:rPr>
        <w:t>re</w:t>
      </w:r>
      <w:r w:rsidR="00D81C89">
        <w:rPr>
          <w:color w:val="0E101A"/>
        </w:rPr>
        <w:t>sulting</w:t>
      </w:r>
      <w:r w:rsidR="00180552" w:rsidRPr="00180552">
        <w:rPr>
          <w:color w:val="0E101A"/>
        </w:rPr>
        <w:t xml:space="preserve"> in downward trending effects on the school. </w:t>
      </w:r>
      <w:r w:rsidR="00180552">
        <w:rPr>
          <w:color w:val="0E101A"/>
        </w:rPr>
        <w:t xml:space="preserve">Stating dire conditions, Principal 8 said: </w:t>
      </w:r>
    </w:p>
    <w:p w14:paraId="4D5FA24C" w14:textId="1932FC9C" w:rsidR="005B5630" w:rsidRPr="006507AC" w:rsidRDefault="005B5630" w:rsidP="005B5630">
      <w:pPr>
        <w:ind w:left="720"/>
        <w:rPr>
          <w:i/>
          <w:iCs/>
        </w:rPr>
      </w:pPr>
      <w:r w:rsidRPr="006507AC">
        <w:rPr>
          <w:i/>
          <w:iCs/>
        </w:rPr>
        <w:t>Well, the dynamics here in Town 8 are pretty sad. We have a lot of grandparents and aunts raising grandkids and their nieces and nephews. I</w:t>
      </w:r>
      <w:r w:rsidR="00783FF0" w:rsidRPr="006507AC">
        <w:rPr>
          <w:i/>
          <w:iCs/>
        </w:rPr>
        <w:t xml:space="preserve"> am</w:t>
      </w:r>
      <w:r w:rsidRPr="006507AC">
        <w:rPr>
          <w:i/>
          <w:iCs/>
        </w:rPr>
        <w:t xml:space="preserve"> raising my </w:t>
      </w:r>
      <w:r w:rsidRPr="0050079E">
        <w:rPr>
          <w:rStyle w:val="Emphasis"/>
          <w:iCs w:val="0"/>
          <w:color w:val="0E101A"/>
        </w:rPr>
        <w:t>Family Member 2</w:t>
      </w:r>
      <w:r w:rsidRPr="006507AC">
        <w:rPr>
          <w:i/>
        </w:rPr>
        <w:t xml:space="preserve"> because of </w:t>
      </w:r>
      <w:r w:rsidRPr="0050079E">
        <w:rPr>
          <w:rStyle w:val="Emphasis"/>
          <w:iCs w:val="0"/>
          <w:color w:val="0E101A"/>
        </w:rPr>
        <w:t>Family Member 1</w:t>
      </w:r>
      <w:r w:rsidR="0050079E">
        <w:rPr>
          <w:rStyle w:val="Emphasis"/>
          <w:iCs w:val="0"/>
          <w:color w:val="0E101A"/>
        </w:rPr>
        <w:t>’</w:t>
      </w:r>
      <w:r w:rsidRPr="0050079E">
        <w:rPr>
          <w:rStyle w:val="Emphasis"/>
          <w:iCs w:val="0"/>
          <w:color w:val="0E101A"/>
        </w:rPr>
        <w:t>s</w:t>
      </w:r>
      <w:r w:rsidRPr="006507AC">
        <w:rPr>
          <w:i/>
          <w:iCs/>
        </w:rPr>
        <w:t> bad choices, and I know you might have heard this before, but </w:t>
      </w:r>
      <w:r w:rsidRPr="0050079E">
        <w:rPr>
          <w:rStyle w:val="Emphasis"/>
          <w:iCs w:val="0"/>
          <w:color w:val="0E101A"/>
        </w:rPr>
        <w:t>County 8</w:t>
      </w:r>
      <w:r w:rsidRPr="006507AC">
        <w:rPr>
          <w:i/>
          <w:iCs/>
        </w:rPr>
        <w:t> is probably the meth capital of the world. We fight a lot of the effects of drug use in our youth here. </w:t>
      </w:r>
    </w:p>
    <w:p w14:paraId="5FA92E16" w14:textId="4F822D2D" w:rsidR="0018502B" w:rsidRPr="0018502B" w:rsidRDefault="0018502B" w:rsidP="00510521">
      <w:pPr>
        <w:rPr>
          <w:color w:val="0E101A"/>
        </w:rPr>
      </w:pPr>
    </w:p>
    <w:p w14:paraId="7859DF5A" w14:textId="1700CFAF" w:rsidR="0018502B" w:rsidRPr="0018502B" w:rsidRDefault="0094208C" w:rsidP="0094208C">
      <w:pPr>
        <w:spacing w:line="480" w:lineRule="auto"/>
        <w:rPr>
          <w:color w:val="0E101A"/>
        </w:rPr>
      </w:pPr>
      <w:r>
        <w:rPr>
          <w:color w:val="0E101A"/>
        </w:rPr>
        <w:t xml:space="preserve">The challenges communicated by participants related to negative community </w:t>
      </w:r>
      <w:r w:rsidR="00783FF0">
        <w:rPr>
          <w:color w:val="0E101A"/>
        </w:rPr>
        <w:t>characteristics</w:t>
      </w:r>
      <w:r>
        <w:rPr>
          <w:color w:val="0E101A"/>
        </w:rPr>
        <w:t xml:space="preserve"> juxtaposed with the close associations afforded by small communities seemed contrary to </w:t>
      </w:r>
      <w:r w:rsidR="0050079E">
        <w:rPr>
          <w:color w:val="0E101A"/>
        </w:rPr>
        <w:t xml:space="preserve">common </w:t>
      </w:r>
      <w:r>
        <w:rPr>
          <w:color w:val="0E101A"/>
        </w:rPr>
        <w:t>perceptions of rural towns. B</w:t>
      </w:r>
      <w:r w:rsidR="0018502B" w:rsidRPr="0018502B">
        <w:rPr>
          <w:color w:val="0E101A"/>
        </w:rPr>
        <w:t xml:space="preserve">ased on the pilot study findings, </w:t>
      </w:r>
      <w:r w:rsidR="0050079E">
        <w:rPr>
          <w:color w:val="0E101A"/>
        </w:rPr>
        <w:t>I</w:t>
      </w:r>
      <w:r w:rsidR="0018502B" w:rsidRPr="0018502B">
        <w:rPr>
          <w:color w:val="0E101A"/>
        </w:rPr>
        <w:t xml:space="preserve"> anticipated that principals who described reduced social capital would report gaps </w:t>
      </w:r>
      <w:r w:rsidR="0050079E">
        <w:rPr>
          <w:color w:val="0E101A"/>
        </w:rPr>
        <w:t>among</w:t>
      </w:r>
      <w:r w:rsidR="0050079E" w:rsidRPr="0018502B">
        <w:rPr>
          <w:color w:val="0E101A"/>
        </w:rPr>
        <w:t xml:space="preserve"> </w:t>
      </w:r>
      <w:r w:rsidR="0018502B" w:rsidRPr="0018502B">
        <w:rPr>
          <w:color w:val="0E101A"/>
        </w:rPr>
        <w:t xml:space="preserve">the </w:t>
      </w:r>
      <w:r w:rsidR="00262239">
        <w:rPr>
          <w:color w:val="0E101A"/>
        </w:rPr>
        <w:t>families</w:t>
      </w:r>
      <w:r w:rsidR="0018502B" w:rsidRPr="0018502B">
        <w:rPr>
          <w:color w:val="0E101A"/>
        </w:rPr>
        <w:t xml:space="preserve"> and community members they knew. This anticipated finding surfaced in </w:t>
      </w:r>
      <w:r w:rsidR="0050079E">
        <w:rPr>
          <w:color w:val="0E101A"/>
        </w:rPr>
        <w:t xml:space="preserve">both </w:t>
      </w:r>
      <w:r w:rsidR="0018502B" w:rsidRPr="0018502B">
        <w:rPr>
          <w:color w:val="0E101A"/>
        </w:rPr>
        <w:t>th</w:t>
      </w:r>
      <w:r w:rsidR="00A06E71">
        <w:rPr>
          <w:color w:val="0E101A"/>
        </w:rPr>
        <w:t>e</w:t>
      </w:r>
      <w:r w:rsidR="0018502B" w:rsidRPr="0018502B">
        <w:rPr>
          <w:color w:val="0E101A"/>
        </w:rPr>
        <w:t xml:space="preserve"> study </w:t>
      </w:r>
      <w:r w:rsidR="0050079E">
        <w:rPr>
          <w:color w:val="0E101A"/>
        </w:rPr>
        <w:t>and</w:t>
      </w:r>
      <w:r w:rsidR="0018502B" w:rsidRPr="0018502B">
        <w:rPr>
          <w:color w:val="0E101A"/>
        </w:rPr>
        <w:t xml:space="preserve"> the pilot study; however, it was not described to the degree expected. It i</w:t>
      </w:r>
      <w:r w:rsidR="00A06E71">
        <w:rPr>
          <w:color w:val="0E101A"/>
        </w:rPr>
        <w:t xml:space="preserve">s </w:t>
      </w:r>
      <w:r w:rsidR="0018502B" w:rsidRPr="0018502B">
        <w:rPr>
          <w:color w:val="0E101A"/>
        </w:rPr>
        <w:t xml:space="preserve">worth noting that a few extremes surfaced </w:t>
      </w:r>
      <w:r w:rsidR="006A68FD" w:rsidRPr="0018502B">
        <w:rPr>
          <w:color w:val="0E101A"/>
        </w:rPr>
        <w:t>during.</w:t>
      </w:r>
      <w:r w:rsidR="0018502B" w:rsidRPr="0018502B">
        <w:rPr>
          <w:color w:val="0E101A"/>
        </w:rPr>
        <w:t xml:space="preserve"> For example, Principal 4, when asked about the number of</w:t>
      </w:r>
      <w:r w:rsidR="00057B12">
        <w:rPr>
          <w:color w:val="0E101A"/>
        </w:rPr>
        <w:t xml:space="preserve"> families</w:t>
      </w:r>
      <w:r w:rsidR="0018502B" w:rsidRPr="0018502B">
        <w:rPr>
          <w:color w:val="0E101A"/>
        </w:rPr>
        <w:t xml:space="preserve"> </w:t>
      </w:r>
      <w:r w:rsidR="00783FF0">
        <w:rPr>
          <w:color w:val="0E101A"/>
        </w:rPr>
        <w:t>he</w:t>
      </w:r>
      <w:r w:rsidR="0018502B" w:rsidRPr="0018502B">
        <w:rPr>
          <w:color w:val="0E101A"/>
        </w:rPr>
        <w:t xml:space="preserve"> knew, stated: </w:t>
      </w:r>
    </w:p>
    <w:p w14:paraId="2ADA65F9" w14:textId="78477581" w:rsidR="0018502B" w:rsidRDefault="0018502B" w:rsidP="001D210E">
      <w:pPr>
        <w:ind w:left="720"/>
        <w:rPr>
          <w:i/>
          <w:iCs/>
          <w:color w:val="0E101A"/>
        </w:rPr>
      </w:pPr>
      <w:r w:rsidRPr="0018502B">
        <w:rPr>
          <w:i/>
          <w:iCs/>
          <w:color w:val="0E101A"/>
        </w:rPr>
        <w:t>The number of parents I</w:t>
      </w:r>
      <w:r w:rsidR="00783FF0">
        <w:rPr>
          <w:i/>
          <w:iCs/>
          <w:color w:val="0E101A"/>
        </w:rPr>
        <w:t xml:space="preserve"> have</w:t>
      </w:r>
      <w:r w:rsidRPr="0018502B">
        <w:rPr>
          <w:i/>
          <w:iCs/>
          <w:color w:val="0E101A"/>
        </w:rPr>
        <w:t xml:space="preserve"> never met or do</w:t>
      </w:r>
      <w:r w:rsidR="00783FF0">
        <w:rPr>
          <w:i/>
          <w:iCs/>
          <w:color w:val="0E101A"/>
        </w:rPr>
        <w:t xml:space="preserve"> not</w:t>
      </w:r>
      <w:r w:rsidRPr="0018502B">
        <w:rPr>
          <w:i/>
          <w:iCs/>
          <w:color w:val="0E101A"/>
        </w:rPr>
        <w:t xml:space="preserve"> know on a first-name basis</w:t>
      </w:r>
      <w:r w:rsidR="0050079E">
        <w:rPr>
          <w:i/>
          <w:iCs/>
          <w:color w:val="0E101A"/>
        </w:rPr>
        <w:t>—i</w:t>
      </w:r>
      <w:r w:rsidRPr="0018502B">
        <w:rPr>
          <w:i/>
          <w:iCs/>
          <w:color w:val="0E101A"/>
        </w:rPr>
        <w:t>t</w:t>
      </w:r>
      <w:r w:rsidR="00783FF0">
        <w:rPr>
          <w:i/>
          <w:iCs/>
          <w:color w:val="0E101A"/>
        </w:rPr>
        <w:t xml:space="preserve"> is</w:t>
      </w:r>
      <w:r w:rsidRPr="0018502B">
        <w:rPr>
          <w:i/>
          <w:iCs/>
          <w:color w:val="0E101A"/>
        </w:rPr>
        <w:t xml:space="preserve"> huge. I mean, I would say, </w:t>
      </w:r>
      <w:r w:rsidR="0050079E">
        <w:rPr>
          <w:i/>
          <w:iCs/>
          <w:color w:val="0E101A"/>
        </w:rPr>
        <w:t>70%</w:t>
      </w:r>
      <w:r w:rsidRPr="0018502B">
        <w:rPr>
          <w:i/>
          <w:iCs/>
          <w:color w:val="0E101A"/>
        </w:rPr>
        <w:t xml:space="preserve"> I don</w:t>
      </w:r>
      <w:r w:rsidR="0050079E">
        <w:rPr>
          <w:i/>
          <w:iCs/>
          <w:color w:val="0E101A"/>
        </w:rPr>
        <w:t>’</w:t>
      </w:r>
      <w:r w:rsidRPr="0018502B">
        <w:rPr>
          <w:i/>
          <w:iCs/>
          <w:color w:val="0E101A"/>
        </w:rPr>
        <w:t>t know by name. </w:t>
      </w:r>
    </w:p>
    <w:p w14:paraId="462985BC" w14:textId="77777777" w:rsidR="001D210E" w:rsidRPr="0018502B" w:rsidRDefault="001D210E" w:rsidP="001D210E">
      <w:pPr>
        <w:ind w:left="720"/>
        <w:rPr>
          <w:color w:val="0E101A"/>
        </w:rPr>
      </w:pPr>
    </w:p>
    <w:p w14:paraId="1786D90D" w14:textId="41B65676" w:rsidR="0018502B" w:rsidRPr="0018502B" w:rsidRDefault="0018502B" w:rsidP="00783FF0">
      <w:pPr>
        <w:spacing w:line="480" w:lineRule="auto"/>
        <w:rPr>
          <w:color w:val="0E101A"/>
        </w:rPr>
      </w:pPr>
      <w:r w:rsidRPr="0018502B">
        <w:rPr>
          <w:color w:val="0E101A"/>
        </w:rPr>
        <w:t xml:space="preserve">However, most participants, even those who noticed declining social bonds, knew most of the </w:t>
      </w:r>
      <w:r w:rsidR="00057B12">
        <w:rPr>
          <w:color w:val="0E101A"/>
        </w:rPr>
        <w:t>families</w:t>
      </w:r>
      <w:r w:rsidRPr="0018502B">
        <w:rPr>
          <w:color w:val="0E101A"/>
        </w:rPr>
        <w:t>. Moreover, when follow-up questions were asked, the number of unknown parents was small, or they perceived a slight shift over time in the number of people they knew. </w:t>
      </w:r>
    </w:p>
    <w:p w14:paraId="2B41882A" w14:textId="24599D72" w:rsidR="0018502B" w:rsidRPr="0018502B" w:rsidRDefault="004A1E68" w:rsidP="0094208C">
      <w:pPr>
        <w:spacing w:line="480" w:lineRule="auto"/>
        <w:ind w:firstLine="720"/>
        <w:rPr>
          <w:color w:val="0E101A"/>
        </w:rPr>
      </w:pPr>
      <w:r>
        <w:rPr>
          <w:color w:val="0E101A"/>
        </w:rPr>
        <w:lastRenderedPageBreak/>
        <w:t>Because of</w:t>
      </w:r>
      <w:r w:rsidR="0018502B" w:rsidRPr="0018502B">
        <w:rPr>
          <w:color w:val="0E101A"/>
        </w:rPr>
        <w:t xml:space="preserve"> the small nature of these communities, the predominant finding was that school leaders knew </w:t>
      </w:r>
      <w:r w:rsidR="00057B12">
        <w:rPr>
          <w:color w:val="0E101A"/>
        </w:rPr>
        <w:t xml:space="preserve">most of </w:t>
      </w:r>
      <w:r w:rsidR="0018502B" w:rsidRPr="0018502B">
        <w:rPr>
          <w:color w:val="0E101A"/>
        </w:rPr>
        <w:t xml:space="preserve">the </w:t>
      </w:r>
      <w:r w:rsidR="00057B12">
        <w:rPr>
          <w:color w:val="0E101A"/>
        </w:rPr>
        <w:t>families</w:t>
      </w:r>
      <w:r w:rsidR="0018502B" w:rsidRPr="0018502B">
        <w:rPr>
          <w:color w:val="0E101A"/>
        </w:rPr>
        <w:t xml:space="preserve"> of their students and many of the local community members. Outliers existed but knowing individuals within the community was consistent in the findings. This study noted that the degree to which others kn</w:t>
      </w:r>
      <w:r>
        <w:rPr>
          <w:color w:val="0E101A"/>
        </w:rPr>
        <w:t>e</w:t>
      </w:r>
      <w:r w:rsidR="0018502B" w:rsidRPr="0018502B">
        <w:rPr>
          <w:color w:val="0E101A"/>
        </w:rPr>
        <w:t>w each other varied but seemed rooted in the conclusion that many rural communities consist of longstanding families and community members. In these small settings linked by the public school district, it seemed likely that individuals would develop common bonds resulting in social action; however, th</w:t>
      </w:r>
      <w:r w:rsidR="00A06E71">
        <w:rPr>
          <w:color w:val="0E101A"/>
        </w:rPr>
        <w:t>is</w:t>
      </w:r>
      <w:r w:rsidR="0018502B" w:rsidRPr="0018502B">
        <w:rPr>
          <w:color w:val="0E101A"/>
        </w:rPr>
        <w:t xml:space="preserve"> outcome seemed absent in some </w:t>
      </w:r>
      <w:r>
        <w:rPr>
          <w:color w:val="0E101A"/>
        </w:rPr>
        <w:t xml:space="preserve">Oklahoma </w:t>
      </w:r>
      <w:r w:rsidR="0018502B" w:rsidRPr="0018502B">
        <w:rPr>
          <w:color w:val="0E101A"/>
        </w:rPr>
        <w:t>communities. </w:t>
      </w:r>
    </w:p>
    <w:p w14:paraId="0C116ED4" w14:textId="60F2040C" w:rsidR="0018502B" w:rsidRPr="00007966" w:rsidRDefault="0018502B" w:rsidP="00007966">
      <w:pPr>
        <w:spacing w:line="480" w:lineRule="auto"/>
        <w:rPr>
          <w:b/>
          <w:bCs/>
          <w:i/>
          <w:iCs/>
          <w:color w:val="000000" w:themeColor="text1"/>
        </w:rPr>
      </w:pPr>
      <w:r w:rsidRPr="00007966">
        <w:rPr>
          <w:b/>
          <w:bCs/>
          <w:i/>
          <w:iCs/>
          <w:color w:val="000000" w:themeColor="text1"/>
        </w:rPr>
        <w:t xml:space="preserve">Fading </w:t>
      </w:r>
      <w:r w:rsidR="00837EF4">
        <w:rPr>
          <w:b/>
          <w:bCs/>
          <w:i/>
          <w:iCs/>
          <w:color w:val="000000" w:themeColor="text1"/>
        </w:rPr>
        <w:t>A</w:t>
      </w:r>
      <w:r w:rsidRPr="00007966">
        <w:rPr>
          <w:b/>
          <w:bCs/>
          <w:i/>
          <w:iCs/>
          <w:color w:val="000000" w:themeColor="text1"/>
        </w:rPr>
        <w:t xml:space="preserve">ttendance at </w:t>
      </w:r>
      <w:r w:rsidR="00837EF4">
        <w:rPr>
          <w:b/>
          <w:bCs/>
          <w:i/>
          <w:iCs/>
          <w:color w:val="000000" w:themeColor="text1"/>
        </w:rPr>
        <w:t>A</w:t>
      </w:r>
      <w:r w:rsidRPr="00007966">
        <w:rPr>
          <w:b/>
          <w:bCs/>
          <w:i/>
          <w:iCs/>
          <w:color w:val="000000" w:themeColor="text1"/>
        </w:rPr>
        <w:t xml:space="preserve">ctivities and </w:t>
      </w:r>
      <w:r w:rsidR="00837EF4">
        <w:rPr>
          <w:b/>
          <w:bCs/>
          <w:i/>
          <w:iCs/>
          <w:color w:val="000000" w:themeColor="text1"/>
        </w:rPr>
        <w:t>E</w:t>
      </w:r>
      <w:r w:rsidRPr="00007966">
        <w:rPr>
          <w:b/>
          <w:bCs/>
          <w:i/>
          <w:iCs/>
          <w:color w:val="000000" w:themeColor="text1"/>
        </w:rPr>
        <w:t>vents</w:t>
      </w:r>
    </w:p>
    <w:p w14:paraId="13D57E01" w14:textId="30FA7936" w:rsidR="0018502B" w:rsidRPr="0018502B" w:rsidRDefault="00744C14" w:rsidP="008E0652">
      <w:pPr>
        <w:spacing w:line="480" w:lineRule="auto"/>
        <w:ind w:firstLine="720"/>
        <w:rPr>
          <w:color w:val="0E101A"/>
        </w:rPr>
      </w:pPr>
      <w:r>
        <w:rPr>
          <w:color w:val="0E101A"/>
        </w:rPr>
        <w:t xml:space="preserve">Another trend reflecting declining social capital was </w:t>
      </w:r>
      <w:r w:rsidR="004A1E68">
        <w:rPr>
          <w:color w:val="0E101A"/>
        </w:rPr>
        <w:t xml:space="preserve">the </w:t>
      </w:r>
      <w:r>
        <w:rPr>
          <w:color w:val="0E101A"/>
        </w:rPr>
        <w:t xml:space="preserve">apparent shifts in school and community traditions. </w:t>
      </w:r>
      <w:r w:rsidR="0018502B" w:rsidRPr="0018502B">
        <w:rPr>
          <w:color w:val="0E101A"/>
        </w:rPr>
        <w:t>As previously</w:t>
      </w:r>
      <w:r>
        <w:rPr>
          <w:color w:val="0E101A"/>
        </w:rPr>
        <w:t xml:space="preserve"> </w:t>
      </w:r>
      <w:r w:rsidR="00FB7D5C">
        <w:rPr>
          <w:color w:val="0E101A"/>
        </w:rPr>
        <w:t>described</w:t>
      </w:r>
      <w:r w:rsidR="0018502B" w:rsidRPr="0018502B">
        <w:rPr>
          <w:color w:val="0E101A"/>
        </w:rPr>
        <w:t>, a participant in th</w:t>
      </w:r>
      <w:r w:rsidR="00A06E71">
        <w:rPr>
          <w:color w:val="0E101A"/>
        </w:rPr>
        <w:t>e</w:t>
      </w:r>
      <w:r w:rsidR="0018502B" w:rsidRPr="0018502B">
        <w:rPr>
          <w:color w:val="0E101A"/>
        </w:rPr>
        <w:t xml:space="preserve"> study shared a change in their community</w:t>
      </w:r>
      <w:r w:rsidR="004A1E68">
        <w:rPr>
          <w:color w:val="0E101A"/>
        </w:rPr>
        <w:t>’</w:t>
      </w:r>
      <w:r w:rsidR="0018502B" w:rsidRPr="0018502B">
        <w:rPr>
          <w:color w:val="0E101A"/>
        </w:rPr>
        <w:t>s longstanding homecoming tradition</w:t>
      </w:r>
      <w:r w:rsidR="00FB7D5C">
        <w:rPr>
          <w:color w:val="0E101A"/>
        </w:rPr>
        <w:t>s</w:t>
      </w:r>
      <w:r w:rsidR="0018502B" w:rsidRPr="0018502B">
        <w:rPr>
          <w:color w:val="0E101A"/>
        </w:rPr>
        <w:t>. When asked to describe this year</w:t>
      </w:r>
      <w:r w:rsidR="004A1E68">
        <w:rPr>
          <w:color w:val="0E101A"/>
        </w:rPr>
        <w:t>’</w:t>
      </w:r>
      <w:r w:rsidR="0018502B" w:rsidRPr="0018502B">
        <w:rPr>
          <w:color w:val="0E101A"/>
        </w:rPr>
        <w:t xml:space="preserve">s homecoming </w:t>
      </w:r>
      <w:r w:rsidR="004A1E68">
        <w:rPr>
          <w:color w:val="0E101A"/>
        </w:rPr>
        <w:t>versus</w:t>
      </w:r>
      <w:r w:rsidR="004A1E68" w:rsidRPr="0018502B">
        <w:rPr>
          <w:color w:val="0E101A"/>
        </w:rPr>
        <w:t xml:space="preserve"> </w:t>
      </w:r>
      <w:r w:rsidR="0018502B" w:rsidRPr="0018502B">
        <w:rPr>
          <w:color w:val="0E101A"/>
        </w:rPr>
        <w:t>a homecoming parade before the pandemic, Participant 16 shared that the school discussed not holding a homecoming parade next school year due to declining participation. When asked if t</w:t>
      </w:r>
      <w:r w:rsidR="00A06E71">
        <w:rPr>
          <w:color w:val="0E101A"/>
        </w:rPr>
        <w:t>he decision</w:t>
      </w:r>
      <w:r w:rsidR="0018502B" w:rsidRPr="0018502B">
        <w:rPr>
          <w:color w:val="0E101A"/>
        </w:rPr>
        <w:t xml:space="preserve"> was related to the pandemic, they responded by saying the conversation began before the pandemic. The reduction in participation moved beyond the homecoming parade </w:t>
      </w:r>
      <w:r w:rsidR="00096813">
        <w:rPr>
          <w:color w:val="0E101A"/>
        </w:rPr>
        <w:t>and als</w:t>
      </w:r>
      <w:r w:rsidR="00026209">
        <w:rPr>
          <w:color w:val="0E101A"/>
        </w:rPr>
        <w:t>o</w:t>
      </w:r>
      <w:r w:rsidR="00096813" w:rsidRPr="0018502B">
        <w:rPr>
          <w:color w:val="0E101A"/>
        </w:rPr>
        <w:t xml:space="preserve"> </w:t>
      </w:r>
      <w:r w:rsidR="0018502B" w:rsidRPr="0018502B">
        <w:rPr>
          <w:color w:val="0E101A"/>
        </w:rPr>
        <w:t>surfaced in other areas within th</w:t>
      </w:r>
      <w:r w:rsidR="006A6827">
        <w:rPr>
          <w:color w:val="0E101A"/>
        </w:rPr>
        <w:t xml:space="preserve">e </w:t>
      </w:r>
      <w:r w:rsidR="0018502B" w:rsidRPr="0018502B">
        <w:rPr>
          <w:color w:val="0E101A"/>
        </w:rPr>
        <w:t>school</w:t>
      </w:r>
      <w:r w:rsidR="006A6827">
        <w:rPr>
          <w:color w:val="0E101A"/>
        </w:rPr>
        <w:t>’s community</w:t>
      </w:r>
      <w:r w:rsidR="0018502B" w:rsidRPr="0018502B">
        <w:rPr>
          <w:color w:val="0E101A"/>
        </w:rPr>
        <w:t xml:space="preserve">. Most notably, </w:t>
      </w:r>
      <w:r>
        <w:rPr>
          <w:color w:val="0E101A"/>
        </w:rPr>
        <w:t>he</w:t>
      </w:r>
      <w:r w:rsidR="0018502B" w:rsidRPr="0018502B">
        <w:rPr>
          <w:color w:val="0E101A"/>
        </w:rPr>
        <w:t xml:space="preserve"> conveyed that the community</w:t>
      </w:r>
      <w:r w:rsidR="00096813">
        <w:rPr>
          <w:color w:val="0E101A"/>
        </w:rPr>
        <w:t>’</w:t>
      </w:r>
      <w:r w:rsidR="0018502B" w:rsidRPr="0018502B">
        <w:rPr>
          <w:color w:val="0E101A"/>
        </w:rPr>
        <w:t>s attentiveness to the school was declining. </w:t>
      </w:r>
    </w:p>
    <w:p w14:paraId="004FAEAE" w14:textId="3AB1D700" w:rsidR="0018502B" w:rsidRPr="0018502B" w:rsidRDefault="0010422F" w:rsidP="008E0652">
      <w:pPr>
        <w:spacing w:line="480" w:lineRule="auto"/>
        <w:ind w:firstLine="720"/>
        <w:rPr>
          <w:color w:val="0E101A"/>
        </w:rPr>
      </w:pPr>
      <w:r>
        <w:rPr>
          <w:color w:val="0E101A"/>
        </w:rPr>
        <w:t>Although</w:t>
      </w:r>
      <w:r w:rsidRPr="0018502B">
        <w:rPr>
          <w:color w:val="0E101A"/>
        </w:rPr>
        <w:t xml:space="preserve"> </w:t>
      </w:r>
      <w:r w:rsidR="0018502B" w:rsidRPr="0018502B">
        <w:rPr>
          <w:color w:val="0E101A"/>
        </w:rPr>
        <w:t>the ending of a school</w:t>
      </w:r>
      <w:r w:rsidR="00096813">
        <w:rPr>
          <w:color w:val="0E101A"/>
        </w:rPr>
        <w:t>’</w:t>
      </w:r>
      <w:r w:rsidR="0018502B" w:rsidRPr="0018502B">
        <w:rPr>
          <w:color w:val="0E101A"/>
        </w:rPr>
        <w:t>s homecoming parade may be a dramatic example of shifting relationships, other participants described changes in attendance at school and community events as well. For example, Principal 3</w:t>
      </w:r>
      <w:r w:rsidR="00FB7D5C">
        <w:rPr>
          <w:color w:val="0E101A"/>
        </w:rPr>
        <w:t xml:space="preserve"> </w:t>
      </w:r>
      <w:r w:rsidR="0018502B" w:rsidRPr="0018502B">
        <w:rPr>
          <w:color w:val="0E101A"/>
        </w:rPr>
        <w:t>noted that since they started teaching in the school district in which they are now an administrator, parent</w:t>
      </w:r>
      <w:r w:rsidR="00026209">
        <w:rPr>
          <w:color w:val="0E101A"/>
        </w:rPr>
        <w:t>al</w:t>
      </w:r>
      <w:r w:rsidR="0018502B" w:rsidRPr="0018502B">
        <w:rPr>
          <w:color w:val="0E101A"/>
        </w:rPr>
        <w:t xml:space="preserve"> participation has changed over time. In reflecti</w:t>
      </w:r>
      <w:r w:rsidR="00026209">
        <w:rPr>
          <w:color w:val="0E101A"/>
        </w:rPr>
        <w:t>ng</w:t>
      </w:r>
      <w:r w:rsidR="0018502B" w:rsidRPr="0018502B">
        <w:rPr>
          <w:color w:val="0E101A"/>
        </w:rPr>
        <w:t xml:space="preserve"> over the past twelve years, they stated: </w:t>
      </w:r>
    </w:p>
    <w:p w14:paraId="0BECF32D" w14:textId="5391EADF" w:rsidR="0018502B" w:rsidRDefault="0018502B" w:rsidP="001D210E">
      <w:pPr>
        <w:ind w:left="720"/>
        <w:rPr>
          <w:i/>
          <w:iCs/>
          <w:color w:val="0E101A"/>
        </w:rPr>
      </w:pPr>
      <w:r w:rsidRPr="0018502B">
        <w:rPr>
          <w:i/>
          <w:iCs/>
          <w:color w:val="0E101A"/>
        </w:rPr>
        <w:lastRenderedPageBreak/>
        <w:t>I mean, even things like School Event A. Parents would organize School Event A and get it out to everybody on a Tuesday for that Tuesday evening. And you would have one-hundred and fifty cars going around the football field. Now, well, one, they just would not do it. And if they could manage to get it done, it is going to be a month and a half out, and you could have ten cars, and it</w:t>
      </w:r>
      <w:r w:rsidR="0010422F">
        <w:rPr>
          <w:i/>
          <w:iCs/>
          <w:color w:val="0E101A"/>
        </w:rPr>
        <w:t>’</w:t>
      </w:r>
      <w:r w:rsidRPr="0018502B">
        <w:rPr>
          <w:i/>
          <w:iCs/>
          <w:color w:val="0E101A"/>
        </w:rPr>
        <w:t>s going to be the same ten people.</w:t>
      </w:r>
    </w:p>
    <w:p w14:paraId="34488751" w14:textId="77777777" w:rsidR="001D210E" w:rsidRPr="0018502B" w:rsidRDefault="001D210E" w:rsidP="001D210E">
      <w:pPr>
        <w:ind w:left="720"/>
        <w:rPr>
          <w:color w:val="0E101A"/>
        </w:rPr>
      </w:pPr>
    </w:p>
    <w:p w14:paraId="1C39AE0A" w14:textId="22E6C488" w:rsidR="0018502B" w:rsidRPr="0018502B" w:rsidRDefault="0018502B" w:rsidP="008E0652">
      <w:pPr>
        <w:spacing w:line="480" w:lineRule="auto"/>
        <w:rPr>
          <w:color w:val="0E101A"/>
        </w:rPr>
      </w:pPr>
      <w:r w:rsidRPr="0018502B">
        <w:rPr>
          <w:color w:val="0E101A"/>
        </w:rPr>
        <w:t>Principal 3</w:t>
      </w:r>
      <w:r w:rsidR="0010422F">
        <w:rPr>
          <w:color w:val="0E101A"/>
        </w:rPr>
        <w:t>’</w:t>
      </w:r>
      <w:r w:rsidRPr="0018502B">
        <w:rPr>
          <w:color w:val="0E101A"/>
        </w:rPr>
        <w:t>s observation of the changes within their community was reinforced by their description later in the interview of the level of participation in elementary classroom holiday parties. At one time, according to Principal 3, parent</w:t>
      </w:r>
      <w:r w:rsidR="0010422F">
        <w:rPr>
          <w:color w:val="0E101A"/>
        </w:rPr>
        <w:t>al</w:t>
      </w:r>
      <w:r w:rsidRPr="0018502B">
        <w:rPr>
          <w:color w:val="0E101A"/>
        </w:rPr>
        <w:t xml:space="preserve"> contribution</w:t>
      </w:r>
      <w:r w:rsidR="0010422F">
        <w:rPr>
          <w:color w:val="0E101A"/>
        </w:rPr>
        <w:t>s</w:t>
      </w:r>
      <w:r w:rsidRPr="0018502B">
        <w:rPr>
          <w:color w:val="0E101A"/>
        </w:rPr>
        <w:t xml:space="preserve"> in th</w:t>
      </w:r>
      <w:r w:rsidR="006A6827">
        <w:rPr>
          <w:color w:val="0E101A"/>
        </w:rPr>
        <w:t xml:space="preserve">e </w:t>
      </w:r>
      <w:r w:rsidRPr="0018502B">
        <w:rPr>
          <w:color w:val="0E101A"/>
        </w:rPr>
        <w:t>community shifted from </w:t>
      </w:r>
      <w:r w:rsidRPr="0018502B">
        <w:rPr>
          <w:i/>
          <w:iCs/>
          <w:color w:val="0E101A"/>
        </w:rPr>
        <w:t>Here are some cupcakes</w:t>
      </w:r>
      <w:r w:rsidRPr="0018502B">
        <w:rPr>
          <w:color w:val="0E101A"/>
        </w:rPr>
        <w:t> to </w:t>
      </w:r>
      <w:r w:rsidRPr="0018502B">
        <w:rPr>
          <w:i/>
          <w:iCs/>
          <w:color w:val="0E101A"/>
        </w:rPr>
        <w:t>Do I have to bring cupcakes</w:t>
      </w:r>
      <w:r w:rsidR="0010422F">
        <w:rPr>
          <w:i/>
          <w:iCs/>
          <w:color w:val="0E101A"/>
        </w:rPr>
        <w:t>?</w:t>
      </w:r>
      <w:r w:rsidRPr="0018502B">
        <w:rPr>
          <w:i/>
          <w:iCs/>
          <w:color w:val="0E101A"/>
        </w:rPr>
        <w:t> </w:t>
      </w:r>
      <w:r w:rsidRPr="0018502B">
        <w:rPr>
          <w:color w:val="0E101A"/>
        </w:rPr>
        <w:t xml:space="preserve">They shared a similar transition </w:t>
      </w:r>
      <w:r w:rsidR="0010422F">
        <w:rPr>
          <w:color w:val="0E101A"/>
        </w:rPr>
        <w:t>in</w:t>
      </w:r>
      <w:r w:rsidR="0010422F" w:rsidRPr="0018502B">
        <w:rPr>
          <w:color w:val="0E101A"/>
        </w:rPr>
        <w:t xml:space="preserve"> </w:t>
      </w:r>
      <w:r w:rsidRPr="0018502B">
        <w:rPr>
          <w:color w:val="0E101A"/>
        </w:rPr>
        <w:t xml:space="preserve">parent-teacher conferences, which at one point were well attended but over the years </w:t>
      </w:r>
      <w:r w:rsidR="006E069D">
        <w:rPr>
          <w:color w:val="0E101A"/>
        </w:rPr>
        <w:t xml:space="preserve">participation had </w:t>
      </w:r>
      <w:r w:rsidR="006E069D" w:rsidRPr="0018502B">
        <w:rPr>
          <w:color w:val="0E101A"/>
        </w:rPr>
        <w:t>slumped</w:t>
      </w:r>
      <w:r w:rsidRPr="0018502B">
        <w:rPr>
          <w:color w:val="0E101A"/>
        </w:rPr>
        <w:t>. Changes in participation, attendance, and interest in school events may result from different factors; however, these changes may reflect transformations within reciprocity and shared relational ties. </w:t>
      </w:r>
    </w:p>
    <w:p w14:paraId="4B93AD7D" w14:textId="6EEE41A5" w:rsidR="00201E50" w:rsidRDefault="0018502B" w:rsidP="008E0652">
      <w:pPr>
        <w:spacing w:line="480" w:lineRule="auto"/>
        <w:ind w:firstLine="720"/>
        <w:rPr>
          <w:color w:val="0E101A"/>
        </w:rPr>
      </w:pPr>
      <w:r w:rsidRPr="0018502B">
        <w:rPr>
          <w:color w:val="0E101A"/>
        </w:rPr>
        <w:t>From Principal 3</w:t>
      </w:r>
      <w:r w:rsidR="00026209">
        <w:rPr>
          <w:color w:val="0E101A"/>
        </w:rPr>
        <w:t>’s point of view</w:t>
      </w:r>
      <w:r w:rsidRPr="0018502B">
        <w:rPr>
          <w:color w:val="0E101A"/>
        </w:rPr>
        <w:t>, the school was not receiving an increase in complaints or concerns, but the changes were a result of intangible transformations within the community. Like the findings of Besser (2009)</w:t>
      </w:r>
      <w:r w:rsidR="00AF00D7">
        <w:rPr>
          <w:color w:val="0E101A"/>
        </w:rPr>
        <w:t xml:space="preserve">, </w:t>
      </w:r>
      <w:r w:rsidRPr="0018502B">
        <w:rPr>
          <w:color w:val="0E101A"/>
        </w:rPr>
        <w:t>Principal 3 noted a reduction of farmers and farming families, which seemed to affect the community</w:t>
      </w:r>
      <w:r w:rsidR="00026209">
        <w:rPr>
          <w:color w:val="0E101A"/>
        </w:rPr>
        <w:t>’</w:t>
      </w:r>
      <w:r w:rsidRPr="0018502B">
        <w:rPr>
          <w:color w:val="0E101A"/>
        </w:rPr>
        <w:t xml:space="preserve">s social fabric. Other participants noted this trend. For example, Principal 2 noted that the </w:t>
      </w:r>
      <w:r w:rsidR="00026209">
        <w:rPr>
          <w:color w:val="0E101A"/>
        </w:rPr>
        <w:t>“</w:t>
      </w:r>
      <w:r w:rsidRPr="006507AC">
        <w:rPr>
          <w:i/>
          <w:iCs/>
          <w:color w:val="0E101A"/>
        </w:rPr>
        <w:t>older generation</w:t>
      </w:r>
      <w:r w:rsidR="00026209">
        <w:rPr>
          <w:color w:val="0E101A"/>
        </w:rPr>
        <w:t>”</w:t>
      </w:r>
      <w:r w:rsidRPr="0018502B">
        <w:rPr>
          <w:color w:val="0E101A"/>
        </w:rPr>
        <w:t xml:space="preserve"> continues to undergird the school, but the people </w:t>
      </w:r>
      <w:r w:rsidR="00026209">
        <w:rPr>
          <w:color w:val="0E101A"/>
        </w:rPr>
        <w:t>in</w:t>
      </w:r>
      <w:r w:rsidR="00026209" w:rsidRPr="0018502B">
        <w:rPr>
          <w:color w:val="0E101A"/>
        </w:rPr>
        <w:t> </w:t>
      </w:r>
      <w:r w:rsidR="00026209">
        <w:rPr>
          <w:color w:val="0E101A"/>
        </w:rPr>
        <w:t>“</w:t>
      </w:r>
      <w:r w:rsidRPr="0018502B">
        <w:rPr>
          <w:i/>
          <w:iCs/>
          <w:color w:val="0E101A"/>
        </w:rPr>
        <w:t>their thirties and fifties, they really don</w:t>
      </w:r>
      <w:r w:rsidR="00026209">
        <w:rPr>
          <w:i/>
          <w:iCs/>
          <w:color w:val="0E101A"/>
        </w:rPr>
        <w:t>’</w:t>
      </w:r>
      <w:r w:rsidRPr="0018502B">
        <w:rPr>
          <w:i/>
          <w:iCs/>
          <w:color w:val="0E101A"/>
        </w:rPr>
        <w:t>t.</w:t>
      </w:r>
      <w:r w:rsidR="00026209">
        <w:rPr>
          <w:i/>
          <w:iCs/>
          <w:color w:val="0E101A"/>
        </w:rPr>
        <w:t>”</w:t>
      </w:r>
      <w:r w:rsidR="00AF00D7">
        <w:rPr>
          <w:color w:val="0E101A"/>
        </w:rPr>
        <w:t xml:space="preserve">  </w:t>
      </w:r>
      <w:r w:rsidR="00201E50">
        <w:rPr>
          <w:color w:val="0E101A"/>
        </w:rPr>
        <w:t>Explaining the possible reasons beyond declining school-supportive actions in their small community, he shared</w:t>
      </w:r>
      <w:r w:rsidR="00700E23">
        <w:rPr>
          <w:color w:val="0E101A"/>
        </w:rPr>
        <w:t xml:space="preserve"> the following</w:t>
      </w:r>
      <w:r w:rsidR="00201E50">
        <w:rPr>
          <w:color w:val="0E101A"/>
        </w:rPr>
        <w:t xml:space="preserve">: </w:t>
      </w:r>
    </w:p>
    <w:p w14:paraId="52340D12" w14:textId="45594B88" w:rsidR="00201E50" w:rsidRDefault="00201E50" w:rsidP="005F25F6">
      <w:pPr>
        <w:ind w:left="720"/>
        <w:rPr>
          <w:i/>
          <w:iCs/>
          <w:color w:val="0E101A"/>
        </w:rPr>
      </w:pPr>
      <w:r w:rsidRPr="00201E50">
        <w:rPr>
          <w:color w:val="0E101A"/>
        </w:rPr>
        <w:t xml:space="preserve"> </w:t>
      </w:r>
      <w:r w:rsidRPr="00201E50">
        <w:rPr>
          <w:i/>
          <w:iCs/>
          <w:color w:val="0E101A"/>
        </w:rPr>
        <w:t>You know, I think part of it is</w:t>
      </w:r>
      <w:r w:rsidR="00700E23">
        <w:rPr>
          <w:i/>
          <w:iCs/>
          <w:color w:val="0E101A"/>
        </w:rPr>
        <w:t xml:space="preserve"> [they]</w:t>
      </w:r>
      <w:r w:rsidRPr="00201E50">
        <w:rPr>
          <w:i/>
          <w:iCs/>
          <w:color w:val="0E101A"/>
        </w:rPr>
        <w:t xml:space="preserve"> just do</w:t>
      </w:r>
      <w:r w:rsidR="00FB7D5C">
        <w:rPr>
          <w:i/>
          <w:iCs/>
          <w:color w:val="0E101A"/>
        </w:rPr>
        <w:t xml:space="preserve"> not</w:t>
      </w:r>
      <w:r w:rsidRPr="00201E50">
        <w:rPr>
          <w:i/>
          <w:iCs/>
          <w:color w:val="0E101A"/>
        </w:rPr>
        <w:t xml:space="preserve"> have a desire to get involved, you know. Some people had bad experiences in school and just don</w:t>
      </w:r>
      <w:r w:rsidR="00700E23">
        <w:rPr>
          <w:i/>
          <w:iCs/>
          <w:color w:val="0E101A"/>
        </w:rPr>
        <w:t>’</w:t>
      </w:r>
      <w:r w:rsidRPr="00201E50">
        <w:rPr>
          <w:i/>
          <w:iCs/>
          <w:color w:val="0E101A"/>
        </w:rPr>
        <w:t>t have anything to do with it. Some people are just working a job and trying to make a living.</w:t>
      </w:r>
      <w:r w:rsidRPr="00201E50">
        <w:rPr>
          <w:i/>
          <w:iCs/>
          <w:color w:val="0E101A"/>
        </w:rPr>
        <w:tab/>
      </w:r>
    </w:p>
    <w:p w14:paraId="42AA6329" w14:textId="77777777" w:rsidR="005F25F6" w:rsidRDefault="005F25F6" w:rsidP="005F25F6">
      <w:pPr>
        <w:ind w:left="720"/>
        <w:rPr>
          <w:i/>
          <w:iCs/>
          <w:color w:val="0E101A"/>
        </w:rPr>
      </w:pPr>
    </w:p>
    <w:p w14:paraId="7D83150A" w14:textId="5CD12F44" w:rsidR="00722992" w:rsidRDefault="0018502B" w:rsidP="008E0652">
      <w:pPr>
        <w:spacing w:line="480" w:lineRule="auto"/>
        <w:rPr>
          <w:color w:val="0E101A"/>
        </w:rPr>
      </w:pPr>
      <w:r w:rsidRPr="0018502B">
        <w:rPr>
          <w:color w:val="0E101A"/>
        </w:rPr>
        <w:t xml:space="preserve">Purposeful social action like bringing cupcakes to a class </w:t>
      </w:r>
      <w:r w:rsidR="00761A89">
        <w:rPr>
          <w:color w:val="0E101A"/>
        </w:rPr>
        <w:t>event</w:t>
      </w:r>
      <w:r w:rsidRPr="0018502B">
        <w:rPr>
          <w:color w:val="0E101A"/>
        </w:rPr>
        <w:t xml:space="preserve"> or attending a school </w:t>
      </w:r>
      <w:r w:rsidR="00761A89">
        <w:rPr>
          <w:color w:val="0E101A"/>
        </w:rPr>
        <w:t>activity</w:t>
      </w:r>
      <w:r w:rsidRPr="0018502B">
        <w:rPr>
          <w:color w:val="0E101A"/>
        </w:rPr>
        <w:t xml:space="preserve"> to </w:t>
      </w:r>
      <w:r w:rsidR="00761A89">
        <w:rPr>
          <w:color w:val="0E101A"/>
        </w:rPr>
        <w:t>assist</w:t>
      </w:r>
      <w:r w:rsidRPr="0018502B">
        <w:rPr>
          <w:color w:val="0E101A"/>
        </w:rPr>
        <w:t xml:space="preserve"> students may reflect common social ties and investments in school-centered relationships. </w:t>
      </w:r>
      <w:r w:rsidRPr="0018502B">
        <w:rPr>
          <w:color w:val="0E101A"/>
        </w:rPr>
        <w:lastRenderedPageBreak/>
        <w:t>These social investments were important from participants</w:t>
      </w:r>
      <w:r w:rsidR="00700E23">
        <w:rPr>
          <w:color w:val="0E101A"/>
        </w:rPr>
        <w:t>’</w:t>
      </w:r>
      <w:r w:rsidRPr="0018502B">
        <w:rPr>
          <w:color w:val="0E101A"/>
        </w:rPr>
        <w:t xml:space="preserve"> perspectives and may be essential for success.</w:t>
      </w:r>
      <w:r w:rsidR="00201E50">
        <w:rPr>
          <w:color w:val="0E101A"/>
        </w:rPr>
        <w:t xml:space="preserve"> </w:t>
      </w:r>
      <w:r w:rsidRPr="0018502B">
        <w:rPr>
          <w:color w:val="0E101A"/>
        </w:rPr>
        <w:t xml:space="preserve">Investments in social connections are critical for small schools, and events like football games, fall </w:t>
      </w:r>
      <w:r w:rsidR="006A68FD" w:rsidRPr="0018502B">
        <w:rPr>
          <w:color w:val="0E101A"/>
        </w:rPr>
        <w:t>carnivals,</w:t>
      </w:r>
      <w:r w:rsidR="006A68FD">
        <w:rPr>
          <w:color w:val="0E101A"/>
        </w:rPr>
        <w:t xml:space="preserve"> parent</w:t>
      </w:r>
      <w:r w:rsidRPr="0018502B">
        <w:rPr>
          <w:color w:val="0E101A"/>
        </w:rPr>
        <w:t>-teacher conferences</w:t>
      </w:r>
      <w:r w:rsidR="00CD45E4">
        <w:rPr>
          <w:color w:val="0E101A"/>
        </w:rPr>
        <w:t>, and back-to-school nights</w:t>
      </w:r>
      <w:r w:rsidRPr="0018502B">
        <w:rPr>
          <w:color w:val="0E101A"/>
        </w:rPr>
        <w:t xml:space="preserve"> represent opportunities to share time to develop sufficient relational ties. </w:t>
      </w:r>
      <w:r w:rsidR="00B6087C">
        <w:rPr>
          <w:color w:val="0E101A"/>
        </w:rPr>
        <w:t xml:space="preserve">In the absence of </w:t>
      </w:r>
      <w:r w:rsidR="00AC64E1">
        <w:rPr>
          <w:color w:val="0E101A"/>
        </w:rPr>
        <w:t xml:space="preserve">involvement in these events, schools experienced isolation and detachment from families and </w:t>
      </w:r>
      <w:r w:rsidR="000A202C">
        <w:rPr>
          <w:color w:val="0E101A"/>
        </w:rPr>
        <w:t>nonparent</w:t>
      </w:r>
      <w:r w:rsidR="00AC64E1">
        <w:rPr>
          <w:color w:val="0E101A"/>
        </w:rPr>
        <w:t xml:space="preserve"> community members.</w:t>
      </w:r>
    </w:p>
    <w:p w14:paraId="1B936C7C" w14:textId="1C11F0B7" w:rsidR="0018502B" w:rsidRPr="0018502B" w:rsidRDefault="00AC4CC4" w:rsidP="00722992">
      <w:pPr>
        <w:spacing w:line="480" w:lineRule="auto"/>
        <w:ind w:firstLine="720"/>
        <w:rPr>
          <w:color w:val="0E101A"/>
        </w:rPr>
      </w:pPr>
      <w:r>
        <w:rPr>
          <w:color w:val="0E101A"/>
        </w:rPr>
        <w:t>I</w:t>
      </w:r>
      <w:r w:rsidR="0018502B" w:rsidRPr="0018502B">
        <w:rPr>
          <w:color w:val="0E101A"/>
        </w:rPr>
        <w:t xml:space="preserve">n declining settings, where </w:t>
      </w:r>
      <w:r w:rsidR="00057B12">
        <w:rPr>
          <w:color w:val="0E101A"/>
        </w:rPr>
        <w:t>families</w:t>
      </w:r>
      <w:r w:rsidR="00057B12" w:rsidRPr="0018502B">
        <w:rPr>
          <w:color w:val="0E101A"/>
        </w:rPr>
        <w:t xml:space="preserve"> </w:t>
      </w:r>
      <w:r w:rsidR="0018502B" w:rsidRPr="0018502B">
        <w:rPr>
          <w:color w:val="0E101A"/>
        </w:rPr>
        <w:t>and community members do not link, these opportunities may remain unleveraged</w:t>
      </w:r>
      <w:r w:rsidR="00AC64E1">
        <w:rPr>
          <w:color w:val="0E101A"/>
        </w:rPr>
        <w:t xml:space="preserve"> and increased isolation may be experienced</w:t>
      </w:r>
      <w:r w:rsidR="0018502B" w:rsidRPr="0018502B">
        <w:rPr>
          <w:color w:val="0E101A"/>
        </w:rPr>
        <w:t>. For example, Principal 24, who leads a PreK</w:t>
      </w:r>
      <w:r w:rsidR="00700E23">
        <w:rPr>
          <w:color w:val="0E101A"/>
        </w:rPr>
        <w:t>–</w:t>
      </w:r>
      <w:r w:rsidR="0018502B" w:rsidRPr="0018502B">
        <w:rPr>
          <w:color w:val="0E101A"/>
        </w:rPr>
        <w:t>8 district, noted:  </w:t>
      </w:r>
    </w:p>
    <w:p w14:paraId="01B58C52" w14:textId="1ED3B783" w:rsidR="0018502B" w:rsidRDefault="0018502B" w:rsidP="001D210E">
      <w:pPr>
        <w:ind w:left="720"/>
        <w:rPr>
          <w:i/>
          <w:iCs/>
          <w:color w:val="0E101A"/>
        </w:rPr>
      </w:pPr>
      <w:r w:rsidRPr="0018502B">
        <w:rPr>
          <w:i/>
          <w:iCs/>
          <w:color w:val="0E101A"/>
        </w:rPr>
        <w:t>We struggle drastically with parent involvement, even in our athletic events that we do hold. We never see a crowd from the home team just because parents have too many other things going on, and those are just not always important for them to come. </w:t>
      </w:r>
    </w:p>
    <w:p w14:paraId="3B33CC8B" w14:textId="77777777" w:rsidR="001D210E" w:rsidRPr="0018502B" w:rsidRDefault="001D210E" w:rsidP="001D210E">
      <w:pPr>
        <w:ind w:left="720"/>
        <w:rPr>
          <w:color w:val="0E101A"/>
        </w:rPr>
      </w:pPr>
    </w:p>
    <w:p w14:paraId="2CD4CCE7" w14:textId="70D92499" w:rsidR="0018502B" w:rsidRPr="0018502B" w:rsidRDefault="0018502B" w:rsidP="008E0652">
      <w:pPr>
        <w:spacing w:line="480" w:lineRule="auto"/>
        <w:rPr>
          <w:color w:val="0E101A"/>
        </w:rPr>
      </w:pPr>
      <w:r w:rsidRPr="0018502B">
        <w:rPr>
          <w:color w:val="0E101A"/>
        </w:rPr>
        <w:t xml:space="preserve">Similarly, Principal 7 shared </w:t>
      </w:r>
      <w:r w:rsidR="00700E23">
        <w:rPr>
          <w:color w:val="0E101A"/>
        </w:rPr>
        <w:t xml:space="preserve">that </w:t>
      </w:r>
      <w:r w:rsidRPr="0018502B">
        <w:rPr>
          <w:color w:val="0E101A"/>
        </w:rPr>
        <w:t>they worked in a school with limited linkages to the community, and when asked to describe how that was demonstrated, they stated: </w:t>
      </w:r>
    </w:p>
    <w:p w14:paraId="7AC58CB6" w14:textId="2A43ED38" w:rsidR="0018502B" w:rsidRDefault="0018502B" w:rsidP="001D210E">
      <w:pPr>
        <w:ind w:left="720"/>
        <w:rPr>
          <w:i/>
          <w:iCs/>
          <w:color w:val="0E101A"/>
        </w:rPr>
      </w:pPr>
      <w:r w:rsidRPr="0018502B">
        <w:rPr>
          <w:i/>
          <w:iCs/>
          <w:color w:val="0E101A"/>
        </w:rPr>
        <w:t>And you could tell by attendance at ball games, attendance at school activities, attendance at FFA activities, things like that. You could tell it was different there than the other four places that I</w:t>
      </w:r>
      <w:r w:rsidR="00040142">
        <w:rPr>
          <w:i/>
          <w:iCs/>
          <w:color w:val="0E101A"/>
        </w:rPr>
        <w:t xml:space="preserve"> have </w:t>
      </w:r>
      <w:r w:rsidRPr="0018502B">
        <w:rPr>
          <w:i/>
          <w:iCs/>
          <w:color w:val="0E101A"/>
        </w:rPr>
        <w:t>been.</w:t>
      </w:r>
    </w:p>
    <w:p w14:paraId="22BC3671" w14:textId="77777777" w:rsidR="001D210E" w:rsidRPr="0018502B" w:rsidRDefault="001D210E" w:rsidP="001D210E">
      <w:pPr>
        <w:ind w:left="720"/>
        <w:rPr>
          <w:color w:val="0E101A"/>
        </w:rPr>
      </w:pPr>
    </w:p>
    <w:p w14:paraId="07B42E50" w14:textId="450342EB" w:rsidR="0018502B" w:rsidRPr="0018502B" w:rsidRDefault="0018502B" w:rsidP="008E0652">
      <w:pPr>
        <w:spacing w:line="480" w:lineRule="auto"/>
        <w:rPr>
          <w:color w:val="0E101A"/>
        </w:rPr>
      </w:pPr>
      <w:r w:rsidRPr="0018502B">
        <w:rPr>
          <w:color w:val="0E101A"/>
        </w:rPr>
        <w:t xml:space="preserve">In larger districts, with a multitude of activities, statements like </w:t>
      </w:r>
      <w:r w:rsidR="001C67F8">
        <w:rPr>
          <w:color w:val="0E101A"/>
        </w:rPr>
        <w:t>Principal 7’s</w:t>
      </w:r>
      <w:r w:rsidR="001C67F8" w:rsidRPr="0018502B">
        <w:rPr>
          <w:color w:val="0E101A"/>
        </w:rPr>
        <w:t xml:space="preserve"> </w:t>
      </w:r>
      <w:r w:rsidRPr="0018502B">
        <w:rPr>
          <w:color w:val="0E101A"/>
        </w:rPr>
        <w:t>might not be concerning; but, in rural districts with 150</w:t>
      </w:r>
      <w:r w:rsidR="001C67F8">
        <w:rPr>
          <w:color w:val="0E101A"/>
        </w:rPr>
        <w:t>–</w:t>
      </w:r>
      <w:r w:rsidRPr="0018502B">
        <w:rPr>
          <w:color w:val="0E101A"/>
        </w:rPr>
        <w:t>250 students, events like basketball games</w:t>
      </w:r>
      <w:r w:rsidR="00CD45E4">
        <w:rPr>
          <w:color w:val="0E101A"/>
        </w:rPr>
        <w:t>,</w:t>
      </w:r>
      <w:r w:rsidRPr="0018502B">
        <w:rPr>
          <w:color w:val="0E101A"/>
        </w:rPr>
        <w:t xml:space="preserve"> livestock show</w:t>
      </w:r>
      <w:r w:rsidR="00CD45E4">
        <w:rPr>
          <w:color w:val="0E101A"/>
        </w:rPr>
        <w:t xml:space="preserve">, and meet-the-teacher events </w:t>
      </w:r>
      <w:r w:rsidRPr="0018502B">
        <w:rPr>
          <w:color w:val="0E101A"/>
        </w:rPr>
        <w:t>s are important community events</w:t>
      </w:r>
      <w:r w:rsidR="00C10016">
        <w:rPr>
          <w:color w:val="0E101A"/>
        </w:rPr>
        <w:t xml:space="preserve">, which have multifaceted outcomes for communities. </w:t>
      </w:r>
    </w:p>
    <w:p w14:paraId="2D0C75DA" w14:textId="77777777" w:rsidR="001C67F8" w:rsidRDefault="0018502B" w:rsidP="00F96B5E">
      <w:pPr>
        <w:spacing w:line="480" w:lineRule="auto"/>
        <w:ind w:firstLine="720"/>
        <w:rPr>
          <w:color w:val="0E101A"/>
        </w:rPr>
      </w:pPr>
      <w:r w:rsidRPr="0018502B">
        <w:rPr>
          <w:color w:val="0E101A"/>
        </w:rPr>
        <w:t>In rural settings, according to the participants, these activities represent evidence of the school and community partnerships and provide critical opportunities to initiate social relationships that might lead to supportive school-directed social action. This was noted by Principal 14, who commented that people are </w:t>
      </w:r>
    </w:p>
    <w:p w14:paraId="45D39711" w14:textId="736567C5" w:rsidR="001C67F8" w:rsidRDefault="001C67F8" w:rsidP="00F96B5E">
      <w:pPr>
        <w:spacing w:line="480" w:lineRule="auto"/>
        <w:ind w:firstLine="720"/>
        <w:rPr>
          <w:i/>
          <w:iCs/>
          <w:color w:val="0E101A"/>
        </w:rPr>
      </w:pPr>
      <w:r>
        <w:rPr>
          <w:color w:val="0E101A"/>
        </w:rPr>
        <w:lastRenderedPageBreak/>
        <w:t>“</w:t>
      </w:r>
      <w:r w:rsidR="0018502B" w:rsidRPr="0018502B">
        <w:rPr>
          <w:i/>
          <w:iCs/>
          <w:color w:val="0E101A"/>
        </w:rPr>
        <w:t>becoming more disconnected, really from the school and from each other,</w:t>
      </w:r>
      <w:r>
        <w:rPr>
          <w:i/>
          <w:iCs/>
          <w:color w:val="0E101A"/>
        </w:rPr>
        <w:t>”</w:t>
      </w:r>
      <w:r w:rsidR="0018502B" w:rsidRPr="0018502B">
        <w:rPr>
          <w:i/>
          <w:iCs/>
          <w:color w:val="0E101A"/>
        </w:rPr>
        <w:t> </w:t>
      </w:r>
    </w:p>
    <w:p w14:paraId="50933072" w14:textId="144ADFD7" w:rsidR="001C67F8" w:rsidRDefault="0018502B" w:rsidP="001C67F8">
      <w:pPr>
        <w:spacing w:line="480" w:lineRule="auto"/>
        <w:rPr>
          <w:color w:val="0E101A"/>
        </w:rPr>
      </w:pPr>
      <w:r w:rsidRPr="0018502B">
        <w:rPr>
          <w:color w:val="0E101A"/>
        </w:rPr>
        <w:t xml:space="preserve">but they noted that in their community, </w:t>
      </w:r>
    </w:p>
    <w:p w14:paraId="7D6F0D50" w14:textId="3A416D22" w:rsidR="001C67F8" w:rsidRDefault="001C67F8" w:rsidP="001C67F8">
      <w:pPr>
        <w:spacing w:line="480" w:lineRule="auto"/>
        <w:rPr>
          <w:color w:val="0E101A"/>
        </w:rPr>
      </w:pPr>
      <w:r>
        <w:rPr>
          <w:color w:val="0E101A"/>
        </w:rPr>
        <w:tab/>
      </w:r>
      <w:r w:rsidRPr="006507AC">
        <w:rPr>
          <w:i/>
          <w:iCs/>
          <w:color w:val="0E101A"/>
        </w:rPr>
        <w:t>“</w:t>
      </w:r>
      <w:r>
        <w:rPr>
          <w:i/>
          <w:iCs/>
          <w:color w:val="0E101A"/>
        </w:rPr>
        <w:t xml:space="preserve">the </w:t>
      </w:r>
      <w:r w:rsidR="0018502B" w:rsidRPr="0018502B">
        <w:rPr>
          <w:i/>
          <w:iCs/>
          <w:color w:val="0E101A"/>
        </w:rPr>
        <w:t>school is probably the one tie-in to bring everyone together.</w:t>
      </w:r>
      <w:r>
        <w:rPr>
          <w:i/>
          <w:iCs/>
          <w:color w:val="0E101A"/>
        </w:rPr>
        <w:t>”</w:t>
      </w:r>
      <w:r w:rsidR="0018502B" w:rsidRPr="0018502B">
        <w:rPr>
          <w:color w:val="0E101A"/>
        </w:rPr>
        <w:t> </w:t>
      </w:r>
    </w:p>
    <w:p w14:paraId="0B6A5F3D" w14:textId="76CD4E0B" w:rsidR="004D5EA5" w:rsidRPr="00F96B5E" w:rsidRDefault="0018502B" w:rsidP="00C56646">
      <w:pPr>
        <w:spacing w:line="480" w:lineRule="auto"/>
        <w:rPr>
          <w:color w:val="0E101A"/>
        </w:rPr>
      </w:pPr>
      <w:r w:rsidRPr="0018502B">
        <w:rPr>
          <w:color w:val="0E101A"/>
        </w:rPr>
        <w:t>Th</w:t>
      </w:r>
      <w:r w:rsidR="006A6827">
        <w:rPr>
          <w:color w:val="0E101A"/>
        </w:rPr>
        <w:t xml:space="preserve">eir </w:t>
      </w:r>
      <w:r w:rsidRPr="0018502B">
        <w:rPr>
          <w:color w:val="0E101A"/>
        </w:rPr>
        <w:t>statement demonstrate</w:t>
      </w:r>
      <w:r w:rsidR="001C67F8">
        <w:rPr>
          <w:color w:val="0E101A"/>
        </w:rPr>
        <w:t>d</w:t>
      </w:r>
      <w:r w:rsidRPr="0018502B">
        <w:rPr>
          <w:color w:val="0E101A"/>
        </w:rPr>
        <w:t xml:space="preserve"> the hub of the community and convey</w:t>
      </w:r>
      <w:r w:rsidR="001C67F8">
        <w:rPr>
          <w:color w:val="0E101A"/>
        </w:rPr>
        <w:t>ed</w:t>
      </w:r>
      <w:r w:rsidRPr="0018502B">
        <w:rPr>
          <w:color w:val="0E101A"/>
        </w:rPr>
        <w:t xml:space="preserve"> that athletic and school</w:t>
      </w:r>
      <w:r w:rsidR="001C67F8">
        <w:rPr>
          <w:color w:val="0E101A"/>
        </w:rPr>
        <w:t>–</w:t>
      </w:r>
      <w:r w:rsidRPr="0018502B">
        <w:rPr>
          <w:color w:val="0E101A"/>
        </w:rPr>
        <w:t>community events possess the potential to develop shared bonds and active social resources for support.</w:t>
      </w:r>
    </w:p>
    <w:p w14:paraId="00CD17A3" w14:textId="39BE211A" w:rsidR="0018502B" w:rsidRPr="00007966" w:rsidRDefault="0018502B" w:rsidP="00007966">
      <w:pPr>
        <w:spacing w:line="480" w:lineRule="auto"/>
        <w:rPr>
          <w:b/>
          <w:bCs/>
          <w:i/>
          <w:iCs/>
        </w:rPr>
      </w:pPr>
      <w:r w:rsidRPr="00007966">
        <w:rPr>
          <w:b/>
          <w:bCs/>
          <w:i/>
          <w:iCs/>
        </w:rPr>
        <w:t xml:space="preserve">Insufficient </w:t>
      </w:r>
      <w:r w:rsidR="00837EF4">
        <w:rPr>
          <w:b/>
          <w:bCs/>
          <w:i/>
          <w:iCs/>
        </w:rPr>
        <w:t>A</w:t>
      </w:r>
      <w:r w:rsidRPr="00007966">
        <w:rPr>
          <w:b/>
          <w:bCs/>
          <w:i/>
          <w:iCs/>
        </w:rPr>
        <w:t>ssistance at</w:t>
      </w:r>
      <w:r w:rsidR="00AD5F0C" w:rsidRPr="00007966">
        <w:rPr>
          <w:b/>
          <w:bCs/>
          <w:i/>
          <w:iCs/>
        </w:rPr>
        <w:t xml:space="preserve"> </w:t>
      </w:r>
      <w:r w:rsidR="00837EF4">
        <w:rPr>
          <w:b/>
          <w:bCs/>
          <w:i/>
          <w:iCs/>
        </w:rPr>
        <w:t>S</w:t>
      </w:r>
      <w:r w:rsidRPr="00007966">
        <w:rPr>
          <w:b/>
          <w:bCs/>
          <w:i/>
          <w:iCs/>
        </w:rPr>
        <w:t xml:space="preserve">chool </w:t>
      </w:r>
      <w:r w:rsidR="00837EF4">
        <w:rPr>
          <w:b/>
          <w:bCs/>
          <w:i/>
          <w:iCs/>
        </w:rPr>
        <w:t>A</w:t>
      </w:r>
      <w:r w:rsidRPr="00007966">
        <w:rPr>
          <w:b/>
          <w:bCs/>
          <w:i/>
          <w:iCs/>
        </w:rPr>
        <w:t>ctivities </w:t>
      </w:r>
    </w:p>
    <w:p w14:paraId="57108189" w14:textId="26E598B7" w:rsidR="0018502B" w:rsidRPr="0018502B" w:rsidRDefault="0018502B" w:rsidP="008E0652">
      <w:pPr>
        <w:spacing w:line="480" w:lineRule="auto"/>
        <w:ind w:firstLine="720"/>
        <w:rPr>
          <w:color w:val="0E101A"/>
        </w:rPr>
      </w:pPr>
      <w:r w:rsidRPr="0018502B">
        <w:rPr>
          <w:color w:val="0E101A"/>
        </w:rPr>
        <w:t>Comparable to attendance at school events, involvement at the school may be an indicator of shared social linkages. As</w:t>
      </w:r>
      <w:r w:rsidR="001C67F8">
        <w:rPr>
          <w:color w:val="0E101A"/>
        </w:rPr>
        <w:t xml:space="preserve"> </w:t>
      </w:r>
      <w:r w:rsidRPr="0018502B">
        <w:rPr>
          <w:color w:val="0E101A"/>
        </w:rPr>
        <w:t xml:space="preserve">noted previously, potential economic deterioration in some rural areas may affect available financial resources, and when united with reductions in rural populations, </w:t>
      </w:r>
      <w:r w:rsidR="00C56646">
        <w:rPr>
          <w:color w:val="0E101A"/>
        </w:rPr>
        <w:t>has resulted in</w:t>
      </w:r>
      <w:r w:rsidRPr="0018502B">
        <w:rPr>
          <w:color w:val="0E101A"/>
        </w:rPr>
        <w:t xml:space="preserve"> a subsequent drop in human and social capital. (</w:t>
      </w:r>
      <w:r w:rsidR="00C56646">
        <w:rPr>
          <w:color w:val="0E101A"/>
        </w:rPr>
        <w:t xml:space="preserve">Mayer et al., 2018; </w:t>
      </w:r>
      <w:r w:rsidRPr="0018502B">
        <w:rPr>
          <w:color w:val="0E101A"/>
        </w:rPr>
        <w:t xml:space="preserve">Meit &amp; Knudson, 2017). Operating in these settings, rural schools seem in need of the tangible manifestations of shared social bonds. In other words, human and social capital are essential for supporting rural schools, and participants noted challenges related to lacking resources. For example, Principal 1 shared </w:t>
      </w:r>
      <w:r w:rsidR="00100CE6">
        <w:rPr>
          <w:color w:val="0E101A"/>
        </w:rPr>
        <w:t xml:space="preserve">that </w:t>
      </w:r>
      <w:r w:rsidRPr="0018502B">
        <w:rPr>
          <w:color w:val="0E101A"/>
        </w:rPr>
        <w:t>they are in dire need of volunteers to help with school-based events and stated:</w:t>
      </w:r>
    </w:p>
    <w:p w14:paraId="29BB6D81" w14:textId="61343FAA" w:rsidR="005B2365" w:rsidRDefault="005B2365" w:rsidP="008D6354">
      <w:pPr>
        <w:ind w:left="720"/>
        <w:rPr>
          <w:i/>
          <w:iCs/>
          <w:color w:val="0E101A"/>
        </w:rPr>
      </w:pPr>
      <w:r w:rsidRPr="00A15452">
        <w:rPr>
          <w:i/>
          <w:iCs/>
          <w:color w:val="000000"/>
        </w:rPr>
        <w:t>Sometimes i</w:t>
      </w:r>
      <w:r w:rsidR="00040142">
        <w:rPr>
          <w:i/>
          <w:iCs/>
          <w:color w:val="000000"/>
        </w:rPr>
        <w:t>t i</w:t>
      </w:r>
      <w:r w:rsidRPr="00A15452">
        <w:rPr>
          <w:i/>
          <w:iCs/>
          <w:color w:val="000000"/>
        </w:rPr>
        <w:t xml:space="preserve">s nice not having them </w:t>
      </w:r>
      <w:r w:rsidR="00C56646">
        <w:rPr>
          <w:i/>
          <w:iCs/>
          <w:color w:val="000000"/>
        </w:rPr>
        <w:t xml:space="preserve">in </w:t>
      </w:r>
      <w:r w:rsidRPr="00A15452">
        <w:rPr>
          <w:i/>
          <w:iCs/>
          <w:color w:val="000000"/>
        </w:rPr>
        <w:t>your building, but at a small school, we</w:t>
      </w:r>
      <w:r w:rsidR="00040142">
        <w:rPr>
          <w:i/>
          <w:iCs/>
          <w:color w:val="000000"/>
        </w:rPr>
        <w:t xml:space="preserve"> are</w:t>
      </w:r>
      <w:r w:rsidRPr="00A15452">
        <w:rPr>
          <w:i/>
          <w:iCs/>
          <w:color w:val="000000"/>
        </w:rPr>
        <w:t xml:space="preserve"> so short</w:t>
      </w:r>
      <w:r w:rsidRPr="00427F5C">
        <w:rPr>
          <w:i/>
          <w:iCs/>
          <w:color w:val="000000"/>
        </w:rPr>
        <w:t xml:space="preserve"> f</w:t>
      </w:r>
      <w:r w:rsidRPr="00A15452">
        <w:rPr>
          <w:i/>
          <w:iCs/>
          <w:color w:val="000000"/>
        </w:rPr>
        <w:t>aculty wise, staff wise. We don</w:t>
      </w:r>
      <w:r w:rsidR="00326909">
        <w:rPr>
          <w:i/>
          <w:iCs/>
          <w:color w:val="000000"/>
        </w:rPr>
        <w:t>’</w:t>
      </w:r>
      <w:r w:rsidRPr="00A15452">
        <w:rPr>
          <w:i/>
          <w:iCs/>
          <w:color w:val="000000"/>
        </w:rPr>
        <w:t xml:space="preserve">t have any kind of </w:t>
      </w:r>
      <w:r w:rsidRPr="00427F5C">
        <w:rPr>
          <w:i/>
          <w:iCs/>
          <w:color w:val="000000"/>
        </w:rPr>
        <w:t xml:space="preserve">parent/teacher organization. </w:t>
      </w:r>
      <w:r w:rsidRPr="00A15452">
        <w:rPr>
          <w:i/>
          <w:iCs/>
          <w:color w:val="000000"/>
        </w:rPr>
        <w:t>We don</w:t>
      </w:r>
      <w:r w:rsidR="00326909">
        <w:rPr>
          <w:i/>
          <w:iCs/>
          <w:color w:val="000000"/>
        </w:rPr>
        <w:t>’</w:t>
      </w:r>
      <w:r w:rsidRPr="00A15452">
        <w:rPr>
          <w:i/>
          <w:iCs/>
          <w:color w:val="000000"/>
        </w:rPr>
        <w:t xml:space="preserve">t have any kind of booster clubs. You know, that might relieve </w:t>
      </w:r>
      <w:r w:rsidRPr="00427F5C">
        <w:rPr>
          <w:i/>
          <w:iCs/>
          <w:color w:val="000000"/>
        </w:rPr>
        <w:t xml:space="preserve">the burden of </w:t>
      </w:r>
      <w:r w:rsidRPr="00A15452">
        <w:rPr>
          <w:i/>
          <w:iCs/>
          <w:color w:val="000000"/>
        </w:rPr>
        <w:t xml:space="preserve">a paid employee, somebody that could come in and run some copies or somebody that could come in and be a bus monitor, somebody that could do the fundraisers for the teachers and the kids. And I know that sounds </w:t>
      </w:r>
      <w:r w:rsidRPr="00427F5C">
        <w:rPr>
          <w:i/>
          <w:iCs/>
          <w:color w:val="000000"/>
        </w:rPr>
        <w:t>lazy</w:t>
      </w:r>
      <w:r w:rsidR="00064DAC">
        <w:rPr>
          <w:i/>
          <w:iCs/>
          <w:color w:val="000000"/>
        </w:rPr>
        <w:t>.</w:t>
      </w:r>
      <w:r w:rsidRPr="00427F5C">
        <w:rPr>
          <w:i/>
          <w:iCs/>
          <w:color w:val="000000"/>
        </w:rPr>
        <w:t xml:space="preserve"> </w:t>
      </w:r>
      <w:r w:rsidRPr="00A15452">
        <w:rPr>
          <w:i/>
          <w:iCs/>
          <w:color w:val="000000"/>
        </w:rPr>
        <w:t>We want the kids to earn whatever they get.</w:t>
      </w:r>
      <w:r w:rsidRPr="00427F5C">
        <w:rPr>
          <w:i/>
          <w:iCs/>
          <w:color w:val="000000"/>
        </w:rPr>
        <w:t xml:space="preserve"> If people at our school do not do it, it does not get done. </w:t>
      </w:r>
      <w:r w:rsidRPr="00427F5C">
        <w:rPr>
          <w:i/>
          <w:iCs/>
          <w:color w:val="0E101A"/>
        </w:rPr>
        <w:t>Our teachers work all the time. They take gate at games, work concessions, and run the press box. I had never been in a town where there was so little.</w:t>
      </w:r>
    </w:p>
    <w:p w14:paraId="5C9F3CEE" w14:textId="77777777" w:rsidR="008D6354" w:rsidRPr="00427F5C" w:rsidRDefault="008D6354" w:rsidP="008D6354">
      <w:pPr>
        <w:ind w:left="720"/>
        <w:rPr>
          <w:i/>
          <w:iCs/>
          <w:color w:val="000000"/>
        </w:rPr>
      </w:pPr>
    </w:p>
    <w:p w14:paraId="349AA6C9" w14:textId="4B21F01F" w:rsidR="0018502B" w:rsidRPr="0018502B" w:rsidRDefault="0018502B" w:rsidP="008E0652">
      <w:pPr>
        <w:spacing w:line="480" w:lineRule="auto"/>
        <w:rPr>
          <w:color w:val="0E101A"/>
        </w:rPr>
      </w:pPr>
      <w:r w:rsidRPr="0018502B">
        <w:rPr>
          <w:color w:val="0E101A"/>
        </w:rPr>
        <w:t xml:space="preserve">As a stand-alone comment, </w:t>
      </w:r>
      <w:r w:rsidR="006A6827">
        <w:rPr>
          <w:color w:val="0E101A"/>
        </w:rPr>
        <w:t>it</w:t>
      </w:r>
      <w:r w:rsidRPr="0018502B">
        <w:rPr>
          <w:color w:val="0E101A"/>
        </w:rPr>
        <w:t xml:space="preserve"> might not be significant; however, more than one school leader reported limited access to in-community social capital from </w:t>
      </w:r>
      <w:r w:rsidR="00057B12">
        <w:rPr>
          <w:color w:val="0E101A"/>
        </w:rPr>
        <w:t>families</w:t>
      </w:r>
      <w:r w:rsidRPr="0018502B">
        <w:rPr>
          <w:color w:val="0E101A"/>
        </w:rPr>
        <w:t>, alumni, and</w:t>
      </w:r>
      <w:r w:rsidR="00040142">
        <w:rPr>
          <w:color w:val="0E101A"/>
        </w:rPr>
        <w:t xml:space="preserve"> </w:t>
      </w:r>
      <w:r w:rsidR="000A202C">
        <w:rPr>
          <w:color w:val="0E101A"/>
        </w:rPr>
        <w:t>nonparent</w:t>
      </w:r>
      <w:r w:rsidRPr="0018502B">
        <w:rPr>
          <w:color w:val="0E101A"/>
        </w:rPr>
        <w:t xml:space="preserve"> </w:t>
      </w:r>
      <w:r w:rsidRPr="0018502B">
        <w:rPr>
          <w:color w:val="0E101A"/>
        </w:rPr>
        <w:lastRenderedPageBreak/>
        <w:t>community members. The lack of nonfinancial assistance systems reoccurred among participants</w:t>
      </w:r>
      <w:r w:rsidR="00326909">
        <w:rPr>
          <w:color w:val="0E101A"/>
        </w:rPr>
        <w:t>’</w:t>
      </w:r>
      <w:r w:rsidRPr="0018502B">
        <w:rPr>
          <w:color w:val="0E101A"/>
        </w:rPr>
        <w:t xml:space="preserve"> descriptions of limited partnership</w:t>
      </w:r>
      <w:r w:rsidR="00100CE6">
        <w:rPr>
          <w:color w:val="0E101A"/>
        </w:rPr>
        <w:t>s</w:t>
      </w:r>
      <w:r w:rsidRPr="0018502B">
        <w:rPr>
          <w:color w:val="0E101A"/>
        </w:rPr>
        <w:t xml:space="preserve"> with the school mission. According to those interviewed, backing for the core mission of schools </w:t>
      </w:r>
      <w:r w:rsidR="006A6827">
        <w:rPr>
          <w:color w:val="0E101A"/>
        </w:rPr>
        <w:t>was</w:t>
      </w:r>
      <w:r w:rsidRPr="0018502B">
        <w:rPr>
          <w:color w:val="0E101A"/>
        </w:rPr>
        <w:t xml:space="preserve"> not as strong as they </w:t>
      </w:r>
      <w:r w:rsidR="00326909">
        <w:rPr>
          <w:color w:val="0E101A"/>
        </w:rPr>
        <w:t>felt was</w:t>
      </w:r>
      <w:r w:rsidR="00326909" w:rsidRPr="0018502B">
        <w:rPr>
          <w:color w:val="0E101A"/>
        </w:rPr>
        <w:t xml:space="preserve"> </w:t>
      </w:r>
      <w:r w:rsidRPr="0018502B">
        <w:rPr>
          <w:color w:val="0E101A"/>
        </w:rPr>
        <w:t xml:space="preserve">necessary to advance academic achievement. Granted, the term </w:t>
      </w:r>
      <w:r w:rsidRPr="006507AC">
        <w:rPr>
          <w:i/>
          <w:iCs/>
          <w:color w:val="0E101A"/>
        </w:rPr>
        <w:t>support</w:t>
      </w:r>
      <w:r w:rsidRPr="0018502B">
        <w:rPr>
          <w:color w:val="0E101A"/>
        </w:rPr>
        <w:t xml:space="preserve"> may not immediately align with social capital resources, but according to the principals interviewed within declining settings, the concept extended beyond</w:t>
      </w:r>
      <w:r w:rsidR="00057B12">
        <w:rPr>
          <w:color w:val="0E101A"/>
        </w:rPr>
        <w:t xml:space="preserve"> families</w:t>
      </w:r>
      <w:r w:rsidRPr="0018502B">
        <w:rPr>
          <w:color w:val="0E101A"/>
        </w:rPr>
        <w:t xml:space="preserve"> and included the broader community. </w:t>
      </w:r>
    </w:p>
    <w:p w14:paraId="2BFD2A16" w14:textId="7005A13D" w:rsidR="0018502B" w:rsidRPr="0018502B" w:rsidRDefault="0018502B" w:rsidP="008E0652">
      <w:pPr>
        <w:spacing w:line="480" w:lineRule="auto"/>
        <w:ind w:firstLine="720"/>
        <w:rPr>
          <w:color w:val="0E101A"/>
        </w:rPr>
      </w:pPr>
      <w:r w:rsidRPr="0018502B">
        <w:rPr>
          <w:color w:val="0E101A"/>
        </w:rPr>
        <w:t xml:space="preserve">As an example of needed assistance from outside the school, Principal 24 specifically cited the absence of community volunteers and mentorship opportunities. </w:t>
      </w:r>
      <w:r w:rsidR="00326909">
        <w:rPr>
          <w:color w:val="0E101A"/>
        </w:rPr>
        <w:t>Although</w:t>
      </w:r>
      <w:r w:rsidR="00326909" w:rsidRPr="0018502B">
        <w:rPr>
          <w:color w:val="0E101A"/>
        </w:rPr>
        <w:t xml:space="preserve"> </w:t>
      </w:r>
      <w:r w:rsidRPr="0018502B">
        <w:rPr>
          <w:color w:val="0E101A"/>
        </w:rPr>
        <w:t>volunteer mobilization and mentorship opportunities may not directly reflect social capital, it might be proposed that declining social capital may reduce the likelihood of either form of school-based action. Regarding internships and the availability of community volunteers to support the school, Principal 24 responded:</w:t>
      </w:r>
    </w:p>
    <w:p w14:paraId="2A446942" w14:textId="77777777" w:rsidR="0018502B" w:rsidRPr="0018502B" w:rsidRDefault="0018502B" w:rsidP="008E0652">
      <w:pPr>
        <w:spacing w:line="480" w:lineRule="auto"/>
        <w:ind w:firstLine="720"/>
        <w:rPr>
          <w:color w:val="0E101A"/>
        </w:rPr>
      </w:pPr>
      <w:r w:rsidRPr="0018502B">
        <w:rPr>
          <w:i/>
          <w:iCs/>
          <w:color w:val="0E101A"/>
        </w:rPr>
        <w:t>I mean, our families turn to the school when they are in need.</w:t>
      </w:r>
    </w:p>
    <w:p w14:paraId="56573009" w14:textId="7214B496" w:rsidR="0018502B" w:rsidRPr="0018502B" w:rsidRDefault="0018502B" w:rsidP="008E0652">
      <w:pPr>
        <w:spacing w:line="480" w:lineRule="auto"/>
        <w:rPr>
          <w:color w:val="0E101A"/>
        </w:rPr>
      </w:pPr>
      <w:r w:rsidRPr="0018502B">
        <w:rPr>
          <w:color w:val="0E101A"/>
        </w:rPr>
        <w:t>In other words, community assistance directed towards the school was seemingly nonexistent.</w:t>
      </w:r>
      <w:r w:rsidR="00127F4F">
        <w:rPr>
          <w:color w:val="0E101A"/>
        </w:rPr>
        <w:t xml:space="preserve"> To a </w:t>
      </w:r>
      <w:r w:rsidR="004C025D">
        <w:rPr>
          <w:color w:val="0E101A"/>
        </w:rPr>
        <w:t>certain</w:t>
      </w:r>
      <w:r w:rsidR="00127F4F">
        <w:rPr>
          <w:color w:val="0E101A"/>
        </w:rPr>
        <w:t xml:space="preserve"> degree, </w:t>
      </w:r>
      <w:r w:rsidRPr="0018502B">
        <w:rPr>
          <w:color w:val="0E101A"/>
        </w:rPr>
        <w:t>the school was operating in a stand-alone capacity to aid students and the broader community. As seen in the other findings, rural schools</w:t>
      </w:r>
      <w:r w:rsidR="00326909">
        <w:rPr>
          <w:color w:val="0E101A"/>
        </w:rPr>
        <w:t>’</w:t>
      </w:r>
      <w:r w:rsidRPr="0018502B">
        <w:rPr>
          <w:color w:val="0E101A"/>
        </w:rPr>
        <w:t xml:space="preserve"> linking role regarding social activities and social services was a vital function of the rural schools; however, the participant interview data reflected </w:t>
      </w:r>
      <w:r w:rsidR="00326909">
        <w:rPr>
          <w:color w:val="0E101A"/>
        </w:rPr>
        <w:t xml:space="preserve">that </w:t>
      </w:r>
      <w:r w:rsidRPr="0018502B">
        <w:rPr>
          <w:color w:val="0E101A"/>
        </w:rPr>
        <w:t>in declining locations this was possibly a one-way effort. Explicitly, rural school principals noted declining volunteer involvement and described a sense of isolation to meet the growing demands associated with educating students. Principal 24</w:t>
      </w:r>
      <w:r w:rsidR="00100CE6">
        <w:rPr>
          <w:color w:val="0E101A"/>
        </w:rPr>
        <w:t>’</w:t>
      </w:r>
      <w:r w:rsidRPr="0018502B">
        <w:rPr>
          <w:color w:val="0E101A"/>
        </w:rPr>
        <w:t xml:space="preserve">s statements showed that the school was the support network for the </w:t>
      </w:r>
      <w:r w:rsidR="006A6827">
        <w:rPr>
          <w:color w:val="0E101A"/>
        </w:rPr>
        <w:t xml:space="preserve">community’s </w:t>
      </w:r>
      <w:r w:rsidRPr="0018502B">
        <w:rPr>
          <w:color w:val="0E101A"/>
        </w:rPr>
        <w:t>families.</w:t>
      </w:r>
    </w:p>
    <w:p w14:paraId="49487739" w14:textId="77777777" w:rsidR="006C5CA7" w:rsidRDefault="006C5CA7" w:rsidP="00007966">
      <w:pPr>
        <w:spacing w:line="480" w:lineRule="auto"/>
        <w:rPr>
          <w:b/>
          <w:bCs/>
          <w:i/>
          <w:iCs/>
        </w:rPr>
      </w:pPr>
    </w:p>
    <w:p w14:paraId="72FDDE54" w14:textId="77777777" w:rsidR="006C5CA7" w:rsidRDefault="006C5CA7" w:rsidP="00007966">
      <w:pPr>
        <w:spacing w:line="480" w:lineRule="auto"/>
        <w:rPr>
          <w:b/>
          <w:bCs/>
          <w:i/>
          <w:iCs/>
        </w:rPr>
      </w:pPr>
    </w:p>
    <w:p w14:paraId="69DA9E9C" w14:textId="7C12A982" w:rsidR="0018502B" w:rsidRPr="00007966" w:rsidRDefault="0018502B" w:rsidP="00007966">
      <w:pPr>
        <w:spacing w:line="480" w:lineRule="auto"/>
        <w:rPr>
          <w:b/>
          <w:bCs/>
          <w:i/>
          <w:iCs/>
        </w:rPr>
      </w:pPr>
      <w:r w:rsidRPr="00007966">
        <w:rPr>
          <w:b/>
          <w:bCs/>
          <w:i/>
          <w:iCs/>
        </w:rPr>
        <w:lastRenderedPageBreak/>
        <w:t xml:space="preserve">Declining </w:t>
      </w:r>
      <w:r w:rsidR="00837EF4">
        <w:rPr>
          <w:b/>
          <w:bCs/>
          <w:i/>
          <w:iCs/>
        </w:rPr>
        <w:t>S</w:t>
      </w:r>
      <w:r w:rsidRPr="00007966">
        <w:rPr>
          <w:b/>
          <w:bCs/>
          <w:i/>
          <w:iCs/>
        </w:rPr>
        <w:t xml:space="preserve">upport for </w:t>
      </w:r>
      <w:r w:rsidR="00837EF4">
        <w:rPr>
          <w:b/>
          <w:bCs/>
          <w:i/>
          <w:iCs/>
        </w:rPr>
        <w:t>S</w:t>
      </w:r>
      <w:r w:rsidR="00AC4CC4" w:rsidRPr="00007966">
        <w:rPr>
          <w:b/>
          <w:bCs/>
          <w:i/>
          <w:iCs/>
        </w:rPr>
        <w:t>tudent-</w:t>
      </w:r>
      <w:r w:rsidR="00837EF4">
        <w:rPr>
          <w:b/>
          <w:bCs/>
          <w:i/>
          <w:iCs/>
        </w:rPr>
        <w:t>C</w:t>
      </w:r>
      <w:r w:rsidR="00AC4CC4" w:rsidRPr="00007966">
        <w:rPr>
          <w:b/>
          <w:bCs/>
          <w:i/>
          <w:iCs/>
        </w:rPr>
        <w:t xml:space="preserve">entered </w:t>
      </w:r>
      <w:r w:rsidR="00837EF4">
        <w:rPr>
          <w:b/>
          <w:bCs/>
          <w:i/>
          <w:iCs/>
        </w:rPr>
        <w:t>A</w:t>
      </w:r>
      <w:r w:rsidRPr="00007966">
        <w:rPr>
          <w:b/>
          <w:bCs/>
          <w:i/>
          <w:iCs/>
        </w:rPr>
        <w:t xml:space="preserve">cademic </w:t>
      </w:r>
      <w:r w:rsidR="00837EF4">
        <w:rPr>
          <w:b/>
          <w:bCs/>
          <w:i/>
          <w:iCs/>
        </w:rPr>
        <w:t>E</w:t>
      </w:r>
      <w:r w:rsidRPr="00007966">
        <w:rPr>
          <w:b/>
          <w:bCs/>
          <w:i/>
          <w:iCs/>
        </w:rPr>
        <w:t>ndeavors  </w:t>
      </w:r>
    </w:p>
    <w:p w14:paraId="0303C29B" w14:textId="2C9F97E2" w:rsidR="0018502B" w:rsidRPr="0018502B" w:rsidRDefault="0018502B" w:rsidP="008E0652">
      <w:pPr>
        <w:spacing w:line="480" w:lineRule="auto"/>
        <w:ind w:firstLine="720"/>
        <w:rPr>
          <w:color w:val="0E101A"/>
        </w:rPr>
      </w:pPr>
      <w:r w:rsidRPr="0018502B">
        <w:rPr>
          <w:color w:val="0E101A"/>
        </w:rPr>
        <w:t xml:space="preserve">In addition, schools that noted limited links to volunteers </w:t>
      </w:r>
      <w:r w:rsidR="00100CE6">
        <w:rPr>
          <w:color w:val="0E101A"/>
        </w:rPr>
        <w:t>along with</w:t>
      </w:r>
      <w:r w:rsidR="00100CE6" w:rsidRPr="0018502B">
        <w:rPr>
          <w:color w:val="0E101A"/>
        </w:rPr>
        <w:t xml:space="preserve"> </w:t>
      </w:r>
      <w:r w:rsidRPr="0018502B">
        <w:rPr>
          <w:color w:val="0E101A"/>
        </w:rPr>
        <w:t xml:space="preserve">declining attendance </w:t>
      </w:r>
      <w:r w:rsidR="00100CE6">
        <w:rPr>
          <w:color w:val="0E101A"/>
        </w:rPr>
        <w:t xml:space="preserve">at events </w:t>
      </w:r>
      <w:r w:rsidRPr="0018502B">
        <w:rPr>
          <w:color w:val="0E101A"/>
        </w:rPr>
        <w:t xml:space="preserve">also noted a deficiency in perceptible manifestations of attention </w:t>
      </w:r>
      <w:r w:rsidR="00100CE6">
        <w:rPr>
          <w:color w:val="0E101A"/>
        </w:rPr>
        <w:t>to</w:t>
      </w:r>
      <w:r w:rsidR="00100CE6" w:rsidRPr="0018502B">
        <w:rPr>
          <w:color w:val="0E101A"/>
        </w:rPr>
        <w:t xml:space="preserve"> </w:t>
      </w:r>
      <w:r w:rsidRPr="0018502B">
        <w:rPr>
          <w:color w:val="0E101A"/>
        </w:rPr>
        <w:t>the school</w:t>
      </w:r>
      <w:r w:rsidR="00100CE6">
        <w:rPr>
          <w:color w:val="0E101A"/>
        </w:rPr>
        <w:t>’</w:t>
      </w:r>
      <w:r w:rsidRPr="0018502B">
        <w:rPr>
          <w:color w:val="0E101A"/>
        </w:rPr>
        <w:t>s academic mission. Parental interest in the academic efforts of their students</w:t>
      </w:r>
      <w:r w:rsidR="00100CE6">
        <w:rPr>
          <w:color w:val="0E101A"/>
        </w:rPr>
        <w:t>’</w:t>
      </w:r>
      <w:r w:rsidRPr="0018502B">
        <w:rPr>
          <w:color w:val="0E101A"/>
        </w:rPr>
        <w:t xml:space="preserve"> school</w:t>
      </w:r>
      <w:r w:rsidR="00100CE6">
        <w:rPr>
          <w:color w:val="0E101A"/>
        </w:rPr>
        <w:t>s</w:t>
      </w:r>
      <w:r w:rsidRPr="0018502B">
        <w:rPr>
          <w:color w:val="0E101A"/>
        </w:rPr>
        <w:t xml:space="preserve"> could be understood through more specific lenses than social capital; however, the findings of the interviews reflected an overarching lack of backing within local communit</w:t>
      </w:r>
      <w:r w:rsidR="001A043C">
        <w:rPr>
          <w:color w:val="0E101A"/>
        </w:rPr>
        <w:t>ies</w:t>
      </w:r>
      <w:r w:rsidRPr="0018502B">
        <w:rPr>
          <w:color w:val="0E101A"/>
        </w:rPr>
        <w:t xml:space="preserve"> for academic objectives. Participants</w:t>
      </w:r>
      <w:r w:rsidR="001A043C">
        <w:rPr>
          <w:color w:val="0E101A"/>
        </w:rPr>
        <w:t>’</w:t>
      </w:r>
      <w:r w:rsidRPr="0018502B">
        <w:rPr>
          <w:color w:val="0E101A"/>
        </w:rPr>
        <w:t xml:space="preserve"> descriptions may </w:t>
      </w:r>
      <w:r w:rsidR="00902968" w:rsidRPr="0018502B">
        <w:rPr>
          <w:color w:val="0E101A"/>
        </w:rPr>
        <w:t>sign</w:t>
      </w:r>
      <w:r w:rsidR="00902968">
        <w:rPr>
          <w:color w:val="0E101A"/>
        </w:rPr>
        <w:t>al</w:t>
      </w:r>
      <w:r w:rsidRPr="0018502B">
        <w:rPr>
          <w:color w:val="0E101A"/>
        </w:rPr>
        <w:t xml:space="preserve"> limited closure between the school and community in these settings. For </w:t>
      </w:r>
      <w:r w:rsidR="001A043C">
        <w:rPr>
          <w:color w:val="0E101A"/>
        </w:rPr>
        <w:t>example</w:t>
      </w:r>
      <w:r w:rsidRPr="0018502B">
        <w:rPr>
          <w:color w:val="0E101A"/>
        </w:rPr>
        <w:t>, when describing interest in the</w:t>
      </w:r>
      <w:r w:rsidR="001A043C">
        <w:rPr>
          <w:color w:val="0E101A"/>
        </w:rPr>
        <w:t>ir</w:t>
      </w:r>
      <w:r w:rsidRPr="0018502B">
        <w:rPr>
          <w:color w:val="0E101A"/>
        </w:rPr>
        <w:t xml:space="preserve"> school</w:t>
      </w:r>
      <w:r w:rsidR="001A043C">
        <w:rPr>
          <w:color w:val="0E101A"/>
        </w:rPr>
        <w:t>’</w:t>
      </w:r>
      <w:r w:rsidRPr="0018502B">
        <w:rPr>
          <w:color w:val="0E101A"/>
        </w:rPr>
        <w:t>s academic mission, Principal 19 offered a comparison to another rural school they worked in previously when they stated:  </w:t>
      </w:r>
    </w:p>
    <w:p w14:paraId="424D786B" w14:textId="43C4BD6B" w:rsidR="0018502B" w:rsidRDefault="007A6F70" w:rsidP="008D6354">
      <w:pPr>
        <w:ind w:left="720"/>
        <w:rPr>
          <w:i/>
          <w:iCs/>
          <w:color w:val="0E101A"/>
        </w:rPr>
      </w:pPr>
      <w:r w:rsidRPr="007A6F70">
        <w:rPr>
          <w:i/>
          <w:iCs/>
          <w:color w:val="0E101A"/>
        </w:rPr>
        <w:t>I feel like there</w:t>
      </w:r>
      <w:r w:rsidR="00040142">
        <w:rPr>
          <w:i/>
          <w:iCs/>
          <w:color w:val="0E101A"/>
        </w:rPr>
        <w:t xml:space="preserve"> is</w:t>
      </w:r>
      <w:r w:rsidRPr="007A6F70">
        <w:rPr>
          <w:i/>
          <w:iCs/>
          <w:color w:val="0E101A"/>
        </w:rPr>
        <w:t xml:space="preserve"> lots and lots of parent involvement</w:t>
      </w:r>
      <w:r w:rsidR="00957905">
        <w:rPr>
          <w:i/>
          <w:iCs/>
          <w:color w:val="0E101A"/>
        </w:rPr>
        <w:t xml:space="preserve"> here in School 19</w:t>
      </w:r>
      <w:r w:rsidRPr="007A6F70">
        <w:rPr>
          <w:i/>
          <w:iCs/>
          <w:color w:val="0E101A"/>
        </w:rPr>
        <w:t>, and i</w:t>
      </w:r>
      <w:r w:rsidR="00040142">
        <w:rPr>
          <w:i/>
          <w:iCs/>
          <w:color w:val="0E101A"/>
        </w:rPr>
        <w:t>t is</w:t>
      </w:r>
      <w:r w:rsidRPr="007A6F70">
        <w:rPr>
          <w:i/>
          <w:iCs/>
          <w:color w:val="0E101A"/>
        </w:rPr>
        <w:t xml:space="preserve"> a great thing. But </w:t>
      </w:r>
      <w:r w:rsidR="001A043C">
        <w:rPr>
          <w:i/>
          <w:iCs/>
          <w:color w:val="0E101A"/>
        </w:rPr>
        <w:t xml:space="preserve">in </w:t>
      </w:r>
      <w:r w:rsidRPr="007A6F70">
        <w:rPr>
          <w:i/>
          <w:iCs/>
          <w:color w:val="0E101A"/>
        </w:rPr>
        <w:t>one of my previous communities there was</w:t>
      </w:r>
      <w:r w:rsidR="00040142">
        <w:rPr>
          <w:i/>
          <w:iCs/>
          <w:color w:val="0E101A"/>
        </w:rPr>
        <w:t xml:space="preserve"> not</w:t>
      </w:r>
      <w:r w:rsidR="00CE0288">
        <w:rPr>
          <w:i/>
          <w:iCs/>
          <w:color w:val="0E101A"/>
        </w:rPr>
        <w:t xml:space="preserve"> </w:t>
      </w:r>
      <w:r w:rsidR="006A68FD">
        <w:rPr>
          <w:i/>
          <w:iCs/>
          <w:color w:val="0E101A"/>
        </w:rPr>
        <w:t>any,</w:t>
      </w:r>
      <w:r w:rsidR="00CE0288">
        <w:rPr>
          <w:i/>
          <w:iCs/>
          <w:color w:val="0E101A"/>
        </w:rPr>
        <w:t xml:space="preserve"> and</w:t>
      </w:r>
      <w:r w:rsidRPr="007A6F70">
        <w:rPr>
          <w:i/>
          <w:iCs/>
          <w:color w:val="0E101A"/>
        </w:rPr>
        <w:t xml:space="preserve"> you could tell it affected the </w:t>
      </w:r>
      <w:r w:rsidR="00957905" w:rsidRPr="007A6F70">
        <w:rPr>
          <w:i/>
          <w:iCs/>
          <w:color w:val="0E101A"/>
        </w:rPr>
        <w:t>kids. I</w:t>
      </w:r>
      <w:r w:rsidRPr="007A6F70">
        <w:rPr>
          <w:i/>
          <w:iCs/>
          <w:color w:val="0E101A"/>
        </w:rPr>
        <w:t xml:space="preserve"> feel like the parents themselves had kind of given up essentially on that school, and their expectations had really dwindled</w:t>
      </w:r>
      <w:r w:rsidR="00957905">
        <w:rPr>
          <w:i/>
          <w:iCs/>
          <w:color w:val="0E101A"/>
        </w:rPr>
        <w:t>. T</w:t>
      </w:r>
      <w:r w:rsidRPr="007A6F70">
        <w:rPr>
          <w:i/>
          <w:iCs/>
          <w:color w:val="0E101A"/>
        </w:rPr>
        <w:t>hey just were too focused on themselves.</w:t>
      </w:r>
      <w:r>
        <w:rPr>
          <w:i/>
          <w:iCs/>
          <w:color w:val="0E101A"/>
        </w:rPr>
        <w:t xml:space="preserve"> </w:t>
      </w:r>
    </w:p>
    <w:p w14:paraId="585F069B" w14:textId="77777777" w:rsidR="008D6354" w:rsidRPr="0018502B" w:rsidRDefault="008D6354" w:rsidP="008D6354">
      <w:pPr>
        <w:ind w:left="720"/>
        <w:rPr>
          <w:color w:val="0E101A"/>
        </w:rPr>
      </w:pPr>
    </w:p>
    <w:p w14:paraId="61F725EC" w14:textId="77777777" w:rsidR="001A043C" w:rsidRDefault="0018502B" w:rsidP="008E0652">
      <w:pPr>
        <w:spacing w:line="480" w:lineRule="auto"/>
        <w:rPr>
          <w:color w:val="0E101A"/>
        </w:rPr>
      </w:pPr>
      <w:r w:rsidRPr="0018502B">
        <w:rPr>
          <w:color w:val="0E101A"/>
        </w:rPr>
        <w:t>Similarly, Principal 2 shared that</w:t>
      </w:r>
    </w:p>
    <w:p w14:paraId="27D3FE05" w14:textId="3D50B072" w:rsidR="001A043C" w:rsidRDefault="001A043C" w:rsidP="008E0652">
      <w:pPr>
        <w:spacing w:line="480" w:lineRule="auto"/>
        <w:rPr>
          <w:i/>
          <w:iCs/>
          <w:color w:val="0E101A"/>
        </w:rPr>
      </w:pPr>
      <w:r>
        <w:rPr>
          <w:color w:val="0E101A"/>
        </w:rPr>
        <w:tab/>
        <w:t>“</w:t>
      </w:r>
      <w:r w:rsidR="0018502B" w:rsidRPr="0018502B">
        <w:rPr>
          <w:i/>
          <w:iCs/>
          <w:color w:val="0E101A"/>
        </w:rPr>
        <w:t>education, in general, is not good. There</w:t>
      </w:r>
      <w:r>
        <w:rPr>
          <w:i/>
          <w:iCs/>
          <w:color w:val="0E101A"/>
        </w:rPr>
        <w:t>’</w:t>
      </w:r>
      <w:r w:rsidR="0018502B" w:rsidRPr="0018502B">
        <w:rPr>
          <w:i/>
          <w:iCs/>
          <w:color w:val="0E101A"/>
        </w:rPr>
        <w:t>s not a lot of value placed on it.</w:t>
      </w:r>
      <w:r>
        <w:rPr>
          <w:i/>
          <w:iCs/>
          <w:color w:val="0E101A"/>
        </w:rPr>
        <w:t>”</w:t>
      </w:r>
      <w:r w:rsidR="0018502B" w:rsidRPr="0018502B">
        <w:rPr>
          <w:i/>
          <w:iCs/>
          <w:color w:val="0E101A"/>
        </w:rPr>
        <w:t> </w:t>
      </w:r>
    </w:p>
    <w:p w14:paraId="31117EFC" w14:textId="5B8DE000" w:rsidR="0018502B" w:rsidRPr="0018502B" w:rsidRDefault="0018502B" w:rsidP="008E0652">
      <w:pPr>
        <w:spacing w:line="480" w:lineRule="auto"/>
        <w:rPr>
          <w:color w:val="0E101A"/>
        </w:rPr>
      </w:pPr>
      <w:r w:rsidRPr="0018502B">
        <w:rPr>
          <w:color w:val="0E101A"/>
        </w:rPr>
        <w:t>Th</w:t>
      </w:r>
      <w:r w:rsidR="004711FB">
        <w:rPr>
          <w:color w:val="0E101A"/>
        </w:rPr>
        <w:t xml:space="preserve">e </w:t>
      </w:r>
      <w:r w:rsidRPr="0018502B">
        <w:rPr>
          <w:color w:val="0E101A"/>
        </w:rPr>
        <w:t xml:space="preserve">same sentiment was shared by Principal 3. When asked a follow-up question about </w:t>
      </w:r>
      <w:r w:rsidR="001A043C">
        <w:rPr>
          <w:color w:val="0E101A"/>
        </w:rPr>
        <w:t>whether</w:t>
      </w:r>
      <w:r w:rsidR="001A043C" w:rsidRPr="0018502B">
        <w:rPr>
          <w:color w:val="0E101A"/>
        </w:rPr>
        <w:t xml:space="preserve"> </w:t>
      </w:r>
      <w:r w:rsidRPr="0018502B">
        <w:rPr>
          <w:color w:val="0E101A"/>
        </w:rPr>
        <w:t>the community aligned with the academic objectives of the school, Principal 3 stated:</w:t>
      </w:r>
    </w:p>
    <w:p w14:paraId="0741596D" w14:textId="36D1AFAD" w:rsidR="0018502B" w:rsidRDefault="00957905" w:rsidP="008D6354">
      <w:pPr>
        <w:ind w:left="720"/>
        <w:rPr>
          <w:i/>
          <w:iCs/>
          <w:color w:val="0E101A"/>
        </w:rPr>
      </w:pPr>
      <w:r w:rsidRPr="00957905">
        <w:rPr>
          <w:i/>
          <w:iCs/>
          <w:color w:val="0E101A"/>
        </w:rPr>
        <w:t xml:space="preserve">And I hate to say that </w:t>
      </w:r>
      <w:r w:rsidR="0018502B" w:rsidRPr="0018502B">
        <w:rPr>
          <w:i/>
          <w:iCs/>
          <w:color w:val="0E101A"/>
        </w:rPr>
        <w:t>I do</w:t>
      </w:r>
      <w:r w:rsidR="00CE0288">
        <w:rPr>
          <w:i/>
          <w:iCs/>
          <w:color w:val="0E101A"/>
        </w:rPr>
        <w:t xml:space="preserve"> not</w:t>
      </w:r>
      <w:r w:rsidR="0018502B" w:rsidRPr="0018502B">
        <w:rPr>
          <w:i/>
          <w:iCs/>
          <w:color w:val="0E101A"/>
        </w:rPr>
        <w:t xml:space="preserve"> see that partnership anymore. Now, I have parents tell me, </w:t>
      </w:r>
      <w:r w:rsidR="001A043C">
        <w:rPr>
          <w:i/>
          <w:iCs/>
          <w:color w:val="0E101A"/>
        </w:rPr>
        <w:t>‘</w:t>
      </w:r>
      <w:r w:rsidR="0018502B" w:rsidRPr="0018502B">
        <w:rPr>
          <w:i/>
          <w:iCs/>
          <w:color w:val="0E101A"/>
        </w:rPr>
        <w:t>I sent them to school so you could teach them math. I</w:t>
      </w:r>
      <w:r w:rsidR="001A043C">
        <w:rPr>
          <w:i/>
          <w:iCs/>
          <w:color w:val="0E101A"/>
        </w:rPr>
        <w:t>’</w:t>
      </w:r>
      <w:r w:rsidR="0018502B" w:rsidRPr="0018502B">
        <w:rPr>
          <w:i/>
          <w:iCs/>
          <w:color w:val="0E101A"/>
        </w:rPr>
        <w:t>m not teaching the math at home.</w:t>
      </w:r>
      <w:r>
        <w:rPr>
          <w:i/>
          <w:iCs/>
          <w:color w:val="0E101A"/>
        </w:rPr>
        <w:t xml:space="preserve"> </w:t>
      </w:r>
      <w:r w:rsidRPr="00957905">
        <w:rPr>
          <w:i/>
          <w:iCs/>
          <w:color w:val="0E101A"/>
        </w:rPr>
        <w:t>Do</w:t>
      </w:r>
      <w:r w:rsidR="00CE0288">
        <w:rPr>
          <w:i/>
          <w:iCs/>
          <w:color w:val="0E101A"/>
        </w:rPr>
        <w:t xml:space="preserve"> not</w:t>
      </w:r>
      <w:r w:rsidRPr="00957905">
        <w:rPr>
          <w:i/>
          <w:iCs/>
          <w:color w:val="0E101A"/>
        </w:rPr>
        <w:t xml:space="preserve"> send homework home with my kids. I</w:t>
      </w:r>
      <w:r w:rsidR="00933369">
        <w:rPr>
          <w:i/>
          <w:iCs/>
          <w:color w:val="0E101A"/>
        </w:rPr>
        <w:t>’</w:t>
      </w:r>
      <w:r w:rsidRPr="00957905">
        <w:rPr>
          <w:i/>
          <w:iCs/>
          <w:color w:val="0E101A"/>
        </w:rPr>
        <w:t>m not going to help them do</w:t>
      </w:r>
      <w:r>
        <w:rPr>
          <w:i/>
          <w:iCs/>
          <w:color w:val="0E101A"/>
        </w:rPr>
        <w:t xml:space="preserve"> it</w:t>
      </w:r>
      <w:r w:rsidRPr="00957905">
        <w:rPr>
          <w:i/>
          <w:iCs/>
          <w:color w:val="0E101A"/>
        </w:rPr>
        <w:t>.</w:t>
      </w:r>
      <w:r w:rsidR="00933369">
        <w:rPr>
          <w:i/>
          <w:iCs/>
          <w:color w:val="0E101A"/>
        </w:rPr>
        <w:t>’</w:t>
      </w:r>
      <w:r w:rsidRPr="00957905">
        <w:rPr>
          <w:i/>
          <w:iCs/>
          <w:color w:val="0E101A"/>
        </w:rPr>
        <w:t xml:space="preserve"> It</w:t>
      </w:r>
      <w:r>
        <w:rPr>
          <w:i/>
          <w:iCs/>
          <w:color w:val="0E101A"/>
        </w:rPr>
        <w:t xml:space="preserve"> </w:t>
      </w:r>
      <w:r w:rsidR="006A68FD">
        <w:rPr>
          <w:i/>
          <w:iCs/>
          <w:color w:val="0E101A"/>
        </w:rPr>
        <w:t>became</w:t>
      </w:r>
      <w:r w:rsidRPr="00957905">
        <w:rPr>
          <w:i/>
          <w:iCs/>
          <w:color w:val="0E101A"/>
        </w:rPr>
        <w:t xml:space="preserve"> commonplace a few years back</w:t>
      </w:r>
      <w:r w:rsidR="00933369">
        <w:rPr>
          <w:i/>
          <w:iCs/>
          <w:color w:val="0E101A"/>
        </w:rPr>
        <w:t>;</w:t>
      </w:r>
      <w:r w:rsidRPr="00957905">
        <w:rPr>
          <w:i/>
          <w:iCs/>
          <w:color w:val="0E101A"/>
        </w:rPr>
        <w:t xml:space="preserve"> we thought that was very strange.</w:t>
      </w:r>
    </w:p>
    <w:p w14:paraId="0B048AF2" w14:textId="77777777" w:rsidR="008D6354" w:rsidRPr="0018502B" w:rsidRDefault="008D6354" w:rsidP="008D6354">
      <w:pPr>
        <w:ind w:left="720"/>
        <w:rPr>
          <w:color w:val="0E101A"/>
        </w:rPr>
      </w:pPr>
    </w:p>
    <w:p w14:paraId="71104FD6" w14:textId="23362557" w:rsidR="0018502B" w:rsidRPr="0018502B" w:rsidRDefault="0018502B" w:rsidP="008E0652">
      <w:pPr>
        <w:spacing w:line="480" w:lineRule="auto"/>
        <w:rPr>
          <w:color w:val="0E101A"/>
        </w:rPr>
      </w:pPr>
      <w:r w:rsidRPr="0018502B">
        <w:rPr>
          <w:color w:val="0E101A"/>
        </w:rPr>
        <w:t>When the link between the school</w:t>
      </w:r>
      <w:r w:rsidR="00933369">
        <w:rPr>
          <w:color w:val="0E101A"/>
        </w:rPr>
        <w:t>’</w:t>
      </w:r>
      <w:r w:rsidRPr="0018502B">
        <w:rPr>
          <w:color w:val="0E101A"/>
        </w:rPr>
        <w:t xml:space="preserve">s mission and the community was fractured, principals noted a sense of working alone or nonalignment with the community. This circumstance seemed to </w:t>
      </w:r>
      <w:r w:rsidR="00933369">
        <w:rPr>
          <w:color w:val="0E101A"/>
        </w:rPr>
        <w:t>have</w:t>
      </w:r>
      <w:r w:rsidR="00933369" w:rsidRPr="0018502B">
        <w:rPr>
          <w:color w:val="0E101A"/>
        </w:rPr>
        <w:t xml:space="preserve"> </w:t>
      </w:r>
      <w:r w:rsidRPr="0018502B">
        <w:rPr>
          <w:color w:val="0E101A"/>
        </w:rPr>
        <w:t>contributed to a general understanding of decline within the community.</w:t>
      </w:r>
      <w:r w:rsidR="00AC64E1">
        <w:rPr>
          <w:color w:val="0E101A"/>
        </w:rPr>
        <w:t xml:space="preserve"> </w:t>
      </w:r>
      <w:r w:rsidR="00C10016">
        <w:rPr>
          <w:color w:val="0E101A"/>
        </w:rPr>
        <w:t>Isolation</w:t>
      </w:r>
      <w:r w:rsidR="00AC64E1">
        <w:rPr>
          <w:color w:val="0E101A"/>
        </w:rPr>
        <w:t xml:space="preserve"> and lack of </w:t>
      </w:r>
      <w:r w:rsidR="00AC64E1">
        <w:rPr>
          <w:color w:val="0E101A"/>
        </w:rPr>
        <w:lastRenderedPageBreak/>
        <w:t xml:space="preserve">shared interdependence </w:t>
      </w:r>
      <w:r w:rsidR="00C10016">
        <w:rPr>
          <w:color w:val="0E101A"/>
        </w:rPr>
        <w:t xml:space="preserve">may </w:t>
      </w:r>
      <w:r w:rsidR="00AC64E1">
        <w:rPr>
          <w:color w:val="0E101A"/>
        </w:rPr>
        <w:t xml:space="preserve">contribute to an eroding </w:t>
      </w:r>
      <w:r w:rsidR="00C10016">
        <w:rPr>
          <w:color w:val="0E101A"/>
        </w:rPr>
        <w:t xml:space="preserve">of the entire community. </w:t>
      </w:r>
      <w:r w:rsidRPr="0018502B">
        <w:rPr>
          <w:color w:val="0E101A"/>
        </w:rPr>
        <w:t>Reflecting upon a similar trend, Principal 23 stated: </w:t>
      </w:r>
    </w:p>
    <w:p w14:paraId="19D3A926" w14:textId="6F434143" w:rsidR="0018502B" w:rsidRDefault="0018502B" w:rsidP="008D6354">
      <w:pPr>
        <w:ind w:left="720"/>
        <w:rPr>
          <w:i/>
          <w:iCs/>
          <w:color w:val="0E101A"/>
        </w:rPr>
      </w:pPr>
      <w:r w:rsidRPr="0018502B">
        <w:rPr>
          <w:i/>
          <w:iCs/>
          <w:color w:val="0E101A"/>
        </w:rPr>
        <w:t>I was here in the 80s. I think you had more parent involvement, but the world is changing people, and parents have changed. We don</w:t>
      </w:r>
      <w:r w:rsidR="00933369">
        <w:rPr>
          <w:i/>
          <w:iCs/>
          <w:color w:val="0E101A"/>
        </w:rPr>
        <w:t>’</w:t>
      </w:r>
      <w:r w:rsidRPr="0018502B">
        <w:rPr>
          <w:i/>
          <w:iCs/>
          <w:color w:val="0E101A"/>
        </w:rPr>
        <w:t>t get much involvement at all. </w:t>
      </w:r>
    </w:p>
    <w:p w14:paraId="54F73B48" w14:textId="77777777" w:rsidR="008D6354" w:rsidRPr="0018502B" w:rsidRDefault="008D6354" w:rsidP="008D6354">
      <w:pPr>
        <w:ind w:left="720"/>
        <w:rPr>
          <w:color w:val="0E101A"/>
        </w:rPr>
      </w:pPr>
    </w:p>
    <w:p w14:paraId="680CD990" w14:textId="4BF90B32" w:rsidR="0018502B" w:rsidRPr="0018502B" w:rsidRDefault="0018502B" w:rsidP="008E0652">
      <w:pPr>
        <w:spacing w:line="480" w:lineRule="auto"/>
        <w:rPr>
          <w:color w:val="0E101A"/>
        </w:rPr>
      </w:pPr>
      <w:r w:rsidRPr="0018502B">
        <w:rPr>
          <w:color w:val="0E101A"/>
        </w:rPr>
        <w:t xml:space="preserve">The involvement of </w:t>
      </w:r>
      <w:r w:rsidR="00057B12">
        <w:rPr>
          <w:color w:val="0E101A"/>
        </w:rPr>
        <w:t>families</w:t>
      </w:r>
      <w:r w:rsidR="00057B12" w:rsidRPr="0018502B">
        <w:rPr>
          <w:color w:val="0E101A"/>
        </w:rPr>
        <w:t xml:space="preserve"> </w:t>
      </w:r>
      <w:r w:rsidR="004711FB">
        <w:rPr>
          <w:color w:val="0E101A"/>
        </w:rPr>
        <w:t xml:space="preserve">was </w:t>
      </w:r>
      <w:r w:rsidRPr="0018502B">
        <w:rPr>
          <w:color w:val="0E101A"/>
        </w:rPr>
        <w:t>more than attending events</w:t>
      </w:r>
      <w:r w:rsidR="00933369">
        <w:rPr>
          <w:color w:val="0E101A"/>
        </w:rPr>
        <w:t>.</w:t>
      </w:r>
      <w:r w:rsidRPr="0018502B">
        <w:rPr>
          <w:color w:val="0E101A"/>
        </w:rPr>
        <w:t xml:space="preserve"> </w:t>
      </w:r>
      <w:r w:rsidR="00933369">
        <w:rPr>
          <w:color w:val="0E101A"/>
        </w:rPr>
        <w:t>It was also</w:t>
      </w:r>
      <w:r w:rsidR="00933369" w:rsidRPr="0018502B">
        <w:rPr>
          <w:color w:val="0E101A"/>
        </w:rPr>
        <w:t xml:space="preserve"> </w:t>
      </w:r>
      <w:r w:rsidRPr="0018502B">
        <w:rPr>
          <w:color w:val="0E101A"/>
        </w:rPr>
        <w:t>being supportive of the school</w:t>
      </w:r>
      <w:r w:rsidR="00933369">
        <w:rPr>
          <w:color w:val="0E101A"/>
        </w:rPr>
        <w:t>’</w:t>
      </w:r>
      <w:r w:rsidRPr="0018502B">
        <w:rPr>
          <w:color w:val="0E101A"/>
        </w:rPr>
        <w:t xml:space="preserve">s work assisting students </w:t>
      </w:r>
      <w:r w:rsidR="00933369">
        <w:rPr>
          <w:color w:val="0E101A"/>
        </w:rPr>
        <w:t>to</w:t>
      </w:r>
      <w:r w:rsidR="00933369" w:rsidRPr="0018502B">
        <w:rPr>
          <w:color w:val="0E101A"/>
        </w:rPr>
        <w:t xml:space="preserve"> </w:t>
      </w:r>
      <w:r w:rsidRPr="0018502B">
        <w:rPr>
          <w:color w:val="0E101A"/>
        </w:rPr>
        <w:t>advanc</w:t>
      </w:r>
      <w:r w:rsidR="00933369">
        <w:rPr>
          <w:color w:val="0E101A"/>
        </w:rPr>
        <w:t>e</w:t>
      </w:r>
      <w:r w:rsidRPr="0018502B">
        <w:rPr>
          <w:color w:val="0E101A"/>
        </w:rPr>
        <w:t xml:space="preserve"> </w:t>
      </w:r>
      <w:r w:rsidR="00933369">
        <w:rPr>
          <w:color w:val="0E101A"/>
        </w:rPr>
        <w:t xml:space="preserve">in </w:t>
      </w:r>
      <w:r w:rsidRPr="0018502B">
        <w:rPr>
          <w:color w:val="0E101A"/>
        </w:rPr>
        <w:t xml:space="preserve">academic achievement. In addition to the comments made by Principal 23, Principal 14 </w:t>
      </w:r>
      <w:r w:rsidR="00AC4CC4">
        <w:rPr>
          <w:color w:val="0E101A"/>
        </w:rPr>
        <w:t>commented</w:t>
      </w:r>
      <w:r w:rsidRPr="0018502B">
        <w:rPr>
          <w:color w:val="0E101A"/>
        </w:rPr>
        <w:t>: </w:t>
      </w:r>
    </w:p>
    <w:p w14:paraId="50036372" w14:textId="32291082" w:rsidR="0018502B" w:rsidRDefault="0018502B" w:rsidP="008D6354">
      <w:pPr>
        <w:ind w:left="720"/>
        <w:rPr>
          <w:i/>
          <w:iCs/>
          <w:color w:val="0E101A"/>
        </w:rPr>
      </w:pPr>
      <w:r w:rsidRPr="0018502B">
        <w:rPr>
          <w:i/>
          <w:iCs/>
          <w:color w:val="0E101A"/>
        </w:rPr>
        <w:t>I would wish that we could say that we have shared expectations. I just think people</w:t>
      </w:r>
      <w:r w:rsidR="00933369">
        <w:rPr>
          <w:i/>
          <w:iCs/>
          <w:color w:val="0E101A"/>
        </w:rPr>
        <w:t>’</w:t>
      </w:r>
      <w:r w:rsidRPr="0018502B">
        <w:rPr>
          <w:i/>
          <w:iCs/>
          <w:color w:val="0E101A"/>
        </w:rPr>
        <w:t xml:space="preserve">s lives are so busy now, trying to survive and not just COVID, but </w:t>
      </w:r>
      <w:r w:rsidR="007364A8" w:rsidRPr="0018502B">
        <w:rPr>
          <w:i/>
          <w:iCs/>
          <w:color w:val="0E101A"/>
        </w:rPr>
        <w:t>pre</w:t>
      </w:r>
      <w:r w:rsidR="007364A8">
        <w:rPr>
          <w:i/>
          <w:iCs/>
          <w:color w:val="0E101A"/>
        </w:rPr>
        <w:t>-</w:t>
      </w:r>
      <w:r w:rsidRPr="0018502B">
        <w:rPr>
          <w:i/>
          <w:iCs/>
          <w:color w:val="0E101A"/>
        </w:rPr>
        <w:t>COVID, people just are trying to keep a job and bring money in. I think they want the best for their kids, but I do not think that is their focus. </w:t>
      </w:r>
    </w:p>
    <w:p w14:paraId="638D3648" w14:textId="77777777" w:rsidR="008D6354" w:rsidRPr="0018502B" w:rsidRDefault="008D6354" w:rsidP="008D6354">
      <w:pPr>
        <w:ind w:left="720"/>
        <w:rPr>
          <w:color w:val="0E101A"/>
        </w:rPr>
      </w:pPr>
    </w:p>
    <w:p w14:paraId="1F652DA3" w14:textId="215C5D1D" w:rsidR="00790D95" w:rsidRDefault="007241DF" w:rsidP="007241DF">
      <w:pPr>
        <w:spacing w:line="480" w:lineRule="auto"/>
        <w:rPr>
          <w:color w:val="0E101A"/>
        </w:rPr>
      </w:pPr>
      <w:r w:rsidRPr="007241DF">
        <w:rPr>
          <w:color w:val="0E101A"/>
        </w:rPr>
        <w:t>The disconnectedness described by the school leader possibly marks fractures in the closure within the community. As described by Principal 14, when parents and the school do not share expectations, the school</w:t>
      </w:r>
      <w:r w:rsidR="007364A8">
        <w:rPr>
          <w:color w:val="0E101A"/>
        </w:rPr>
        <w:t>’</w:t>
      </w:r>
      <w:r w:rsidRPr="007241DF">
        <w:rPr>
          <w:color w:val="0E101A"/>
        </w:rPr>
        <w:t xml:space="preserve">s effectiveness may diminish </w:t>
      </w:r>
      <w:r w:rsidR="007364A8">
        <w:rPr>
          <w:color w:val="0E101A"/>
        </w:rPr>
        <w:t>because of</w:t>
      </w:r>
      <w:r w:rsidRPr="007241DF">
        <w:rPr>
          <w:color w:val="0E101A"/>
        </w:rPr>
        <w:t xml:space="preserve"> breaks in the social framework. The lack of shared obligations and expectations may represent declining social bonds. In the previous themes, the school is described as an activator of social capital, yet in declining settings, the school seemingly fails to find in-community social capital. The participants in these communities narrated conditions of absent supportive-social resources and self-dependence. </w:t>
      </w:r>
    </w:p>
    <w:p w14:paraId="5AFC1709" w14:textId="2C2AD252" w:rsidR="00DD3063" w:rsidRDefault="00D77F49" w:rsidP="00790D95">
      <w:pPr>
        <w:spacing w:line="480" w:lineRule="auto"/>
        <w:ind w:firstLine="720"/>
        <w:rPr>
          <w:rStyle w:val="Strong"/>
          <w:color w:val="000000" w:themeColor="text1"/>
        </w:rPr>
      </w:pPr>
      <w:r>
        <w:rPr>
          <w:color w:val="0E101A"/>
        </w:rPr>
        <w:t>The d</w:t>
      </w:r>
      <w:r w:rsidRPr="007241DF">
        <w:rPr>
          <w:color w:val="0E101A"/>
        </w:rPr>
        <w:t>eclin</w:t>
      </w:r>
      <w:r>
        <w:rPr>
          <w:color w:val="0E101A"/>
        </w:rPr>
        <w:t>e of</w:t>
      </w:r>
      <w:r w:rsidRPr="007241DF">
        <w:rPr>
          <w:color w:val="0E101A"/>
        </w:rPr>
        <w:t xml:space="preserve"> </w:t>
      </w:r>
      <w:r w:rsidR="007241DF" w:rsidRPr="007241DF">
        <w:rPr>
          <w:color w:val="0E101A"/>
        </w:rPr>
        <w:t>social linkages may be critical because social capital can enable collaborative efforts through social networks, norms, and trust, which may be essential for rural communities. However, the sources of these apparent shifts and the school</w:t>
      </w:r>
      <w:r>
        <w:rPr>
          <w:color w:val="0E101A"/>
        </w:rPr>
        <w:t>’</w:t>
      </w:r>
      <w:r w:rsidR="007241DF" w:rsidRPr="007241DF">
        <w:rPr>
          <w:color w:val="0E101A"/>
        </w:rPr>
        <w:t xml:space="preserve">s inability to leverage its position require additional study. </w:t>
      </w:r>
      <w:r>
        <w:rPr>
          <w:color w:val="0E101A"/>
        </w:rPr>
        <w:t>R</w:t>
      </w:r>
      <w:r w:rsidR="007241DF" w:rsidRPr="007241DF">
        <w:rPr>
          <w:color w:val="0E101A"/>
        </w:rPr>
        <w:t>educed shared experiences, absent parents, and downward trending community characteristics</w:t>
      </w:r>
      <w:r w:rsidR="00D3586C">
        <w:rPr>
          <w:color w:val="0E101A"/>
        </w:rPr>
        <w:t xml:space="preserve"> </w:t>
      </w:r>
      <w:r w:rsidR="007241DF" w:rsidRPr="007241DF">
        <w:rPr>
          <w:color w:val="0E101A"/>
        </w:rPr>
        <w:t>fueled by drug abuse may undermine closure between members of the school</w:t>
      </w:r>
      <w:r>
        <w:rPr>
          <w:color w:val="0E101A"/>
        </w:rPr>
        <w:t>’</w:t>
      </w:r>
      <w:r w:rsidR="007241DF" w:rsidRPr="007241DF">
        <w:rPr>
          <w:color w:val="0E101A"/>
        </w:rPr>
        <w:t>s network. The declining close ties reduce social capital and collective actions</w:t>
      </w:r>
      <w:r>
        <w:rPr>
          <w:color w:val="0E101A"/>
        </w:rPr>
        <w:t>,</w:t>
      </w:r>
      <w:r w:rsidR="007241DF" w:rsidRPr="007241DF">
        <w:rPr>
          <w:color w:val="0E101A"/>
        </w:rPr>
        <w:t xml:space="preserve"> </w:t>
      </w:r>
      <w:r>
        <w:rPr>
          <w:color w:val="0E101A"/>
        </w:rPr>
        <w:t>and thus lower</w:t>
      </w:r>
      <w:r w:rsidRPr="007241DF">
        <w:rPr>
          <w:color w:val="0E101A"/>
        </w:rPr>
        <w:t xml:space="preserve"> </w:t>
      </w:r>
      <w:r w:rsidR="007241DF" w:rsidRPr="007241DF">
        <w:rPr>
          <w:color w:val="0E101A"/>
        </w:rPr>
        <w:t xml:space="preserve">common expectations among the school, </w:t>
      </w:r>
      <w:r w:rsidR="00057B12">
        <w:rPr>
          <w:color w:val="0E101A"/>
        </w:rPr>
        <w:t>families</w:t>
      </w:r>
      <w:r w:rsidR="007241DF" w:rsidRPr="007241DF">
        <w:rPr>
          <w:color w:val="0E101A"/>
        </w:rPr>
        <w:t xml:space="preserve">, and </w:t>
      </w:r>
      <w:r w:rsidR="000A202C">
        <w:rPr>
          <w:color w:val="0E101A"/>
        </w:rPr>
        <w:t>nonparent</w:t>
      </w:r>
      <w:r w:rsidR="007241DF" w:rsidRPr="007241DF">
        <w:rPr>
          <w:color w:val="0E101A"/>
        </w:rPr>
        <w:t xml:space="preserve"> </w:t>
      </w:r>
      <w:r w:rsidR="007241DF" w:rsidRPr="007241DF">
        <w:rPr>
          <w:color w:val="0E101A"/>
        </w:rPr>
        <w:lastRenderedPageBreak/>
        <w:t>community members. For some of the communities in this study, the unraveling social fabric resulted in limited education-centric norms between the school and community, which may feed a degenerative cycle of loosening social and civic bonds.</w:t>
      </w:r>
      <w:r w:rsidR="00982817">
        <w:rPr>
          <w:color w:val="0E101A"/>
        </w:rPr>
        <w:tab/>
      </w:r>
    </w:p>
    <w:p w14:paraId="4A071211" w14:textId="20EA1630" w:rsidR="00D7218E" w:rsidRPr="00D7218E" w:rsidRDefault="008E0652" w:rsidP="006507AC">
      <w:pPr>
        <w:pStyle w:val="Heading2"/>
        <w:spacing w:line="480" w:lineRule="auto"/>
        <w:jc w:val="center"/>
        <w:rPr>
          <w:rFonts w:ascii="Times New Roman" w:hAnsi="Times New Roman" w:cs="Times New Roman"/>
          <w:b/>
          <w:bCs/>
          <w:color w:val="000000" w:themeColor="text1"/>
          <w:sz w:val="24"/>
          <w:szCs w:val="24"/>
        </w:rPr>
      </w:pPr>
      <w:bookmarkStart w:id="136" w:name="_Toc117240414"/>
      <w:r w:rsidRPr="00636B0A">
        <w:rPr>
          <w:rStyle w:val="Strong"/>
          <w:rFonts w:ascii="Times New Roman" w:hAnsi="Times New Roman" w:cs="Times New Roman"/>
          <w:color w:val="000000" w:themeColor="text1"/>
          <w:sz w:val="24"/>
          <w:szCs w:val="24"/>
        </w:rPr>
        <w:t>Summary of Findings</w:t>
      </w:r>
      <w:bookmarkEnd w:id="136"/>
    </w:p>
    <w:p w14:paraId="4712E070" w14:textId="0A02292D" w:rsidR="002F546F" w:rsidRPr="002F546F" w:rsidRDefault="002F546F" w:rsidP="00A80127">
      <w:pPr>
        <w:spacing w:line="480" w:lineRule="auto"/>
        <w:ind w:firstLine="720"/>
      </w:pPr>
      <w:r w:rsidRPr="002F546F">
        <w:t xml:space="preserve">The complex environment of rural communities was underscored by the confluence of evidence </w:t>
      </w:r>
      <w:r w:rsidR="00D77F49">
        <w:t>for</w:t>
      </w:r>
      <w:r w:rsidR="00D77F49" w:rsidRPr="002F546F">
        <w:t xml:space="preserve"> </w:t>
      </w:r>
      <w:r w:rsidRPr="002F546F">
        <w:t xml:space="preserve">both advancing and declining social characteristics. The intricacy affords qualitative methods an avenue to possibly extract rich information within the diverse rural landscape. </w:t>
      </w:r>
      <w:r w:rsidR="00D77F49">
        <w:t>Because</w:t>
      </w:r>
      <w:r w:rsidRPr="002F546F">
        <w:t xml:space="preserve"> findings are not always exclusive to one school or another, the findings were reported using each theme as a framework to describe different aspects of rural communities in Oklahoma. </w:t>
      </w:r>
    </w:p>
    <w:p w14:paraId="3E01BDE2" w14:textId="28F742C0" w:rsidR="00DF284E" w:rsidRPr="00D5400F" w:rsidRDefault="0065442C" w:rsidP="00A80127">
      <w:pPr>
        <w:spacing w:line="480" w:lineRule="auto"/>
      </w:pPr>
      <w:r>
        <w:tab/>
      </w:r>
      <w:r w:rsidR="002F546F" w:rsidRPr="002F546F">
        <w:t xml:space="preserve">The first theme of the study found that regardless of social capital availability, rural schools frame diverse social connections with the rural community and support a shared identity. The second theme that emerged from the interview data suggested that rural schools activate social capital resources among different community members. Within this grouping, a unique set of schools surfaced in which closure existed between the school, </w:t>
      </w:r>
      <w:r w:rsidR="00057B12">
        <w:t>families</w:t>
      </w:r>
      <w:r w:rsidR="002F546F" w:rsidRPr="002F546F">
        <w:t xml:space="preserve">, and </w:t>
      </w:r>
      <w:r w:rsidR="000A202C">
        <w:t>nonparent</w:t>
      </w:r>
      <w:r w:rsidR="002F546F" w:rsidRPr="002F546F">
        <w:t xml:space="preserve"> community members. The next theme </w:t>
      </w:r>
      <w:r>
        <w:t>revealed</w:t>
      </w:r>
      <w:r w:rsidRPr="002F546F">
        <w:t xml:space="preserve"> </w:t>
      </w:r>
      <w:r w:rsidR="002F546F" w:rsidRPr="002F546F">
        <w:t xml:space="preserve">that for some rural community members, success meant returning to teach and work in rural schools and rural communities. This mechanism resulted in a cycle reinforcing specific community social features. Next, a central theme of the study was that some participants reported declining school-level access to in-community social capital. The frayed social bonds may heighten isolation in some rural communities and result in an out-of-balance relationship with the school. The last theme of the study centered on schools and communities described as unique by some participants. </w:t>
      </w:r>
    </w:p>
    <w:p w14:paraId="61BAF228" w14:textId="75CEE64F" w:rsidR="00BB6BDD" w:rsidRPr="008E0652" w:rsidRDefault="002F546F" w:rsidP="002F546F">
      <w:pPr>
        <w:spacing w:line="480" w:lineRule="auto"/>
        <w:ind w:firstLine="720"/>
        <w:rPr>
          <w:rFonts w:eastAsiaTheme="majorEastAsia"/>
          <w:b/>
          <w:bCs/>
          <w:color w:val="000000" w:themeColor="text1"/>
        </w:rPr>
      </w:pPr>
      <w:r w:rsidRPr="002F546F">
        <w:rPr>
          <w:color w:val="0E101A"/>
        </w:rPr>
        <w:lastRenderedPageBreak/>
        <w:t>The qualitative inquiry reinforced that rural communities are intricate, and many factors may influence social interactions within rural areas. For example, some participants shared specific destabilizing events</w:t>
      </w:r>
      <w:r w:rsidR="002539B5">
        <w:rPr>
          <w:color w:val="0E101A"/>
        </w:rPr>
        <w:t xml:space="preserve">, such as </w:t>
      </w:r>
      <w:r w:rsidRPr="002F546F">
        <w:rPr>
          <w:color w:val="0E101A"/>
        </w:rPr>
        <w:t>tornados, mill closing</w:t>
      </w:r>
      <w:r w:rsidR="002539B5">
        <w:rPr>
          <w:color w:val="0E101A"/>
        </w:rPr>
        <w:t>s</w:t>
      </w:r>
      <w:r w:rsidRPr="002F546F">
        <w:rPr>
          <w:color w:val="0E101A"/>
        </w:rPr>
        <w:t xml:space="preserve">, or floods, and others alluded to a complex intercommunity conflict that </w:t>
      </w:r>
      <w:r w:rsidR="00EE4458">
        <w:rPr>
          <w:color w:val="0E101A"/>
        </w:rPr>
        <w:t xml:space="preserve">may </w:t>
      </w:r>
      <w:r w:rsidRPr="002F546F">
        <w:rPr>
          <w:color w:val="0E101A"/>
        </w:rPr>
        <w:t xml:space="preserve">influenced the social attributes of their community. Given the multilayered nature of rural communities, </w:t>
      </w:r>
      <w:r w:rsidR="006104C9">
        <w:rPr>
          <w:color w:val="0E101A"/>
        </w:rPr>
        <w:t xml:space="preserve">by using </w:t>
      </w:r>
      <w:r w:rsidRPr="002F546F">
        <w:rPr>
          <w:color w:val="0E101A"/>
        </w:rPr>
        <w:t xml:space="preserve">the sampling strategy and </w:t>
      </w:r>
      <w:r w:rsidR="006104C9">
        <w:rPr>
          <w:color w:val="0E101A"/>
        </w:rPr>
        <w:t xml:space="preserve">the </w:t>
      </w:r>
      <w:r w:rsidRPr="002F546F">
        <w:rPr>
          <w:color w:val="0E101A"/>
        </w:rPr>
        <w:t>qualitative methods sought to position the study to delve into specific rural communities</w:t>
      </w:r>
      <w:r w:rsidR="006104C9">
        <w:rPr>
          <w:color w:val="0E101A"/>
        </w:rPr>
        <w:t>’</w:t>
      </w:r>
      <w:r w:rsidRPr="002F546F">
        <w:rPr>
          <w:color w:val="0E101A"/>
        </w:rPr>
        <w:t xml:space="preserve"> social characteristics. Through the interview process and </w:t>
      </w:r>
      <w:r w:rsidR="006104C9">
        <w:rPr>
          <w:color w:val="0E101A"/>
        </w:rPr>
        <w:t xml:space="preserve">the </w:t>
      </w:r>
      <w:r w:rsidRPr="002F546F">
        <w:rPr>
          <w:color w:val="0E101A"/>
        </w:rPr>
        <w:t xml:space="preserve">data analysis, the study uncovered possible elements that contributed to </w:t>
      </w:r>
      <w:r w:rsidR="008E59EB">
        <w:rPr>
          <w:color w:val="0E101A"/>
        </w:rPr>
        <w:t xml:space="preserve">the social </w:t>
      </w:r>
      <w:r w:rsidRPr="002F546F">
        <w:rPr>
          <w:color w:val="0E101A"/>
        </w:rPr>
        <w:t>facets of some rural communities</w:t>
      </w:r>
      <w:r w:rsidR="00A3793E">
        <w:rPr>
          <w:color w:val="0E101A"/>
        </w:rPr>
        <w:t xml:space="preserve">. </w:t>
      </w:r>
      <w:r w:rsidR="00BB6BDD" w:rsidRPr="008E0652">
        <w:rPr>
          <w:b/>
          <w:bCs/>
          <w:color w:val="000000" w:themeColor="text1"/>
        </w:rPr>
        <w:br w:type="page"/>
      </w:r>
    </w:p>
    <w:p w14:paraId="1266E23A" w14:textId="772A1AC4" w:rsidR="00E441F7" w:rsidRPr="000B7BB6" w:rsidRDefault="008934ED" w:rsidP="000B7BB6">
      <w:pPr>
        <w:pStyle w:val="Heading1"/>
        <w:jc w:val="center"/>
        <w:rPr>
          <w:rFonts w:ascii="Times New Roman" w:hAnsi="Times New Roman" w:cs="Times New Roman"/>
          <w:b/>
          <w:bCs/>
          <w:color w:val="000000" w:themeColor="text1"/>
          <w:sz w:val="24"/>
          <w:szCs w:val="24"/>
        </w:rPr>
      </w:pPr>
      <w:bookmarkStart w:id="137" w:name="_Toc117240415"/>
      <w:r w:rsidRPr="000B7BB6">
        <w:rPr>
          <w:rFonts w:ascii="Times New Roman" w:hAnsi="Times New Roman" w:cs="Times New Roman"/>
          <w:b/>
          <w:bCs/>
          <w:color w:val="000000" w:themeColor="text1"/>
          <w:sz w:val="24"/>
          <w:szCs w:val="24"/>
        </w:rPr>
        <w:lastRenderedPageBreak/>
        <w:t xml:space="preserve">Chapter </w:t>
      </w:r>
      <w:r w:rsidR="00EF4707" w:rsidRPr="000B7BB6">
        <w:rPr>
          <w:rFonts w:ascii="Times New Roman" w:hAnsi="Times New Roman" w:cs="Times New Roman"/>
          <w:b/>
          <w:bCs/>
          <w:color w:val="000000" w:themeColor="text1"/>
          <w:sz w:val="24"/>
          <w:szCs w:val="24"/>
        </w:rPr>
        <w:t>Six:</w:t>
      </w:r>
      <w:r w:rsidR="000B7BB6" w:rsidRPr="000B7BB6">
        <w:rPr>
          <w:rFonts w:ascii="Times New Roman" w:hAnsi="Times New Roman" w:cs="Times New Roman"/>
          <w:b/>
          <w:bCs/>
          <w:color w:val="000000" w:themeColor="text1"/>
          <w:sz w:val="24"/>
          <w:szCs w:val="24"/>
        </w:rPr>
        <w:t xml:space="preserve"> </w:t>
      </w:r>
      <w:r w:rsidR="008D6354" w:rsidRPr="000B7BB6">
        <w:rPr>
          <w:rFonts w:ascii="Times New Roman" w:hAnsi="Times New Roman" w:cs="Times New Roman"/>
          <w:b/>
          <w:bCs/>
          <w:color w:val="000000" w:themeColor="text1"/>
          <w:sz w:val="24"/>
          <w:szCs w:val="24"/>
        </w:rPr>
        <w:t>Conclusion</w:t>
      </w:r>
      <w:bookmarkEnd w:id="137"/>
    </w:p>
    <w:p w14:paraId="3E6CEFD0" w14:textId="77777777" w:rsidR="008D6354" w:rsidRPr="008D6354" w:rsidRDefault="008D6354" w:rsidP="008D6354"/>
    <w:p w14:paraId="29C206C4" w14:textId="1717F4CA" w:rsidR="00616515" w:rsidRDefault="00CA318C" w:rsidP="00EF4707">
      <w:pPr>
        <w:pStyle w:val="NormalWeb"/>
        <w:spacing w:before="0" w:beforeAutospacing="0" w:after="0" w:afterAutospacing="0" w:line="480" w:lineRule="auto"/>
        <w:ind w:firstLine="720"/>
        <w:rPr>
          <w:color w:val="0E101A"/>
          <w:sz w:val="24"/>
          <w:szCs w:val="24"/>
        </w:rPr>
      </w:pPr>
      <w:r w:rsidRPr="00B12B18">
        <w:rPr>
          <w:sz w:val="24"/>
          <w:szCs w:val="24"/>
        </w:rPr>
        <w:t>Howley</w:t>
      </w:r>
      <w:r w:rsidR="006104C9">
        <w:rPr>
          <w:sz w:val="24"/>
          <w:szCs w:val="24"/>
        </w:rPr>
        <w:t xml:space="preserve"> et al.</w:t>
      </w:r>
      <w:r w:rsidRPr="00B12B18">
        <w:rPr>
          <w:sz w:val="24"/>
          <w:szCs w:val="24"/>
        </w:rPr>
        <w:t xml:space="preserve"> (2005</w:t>
      </w:r>
      <w:r w:rsidRPr="004C7A01">
        <w:rPr>
          <w:sz w:val="24"/>
          <w:szCs w:val="24"/>
        </w:rPr>
        <w:t xml:space="preserve">) </w:t>
      </w:r>
      <w:r>
        <w:rPr>
          <w:sz w:val="24"/>
          <w:szCs w:val="24"/>
        </w:rPr>
        <w:t xml:space="preserve">contended </w:t>
      </w:r>
      <w:r w:rsidRPr="004C7A01">
        <w:rPr>
          <w:sz w:val="24"/>
          <w:szCs w:val="24"/>
        </w:rPr>
        <w:t xml:space="preserve">that research </w:t>
      </w:r>
      <w:r>
        <w:rPr>
          <w:sz w:val="24"/>
          <w:szCs w:val="24"/>
        </w:rPr>
        <w:t xml:space="preserve">addressing rural areas </w:t>
      </w:r>
      <w:r w:rsidRPr="004C7A01">
        <w:rPr>
          <w:sz w:val="24"/>
          <w:szCs w:val="24"/>
        </w:rPr>
        <w:t>must no</w:t>
      </w:r>
      <w:r>
        <w:rPr>
          <w:sz w:val="24"/>
          <w:szCs w:val="24"/>
        </w:rPr>
        <w:t xml:space="preserve">t undervalue </w:t>
      </w:r>
      <w:r w:rsidRPr="004C7A01">
        <w:rPr>
          <w:sz w:val="24"/>
          <w:szCs w:val="24"/>
        </w:rPr>
        <w:t>how rural people make sense of their environment</w:t>
      </w:r>
      <w:r>
        <w:rPr>
          <w:color w:val="0E101A"/>
          <w:sz w:val="24"/>
          <w:szCs w:val="24"/>
        </w:rPr>
        <w:t xml:space="preserve">. </w:t>
      </w:r>
      <w:r w:rsidR="00022E43">
        <w:rPr>
          <w:color w:val="0E101A"/>
          <w:sz w:val="24"/>
          <w:szCs w:val="24"/>
        </w:rPr>
        <w:t xml:space="preserve">By focusing on rural principals’ </w:t>
      </w:r>
      <w:r w:rsidR="003C25CA">
        <w:rPr>
          <w:color w:val="0E101A"/>
          <w:sz w:val="24"/>
          <w:szCs w:val="24"/>
        </w:rPr>
        <w:t>knowledge</w:t>
      </w:r>
      <w:r w:rsidR="00022E43">
        <w:rPr>
          <w:color w:val="0E101A"/>
          <w:sz w:val="24"/>
          <w:szCs w:val="24"/>
        </w:rPr>
        <w:t xml:space="preserve"> of their social context</w:t>
      </w:r>
      <w:r w:rsidR="009157CE">
        <w:rPr>
          <w:color w:val="0E101A"/>
          <w:sz w:val="24"/>
          <w:szCs w:val="24"/>
        </w:rPr>
        <w:t>,</w:t>
      </w:r>
      <w:r w:rsidR="00022E43">
        <w:rPr>
          <w:color w:val="0E101A"/>
          <w:sz w:val="24"/>
          <w:szCs w:val="24"/>
        </w:rPr>
        <w:t xml:space="preserve"> the findings and discussion</w:t>
      </w:r>
      <w:r w:rsidR="009157CE">
        <w:rPr>
          <w:color w:val="0E101A"/>
          <w:sz w:val="24"/>
          <w:szCs w:val="24"/>
        </w:rPr>
        <w:t xml:space="preserve"> </w:t>
      </w:r>
      <w:r w:rsidR="00022E43">
        <w:rPr>
          <w:color w:val="0E101A"/>
          <w:sz w:val="24"/>
          <w:szCs w:val="24"/>
        </w:rPr>
        <w:t xml:space="preserve">may aid in developing understanding of rural </w:t>
      </w:r>
      <w:r w:rsidR="00D27BC3">
        <w:rPr>
          <w:color w:val="0E101A"/>
          <w:sz w:val="24"/>
          <w:szCs w:val="24"/>
        </w:rPr>
        <w:t>public schools and communities</w:t>
      </w:r>
      <w:r w:rsidR="00022E43">
        <w:rPr>
          <w:color w:val="0E101A"/>
          <w:sz w:val="24"/>
          <w:szCs w:val="24"/>
        </w:rPr>
        <w:t xml:space="preserve">. </w:t>
      </w:r>
      <w:r w:rsidR="001F66B8" w:rsidRPr="001F66B8">
        <w:rPr>
          <w:color w:val="0E101A"/>
          <w:sz w:val="24"/>
          <w:szCs w:val="24"/>
        </w:rPr>
        <w:t>Existing research on rural social capital leverages community-wide case studies and survey analys</w:t>
      </w:r>
      <w:r w:rsidR="006104C9">
        <w:rPr>
          <w:color w:val="0E101A"/>
          <w:sz w:val="24"/>
          <w:szCs w:val="24"/>
        </w:rPr>
        <w:t>e</w:t>
      </w:r>
      <w:r w:rsidR="001F66B8" w:rsidRPr="001F66B8">
        <w:rPr>
          <w:color w:val="0E101A"/>
          <w:sz w:val="24"/>
          <w:szCs w:val="24"/>
        </w:rPr>
        <w:t>s to examine the rural communities</w:t>
      </w:r>
      <w:r w:rsidR="006104C9">
        <w:rPr>
          <w:color w:val="0E101A"/>
          <w:sz w:val="24"/>
          <w:szCs w:val="24"/>
        </w:rPr>
        <w:t>’</w:t>
      </w:r>
      <w:r w:rsidR="001F66B8" w:rsidRPr="001F66B8">
        <w:rPr>
          <w:color w:val="0E101A"/>
          <w:sz w:val="24"/>
          <w:szCs w:val="24"/>
        </w:rPr>
        <w:t xml:space="preserve"> social attributes (Besser, 2009; </w:t>
      </w:r>
      <w:r w:rsidR="006104C9">
        <w:rPr>
          <w:color w:val="0E101A"/>
          <w:sz w:val="24"/>
          <w:szCs w:val="24"/>
        </w:rPr>
        <w:t xml:space="preserve">Boyd et al., 2008; </w:t>
      </w:r>
      <w:r w:rsidR="001F66B8" w:rsidRPr="001F66B8">
        <w:rPr>
          <w:color w:val="0E101A"/>
          <w:sz w:val="24"/>
          <w:szCs w:val="24"/>
        </w:rPr>
        <w:t>Falk &amp; Kilpatrick, 2000; Fowler, &amp; Etchegary, 2008; Liu &amp; Besser, 2003; Ziersch</w:t>
      </w:r>
      <w:r w:rsidR="006104C9">
        <w:rPr>
          <w:color w:val="0E101A"/>
          <w:sz w:val="24"/>
          <w:szCs w:val="24"/>
        </w:rPr>
        <w:t xml:space="preserve"> et al.</w:t>
      </w:r>
      <w:r w:rsidR="001F66B8" w:rsidRPr="001F66B8">
        <w:rPr>
          <w:color w:val="0E101A"/>
          <w:sz w:val="24"/>
          <w:szCs w:val="24"/>
        </w:rPr>
        <w:t xml:space="preserve"> 2009).</w:t>
      </w:r>
      <w:r w:rsidR="00617023" w:rsidRPr="001F66B8">
        <w:rPr>
          <w:color w:val="0E101A"/>
          <w:sz w:val="24"/>
          <w:szCs w:val="24"/>
        </w:rPr>
        <w:t xml:space="preserve"> </w:t>
      </w:r>
      <w:r w:rsidR="00D27BC3">
        <w:rPr>
          <w:color w:val="0E101A"/>
          <w:sz w:val="24"/>
          <w:szCs w:val="24"/>
        </w:rPr>
        <w:t>However, w</w:t>
      </w:r>
      <w:r w:rsidR="00617023" w:rsidRPr="001F66B8">
        <w:rPr>
          <w:color w:val="0E101A"/>
          <w:sz w:val="24"/>
          <w:szCs w:val="24"/>
        </w:rPr>
        <w:t xml:space="preserve">hile providing meaningful insight, </w:t>
      </w:r>
      <w:r w:rsidR="007A049B">
        <w:rPr>
          <w:color w:val="0E101A"/>
          <w:sz w:val="24"/>
          <w:szCs w:val="24"/>
        </w:rPr>
        <w:t>previous</w:t>
      </w:r>
      <w:r w:rsidR="007A049B" w:rsidRPr="001F66B8">
        <w:rPr>
          <w:color w:val="0E101A"/>
          <w:sz w:val="24"/>
          <w:szCs w:val="24"/>
        </w:rPr>
        <w:t xml:space="preserve"> </w:t>
      </w:r>
      <w:r w:rsidR="00617023" w:rsidRPr="001F66B8">
        <w:rPr>
          <w:color w:val="0E101A"/>
          <w:sz w:val="24"/>
          <w:szCs w:val="24"/>
        </w:rPr>
        <w:t xml:space="preserve">studies may not address the </w:t>
      </w:r>
      <w:r w:rsidR="00164F19">
        <w:rPr>
          <w:color w:val="0E101A"/>
          <w:sz w:val="24"/>
          <w:szCs w:val="24"/>
        </w:rPr>
        <w:t>fine-grain</w:t>
      </w:r>
      <w:r w:rsidR="007A049B">
        <w:rPr>
          <w:color w:val="0E101A"/>
          <w:sz w:val="24"/>
          <w:szCs w:val="24"/>
        </w:rPr>
        <w:t>ed</w:t>
      </w:r>
      <w:r w:rsidR="00164F19">
        <w:rPr>
          <w:color w:val="0E101A"/>
          <w:sz w:val="24"/>
          <w:szCs w:val="24"/>
        </w:rPr>
        <w:t xml:space="preserve"> </w:t>
      </w:r>
      <w:r w:rsidR="00164F19" w:rsidRPr="001F66B8">
        <w:rPr>
          <w:color w:val="0E101A"/>
          <w:sz w:val="24"/>
          <w:szCs w:val="24"/>
        </w:rPr>
        <w:t>distinctions</w:t>
      </w:r>
      <w:r w:rsidR="00617023" w:rsidRPr="001F66B8">
        <w:rPr>
          <w:color w:val="0E101A"/>
          <w:sz w:val="24"/>
          <w:szCs w:val="24"/>
        </w:rPr>
        <w:t xml:space="preserve"> of rural communities</w:t>
      </w:r>
      <w:r w:rsidR="00506B44">
        <w:rPr>
          <w:color w:val="0E101A"/>
          <w:sz w:val="24"/>
          <w:szCs w:val="24"/>
        </w:rPr>
        <w:t>,</w:t>
      </w:r>
      <w:r w:rsidR="00617023">
        <w:rPr>
          <w:color w:val="0E101A"/>
          <w:sz w:val="24"/>
          <w:szCs w:val="24"/>
        </w:rPr>
        <w:t xml:space="preserve"> and </w:t>
      </w:r>
      <w:r w:rsidR="00164F19">
        <w:rPr>
          <w:color w:val="0E101A"/>
          <w:sz w:val="24"/>
          <w:szCs w:val="24"/>
        </w:rPr>
        <w:t>current</w:t>
      </w:r>
      <w:r w:rsidR="00506B44">
        <w:rPr>
          <w:color w:val="0E101A"/>
          <w:sz w:val="24"/>
          <w:szCs w:val="24"/>
        </w:rPr>
        <w:t xml:space="preserve"> studies </w:t>
      </w:r>
      <w:r w:rsidR="00617023">
        <w:rPr>
          <w:color w:val="0E101A"/>
          <w:sz w:val="24"/>
          <w:szCs w:val="24"/>
        </w:rPr>
        <w:t>may not capture the</w:t>
      </w:r>
      <w:r w:rsidR="006E5BD9">
        <w:rPr>
          <w:color w:val="0E101A"/>
          <w:sz w:val="24"/>
          <w:szCs w:val="24"/>
        </w:rPr>
        <w:t xml:space="preserve"> social </w:t>
      </w:r>
      <w:r w:rsidR="00617023">
        <w:rPr>
          <w:color w:val="0E101A"/>
          <w:sz w:val="24"/>
          <w:szCs w:val="24"/>
        </w:rPr>
        <w:t>interplay</w:t>
      </w:r>
      <w:r w:rsidR="006E5BD9">
        <w:rPr>
          <w:color w:val="0E101A"/>
          <w:sz w:val="24"/>
          <w:szCs w:val="24"/>
        </w:rPr>
        <w:t xml:space="preserve"> between</w:t>
      </w:r>
      <w:r w:rsidR="00617023">
        <w:rPr>
          <w:color w:val="0E101A"/>
          <w:sz w:val="24"/>
          <w:szCs w:val="24"/>
        </w:rPr>
        <w:t xml:space="preserve"> school</w:t>
      </w:r>
      <w:r w:rsidR="00164F19">
        <w:rPr>
          <w:color w:val="0E101A"/>
          <w:sz w:val="24"/>
          <w:szCs w:val="24"/>
        </w:rPr>
        <w:t>s</w:t>
      </w:r>
      <w:r w:rsidR="006E5BD9">
        <w:rPr>
          <w:color w:val="0E101A"/>
          <w:sz w:val="24"/>
          <w:szCs w:val="24"/>
        </w:rPr>
        <w:t xml:space="preserve">, </w:t>
      </w:r>
      <w:r w:rsidR="005F25F6">
        <w:rPr>
          <w:color w:val="0E101A"/>
          <w:sz w:val="24"/>
          <w:szCs w:val="24"/>
        </w:rPr>
        <w:t>families,</w:t>
      </w:r>
      <w:r w:rsidR="006D3105">
        <w:rPr>
          <w:color w:val="0E101A"/>
          <w:sz w:val="24"/>
          <w:szCs w:val="24"/>
        </w:rPr>
        <w:t xml:space="preserve"> </w:t>
      </w:r>
      <w:r w:rsidR="006E5BD9">
        <w:rPr>
          <w:color w:val="0E101A"/>
          <w:sz w:val="24"/>
          <w:szCs w:val="24"/>
        </w:rPr>
        <w:t>and other community members.</w:t>
      </w:r>
      <w:r w:rsidR="00617023">
        <w:rPr>
          <w:color w:val="0E101A"/>
          <w:sz w:val="24"/>
          <w:szCs w:val="24"/>
        </w:rPr>
        <w:t xml:space="preserve"> </w:t>
      </w:r>
      <w:r w:rsidR="001F66B8" w:rsidRPr="001F66B8">
        <w:rPr>
          <w:color w:val="0E101A"/>
          <w:sz w:val="24"/>
          <w:szCs w:val="24"/>
        </w:rPr>
        <w:t xml:space="preserve">By </w:t>
      </w:r>
      <w:r w:rsidR="0033144B" w:rsidRPr="001F66B8">
        <w:rPr>
          <w:color w:val="0E101A"/>
          <w:sz w:val="24"/>
          <w:szCs w:val="24"/>
        </w:rPr>
        <w:t>examin</w:t>
      </w:r>
      <w:r w:rsidR="0033144B">
        <w:rPr>
          <w:color w:val="0E101A"/>
          <w:sz w:val="24"/>
          <w:szCs w:val="24"/>
        </w:rPr>
        <w:t>ing</w:t>
      </w:r>
      <w:r w:rsidR="001F66B8" w:rsidRPr="001F66B8">
        <w:rPr>
          <w:color w:val="0E101A"/>
          <w:sz w:val="24"/>
          <w:szCs w:val="24"/>
        </w:rPr>
        <w:t xml:space="preserve"> social phenomena through school principals</w:t>
      </w:r>
      <w:r w:rsidR="007A049B">
        <w:rPr>
          <w:color w:val="0E101A"/>
          <w:sz w:val="24"/>
          <w:szCs w:val="24"/>
        </w:rPr>
        <w:t>’</w:t>
      </w:r>
      <w:r w:rsidR="001F66B8" w:rsidRPr="001F66B8">
        <w:rPr>
          <w:color w:val="0E101A"/>
          <w:sz w:val="24"/>
          <w:szCs w:val="24"/>
        </w:rPr>
        <w:t xml:space="preserve"> unique vantage points, this study add</w:t>
      </w:r>
      <w:r w:rsidR="007A049B">
        <w:rPr>
          <w:color w:val="0E101A"/>
          <w:sz w:val="24"/>
          <w:szCs w:val="24"/>
        </w:rPr>
        <w:t>s</w:t>
      </w:r>
      <w:r w:rsidR="001F66B8" w:rsidRPr="001F66B8">
        <w:rPr>
          <w:color w:val="0E101A"/>
          <w:sz w:val="24"/>
          <w:szCs w:val="24"/>
        </w:rPr>
        <w:t xml:space="preserve"> to </w:t>
      </w:r>
      <w:r w:rsidR="007A049B">
        <w:rPr>
          <w:color w:val="0E101A"/>
          <w:sz w:val="24"/>
          <w:szCs w:val="24"/>
        </w:rPr>
        <w:t xml:space="preserve">the </w:t>
      </w:r>
      <w:r w:rsidR="001F66B8" w:rsidRPr="001F66B8">
        <w:rPr>
          <w:color w:val="0E101A"/>
          <w:sz w:val="24"/>
          <w:szCs w:val="24"/>
        </w:rPr>
        <w:t>existing scholarship and advance</w:t>
      </w:r>
      <w:r w:rsidR="007A049B">
        <w:rPr>
          <w:color w:val="0E101A"/>
          <w:sz w:val="24"/>
          <w:szCs w:val="24"/>
        </w:rPr>
        <w:t>s</w:t>
      </w:r>
      <w:r w:rsidR="001F66B8" w:rsidRPr="001F66B8">
        <w:rPr>
          <w:color w:val="0E101A"/>
          <w:sz w:val="24"/>
          <w:szCs w:val="24"/>
        </w:rPr>
        <w:t xml:space="preserve"> understanding of the nature of social conditions in some rural communities in Oklahoma. </w:t>
      </w:r>
      <w:r w:rsidR="001F66B8">
        <w:rPr>
          <w:color w:val="0E101A"/>
          <w:sz w:val="24"/>
          <w:szCs w:val="24"/>
        </w:rPr>
        <w:t>Scholarship</w:t>
      </w:r>
      <w:r w:rsidR="007E673B">
        <w:rPr>
          <w:color w:val="0E101A"/>
          <w:sz w:val="24"/>
          <w:szCs w:val="24"/>
        </w:rPr>
        <w:t xml:space="preserve"> </w:t>
      </w:r>
      <w:r w:rsidR="00D27BC3">
        <w:rPr>
          <w:color w:val="0E101A"/>
          <w:sz w:val="24"/>
          <w:szCs w:val="24"/>
        </w:rPr>
        <w:t>exploring</w:t>
      </w:r>
      <w:r w:rsidR="007E673B">
        <w:rPr>
          <w:color w:val="0E101A"/>
          <w:sz w:val="24"/>
          <w:szCs w:val="24"/>
        </w:rPr>
        <w:t xml:space="preserve"> rural communities </w:t>
      </w:r>
      <w:r w:rsidR="00616515" w:rsidRPr="00D57488">
        <w:rPr>
          <w:color w:val="0E101A"/>
          <w:sz w:val="24"/>
          <w:szCs w:val="24"/>
        </w:rPr>
        <w:t xml:space="preserve">may be important because </w:t>
      </w:r>
      <w:r w:rsidR="00506B44">
        <w:rPr>
          <w:color w:val="0E101A"/>
          <w:sz w:val="24"/>
          <w:szCs w:val="24"/>
        </w:rPr>
        <w:t>29</w:t>
      </w:r>
      <w:r w:rsidR="007A049B">
        <w:rPr>
          <w:color w:val="0E101A"/>
          <w:sz w:val="24"/>
          <w:szCs w:val="24"/>
        </w:rPr>
        <w:t>%</w:t>
      </w:r>
      <w:r w:rsidR="00506B44">
        <w:rPr>
          <w:color w:val="0E101A"/>
          <w:sz w:val="24"/>
          <w:szCs w:val="24"/>
        </w:rPr>
        <w:t xml:space="preserve"> </w:t>
      </w:r>
      <w:r w:rsidR="00616515" w:rsidRPr="00D57488">
        <w:rPr>
          <w:color w:val="0E101A"/>
          <w:sz w:val="24"/>
          <w:szCs w:val="24"/>
        </w:rPr>
        <w:t>of Oklahoma</w:t>
      </w:r>
      <w:r w:rsidR="007A049B">
        <w:rPr>
          <w:color w:val="0E101A"/>
          <w:sz w:val="24"/>
          <w:szCs w:val="24"/>
        </w:rPr>
        <w:t>’</w:t>
      </w:r>
      <w:r w:rsidR="00616515" w:rsidRPr="00D57488">
        <w:rPr>
          <w:color w:val="0E101A"/>
          <w:sz w:val="24"/>
          <w:szCs w:val="24"/>
        </w:rPr>
        <w:t>s public-school students attended a rural school (Oklahoma State Department of Education, 2021</w:t>
      </w:r>
      <w:r w:rsidR="007A049B">
        <w:rPr>
          <w:color w:val="0E101A"/>
          <w:sz w:val="24"/>
          <w:szCs w:val="24"/>
        </w:rPr>
        <w:t>; Showalter et al., 2019</w:t>
      </w:r>
      <w:r w:rsidR="00616515" w:rsidRPr="00D57488">
        <w:rPr>
          <w:color w:val="0E101A"/>
          <w:sz w:val="24"/>
          <w:szCs w:val="24"/>
        </w:rPr>
        <w:t>). Also, in the four states surrounding Oklahoma, rural students represent 1</w:t>
      </w:r>
      <w:r w:rsidR="0033144B">
        <w:rPr>
          <w:color w:val="0E101A"/>
          <w:sz w:val="24"/>
          <w:szCs w:val="24"/>
        </w:rPr>
        <w:t>4</w:t>
      </w:r>
      <w:r w:rsidR="007A049B">
        <w:rPr>
          <w:color w:val="0E101A"/>
          <w:sz w:val="24"/>
          <w:szCs w:val="24"/>
        </w:rPr>
        <w:t>%–</w:t>
      </w:r>
      <w:r w:rsidR="00616515" w:rsidRPr="00D57488">
        <w:rPr>
          <w:color w:val="0E101A"/>
          <w:sz w:val="24"/>
          <w:szCs w:val="24"/>
        </w:rPr>
        <w:t>25</w:t>
      </w:r>
      <w:r w:rsidR="007A049B">
        <w:rPr>
          <w:color w:val="0E101A"/>
          <w:sz w:val="24"/>
          <w:szCs w:val="24"/>
        </w:rPr>
        <w:t>%</w:t>
      </w:r>
      <w:r w:rsidR="0033144B">
        <w:rPr>
          <w:color w:val="0E101A"/>
          <w:sz w:val="24"/>
          <w:szCs w:val="24"/>
        </w:rPr>
        <w:t xml:space="preserve"> </w:t>
      </w:r>
      <w:r w:rsidR="00A03423" w:rsidRPr="00D57488">
        <w:rPr>
          <w:color w:val="0E101A"/>
          <w:sz w:val="24"/>
          <w:szCs w:val="24"/>
        </w:rPr>
        <w:t>of</w:t>
      </w:r>
      <w:r w:rsidR="00616515" w:rsidRPr="00D57488">
        <w:rPr>
          <w:color w:val="0E101A"/>
          <w:sz w:val="24"/>
          <w:szCs w:val="24"/>
        </w:rPr>
        <w:t xml:space="preserve"> public-school enrollments, and nationally, 1</w:t>
      </w:r>
      <w:r w:rsidR="00110522">
        <w:rPr>
          <w:color w:val="0E101A"/>
          <w:sz w:val="24"/>
          <w:szCs w:val="24"/>
        </w:rPr>
        <w:t>5</w:t>
      </w:r>
      <w:r w:rsidR="007A049B">
        <w:rPr>
          <w:color w:val="0E101A"/>
          <w:sz w:val="24"/>
          <w:szCs w:val="24"/>
        </w:rPr>
        <w:t>%</w:t>
      </w:r>
      <w:r w:rsidR="00110522">
        <w:rPr>
          <w:color w:val="0E101A"/>
          <w:sz w:val="24"/>
          <w:szCs w:val="24"/>
        </w:rPr>
        <w:t xml:space="preserve"> </w:t>
      </w:r>
      <w:r w:rsidR="00616515" w:rsidRPr="00D57488">
        <w:rPr>
          <w:color w:val="0E101A"/>
          <w:sz w:val="24"/>
          <w:szCs w:val="24"/>
        </w:rPr>
        <w:t xml:space="preserve">of students attend rural schools (Showalter </w:t>
      </w:r>
      <w:r w:rsidR="0031318D" w:rsidRPr="00C76303">
        <w:rPr>
          <w:sz w:val="24"/>
          <w:szCs w:val="24"/>
        </w:rPr>
        <w:t>et al., 2019</w:t>
      </w:r>
      <w:r w:rsidR="00616515" w:rsidRPr="00D57488">
        <w:rPr>
          <w:color w:val="0E101A"/>
          <w:sz w:val="24"/>
          <w:szCs w:val="24"/>
        </w:rPr>
        <w:t xml:space="preserve">). The number of students in the </w:t>
      </w:r>
      <w:r w:rsidR="00A03423" w:rsidRPr="00D57488">
        <w:rPr>
          <w:color w:val="0E101A"/>
          <w:sz w:val="24"/>
          <w:szCs w:val="24"/>
        </w:rPr>
        <w:t>rural schools</w:t>
      </w:r>
      <w:r w:rsidR="00616515" w:rsidRPr="00D57488">
        <w:rPr>
          <w:color w:val="0E101A"/>
          <w:sz w:val="24"/>
          <w:szCs w:val="24"/>
        </w:rPr>
        <w:t xml:space="preserve"> </w:t>
      </w:r>
      <w:r w:rsidR="0033144B">
        <w:rPr>
          <w:color w:val="0E101A"/>
          <w:sz w:val="24"/>
          <w:szCs w:val="24"/>
        </w:rPr>
        <w:t xml:space="preserve">in Oklahoma seems to justify focused study of the social context of </w:t>
      </w:r>
      <w:r w:rsidR="00CF2DB2">
        <w:rPr>
          <w:color w:val="0E101A"/>
          <w:sz w:val="24"/>
          <w:szCs w:val="24"/>
        </w:rPr>
        <w:t>rural</w:t>
      </w:r>
      <w:r w:rsidR="0033144B">
        <w:rPr>
          <w:color w:val="0E101A"/>
          <w:sz w:val="24"/>
          <w:szCs w:val="24"/>
        </w:rPr>
        <w:t xml:space="preserve"> </w:t>
      </w:r>
      <w:r w:rsidR="00CF2DB2">
        <w:rPr>
          <w:color w:val="0E101A"/>
          <w:sz w:val="24"/>
          <w:szCs w:val="24"/>
        </w:rPr>
        <w:t>communities</w:t>
      </w:r>
      <w:r w:rsidR="00616515" w:rsidRPr="00D57488">
        <w:rPr>
          <w:color w:val="0E101A"/>
          <w:sz w:val="24"/>
          <w:szCs w:val="24"/>
        </w:rPr>
        <w:t xml:space="preserve">. </w:t>
      </w:r>
      <w:r w:rsidR="00CF2DB2">
        <w:rPr>
          <w:color w:val="0E101A"/>
          <w:sz w:val="24"/>
          <w:szCs w:val="24"/>
        </w:rPr>
        <w:t>In addition, t</w:t>
      </w:r>
      <w:r w:rsidR="00616515" w:rsidRPr="00D57488">
        <w:rPr>
          <w:color w:val="0E101A"/>
          <w:sz w:val="24"/>
          <w:szCs w:val="24"/>
        </w:rPr>
        <w:t>h</w:t>
      </w:r>
      <w:r w:rsidR="007E673B">
        <w:rPr>
          <w:color w:val="0E101A"/>
          <w:sz w:val="24"/>
          <w:szCs w:val="24"/>
        </w:rPr>
        <w:t xml:space="preserve">e </w:t>
      </w:r>
      <w:r w:rsidR="00616515" w:rsidRPr="00D57488">
        <w:rPr>
          <w:color w:val="0E101A"/>
          <w:sz w:val="24"/>
          <w:szCs w:val="24"/>
        </w:rPr>
        <w:t>study</w:t>
      </w:r>
      <w:r w:rsidR="007A049B">
        <w:rPr>
          <w:color w:val="0E101A"/>
          <w:sz w:val="24"/>
          <w:szCs w:val="24"/>
        </w:rPr>
        <w:t>’</w:t>
      </w:r>
      <w:r w:rsidR="00616515" w:rsidRPr="00D57488">
        <w:rPr>
          <w:color w:val="0E101A"/>
          <w:sz w:val="24"/>
          <w:szCs w:val="24"/>
        </w:rPr>
        <w:t xml:space="preserve">s qualitative methods aided in examining these complex social environments, and the themes suggested that a </w:t>
      </w:r>
      <w:r w:rsidR="005D3BD1" w:rsidRPr="00D57488">
        <w:rPr>
          <w:color w:val="0E101A"/>
          <w:sz w:val="24"/>
          <w:szCs w:val="24"/>
        </w:rPr>
        <w:t>variety</w:t>
      </w:r>
      <w:r w:rsidR="00616515" w:rsidRPr="00D57488">
        <w:rPr>
          <w:color w:val="0E101A"/>
          <w:sz w:val="24"/>
          <w:szCs w:val="24"/>
        </w:rPr>
        <w:t xml:space="preserve"> of social capital conditions exist across rural Oklahoma. </w:t>
      </w:r>
    </w:p>
    <w:p w14:paraId="4E286166" w14:textId="7293970B" w:rsidR="00CD2CA9" w:rsidRPr="00CD2CA9" w:rsidRDefault="00616515" w:rsidP="00A66E43">
      <w:pPr>
        <w:pStyle w:val="NormalWeb"/>
        <w:spacing w:before="0" w:beforeAutospacing="0" w:after="0" w:afterAutospacing="0" w:line="480" w:lineRule="auto"/>
        <w:ind w:firstLine="720"/>
      </w:pPr>
      <w:r w:rsidRPr="00D57488">
        <w:rPr>
          <w:color w:val="0E101A"/>
          <w:sz w:val="24"/>
          <w:szCs w:val="24"/>
        </w:rPr>
        <w:t>The findings of th</w:t>
      </w:r>
      <w:r w:rsidR="007E673B">
        <w:rPr>
          <w:color w:val="0E101A"/>
          <w:sz w:val="24"/>
          <w:szCs w:val="24"/>
        </w:rPr>
        <w:t>e</w:t>
      </w:r>
      <w:r w:rsidRPr="00D57488">
        <w:rPr>
          <w:color w:val="0E101A"/>
          <w:sz w:val="24"/>
          <w:szCs w:val="24"/>
        </w:rPr>
        <w:t xml:space="preserve"> study must be considered within the </w:t>
      </w:r>
      <w:r w:rsidR="00881289" w:rsidRPr="00D57488">
        <w:rPr>
          <w:color w:val="0E101A"/>
          <w:sz w:val="24"/>
          <w:szCs w:val="24"/>
        </w:rPr>
        <w:t>diverse</w:t>
      </w:r>
      <w:r w:rsidRPr="00D57488">
        <w:rPr>
          <w:color w:val="0E101A"/>
          <w:sz w:val="24"/>
          <w:szCs w:val="24"/>
        </w:rPr>
        <w:t xml:space="preserve"> nature of social interactions and the array of unique conditions that exist within each rural community. Th</w:t>
      </w:r>
      <w:r w:rsidR="007E673B">
        <w:rPr>
          <w:color w:val="0E101A"/>
          <w:sz w:val="24"/>
          <w:szCs w:val="24"/>
        </w:rPr>
        <w:t>e</w:t>
      </w:r>
      <w:r w:rsidRPr="00D57488">
        <w:rPr>
          <w:color w:val="0E101A"/>
          <w:sz w:val="24"/>
          <w:szCs w:val="24"/>
        </w:rPr>
        <w:t xml:space="preserve"> study </w:t>
      </w:r>
      <w:r w:rsidRPr="00D57488">
        <w:rPr>
          <w:color w:val="0E101A"/>
          <w:sz w:val="24"/>
          <w:szCs w:val="24"/>
        </w:rPr>
        <w:lastRenderedPageBreak/>
        <w:t xml:space="preserve">was designed to build an understanding of </w:t>
      </w:r>
      <w:r w:rsidR="00D27BC3">
        <w:rPr>
          <w:color w:val="0E101A"/>
          <w:sz w:val="24"/>
          <w:szCs w:val="24"/>
        </w:rPr>
        <w:t xml:space="preserve">the mechanisms undergirding </w:t>
      </w:r>
      <w:r w:rsidRPr="00D57488">
        <w:rPr>
          <w:color w:val="0E101A"/>
          <w:sz w:val="24"/>
          <w:szCs w:val="24"/>
        </w:rPr>
        <w:t xml:space="preserve">social capital availability and school and community closure by exploring how rural school-level </w:t>
      </w:r>
      <w:r w:rsidR="00881289">
        <w:rPr>
          <w:color w:val="0E101A"/>
          <w:sz w:val="24"/>
          <w:szCs w:val="24"/>
        </w:rPr>
        <w:t>administrators</w:t>
      </w:r>
      <w:r w:rsidRPr="00D57488">
        <w:rPr>
          <w:color w:val="0E101A"/>
          <w:sz w:val="24"/>
          <w:szCs w:val="24"/>
        </w:rPr>
        <w:t xml:space="preserve"> describe</w:t>
      </w:r>
      <w:r w:rsidR="00881289">
        <w:rPr>
          <w:color w:val="0E101A"/>
          <w:sz w:val="24"/>
          <w:szCs w:val="24"/>
        </w:rPr>
        <w:t>d</w:t>
      </w:r>
      <w:r w:rsidRPr="00D57488">
        <w:rPr>
          <w:color w:val="0E101A"/>
          <w:sz w:val="24"/>
          <w:szCs w:val="24"/>
        </w:rPr>
        <w:t xml:space="preserve"> the </w:t>
      </w:r>
      <w:r w:rsidR="000A0438">
        <w:rPr>
          <w:color w:val="0E101A"/>
          <w:sz w:val="24"/>
          <w:szCs w:val="24"/>
        </w:rPr>
        <w:t xml:space="preserve">own </w:t>
      </w:r>
      <w:r w:rsidRPr="00D57488">
        <w:rPr>
          <w:color w:val="0E101A"/>
          <w:sz w:val="24"/>
          <w:szCs w:val="24"/>
        </w:rPr>
        <w:t>school</w:t>
      </w:r>
      <w:r w:rsidR="007A049B">
        <w:rPr>
          <w:color w:val="0E101A"/>
          <w:sz w:val="24"/>
          <w:szCs w:val="24"/>
        </w:rPr>
        <w:t>s’</w:t>
      </w:r>
      <w:r w:rsidRPr="00D57488">
        <w:rPr>
          <w:color w:val="0E101A"/>
          <w:sz w:val="24"/>
          <w:szCs w:val="24"/>
        </w:rPr>
        <w:t xml:space="preserve"> and communit</w:t>
      </w:r>
      <w:r w:rsidR="00EA577B">
        <w:rPr>
          <w:color w:val="0E101A"/>
          <w:sz w:val="24"/>
          <w:szCs w:val="24"/>
        </w:rPr>
        <w:t>ies’</w:t>
      </w:r>
      <w:r w:rsidRPr="00D57488">
        <w:rPr>
          <w:color w:val="0E101A"/>
          <w:sz w:val="24"/>
          <w:szCs w:val="24"/>
        </w:rPr>
        <w:t xml:space="preserve"> social relationships</w:t>
      </w:r>
      <w:r w:rsidR="00D27BC3">
        <w:rPr>
          <w:color w:val="0E101A"/>
          <w:sz w:val="24"/>
          <w:szCs w:val="24"/>
        </w:rPr>
        <w:t xml:space="preserve">. </w:t>
      </w:r>
      <w:r w:rsidRPr="00D57488">
        <w:rPr>
          <w:color w:val="0E101A"/>
          <w:sz w:val="24"/>
          <w:szCs w:val="24"/>
        </w:rPr>
        <w:t>The research questions asked how school-level leaders understood the social attributes of their rural communit</w:t>
      </w:r>
      <w:r w:rsidR="00EA577B">
        <w:rPr>
          <w:color w:val="0E101A"/>
          <w:sz w:val="24"/>
          <w:szCs w:val="24"/>
        </w:rPr>
        <w:t>ies</w:t>
      </w:r>
      <w:r w:rsidRPr="00D57488">
        <w:rPr>
          <w:color w:val="0E101A"/>
          <w:sz w:val="24"/>
          <w:szCs w:val="24"/>
        </w:rPr>
        <w:t xml:space="preserve"> and how they described the nature of the relationship between the</w:t>
      </w:r>
      <w:r w:rsidR="00EA577B">
        <w:rPr>
          <w:color w:val="0E101A"/>
          <w:sz w:val="24"/>
          <w:szCs w:val="24"/>
        </w:rPr>
        <w:t>ir</w:t>
      </w:r>
      <w:r w:rsidRPr="00D57488">
        <w:rPr>
          <w:color w:val="0E101A"/>
          <w:sz w:val="24"/>
          <w:szCs w:val="24"/>
        </w:rPr>
        <w:t xml:space="preserve"> school and the</w:t>
      </w:r>
      <w:r w:rsidR="00EA577B">
        <w:rPr>
          <w:color w:val="0E101A"/>
          <w:sz w:val="24"/>
          <w:szCs w:val="24"/>
        </w:rPr>
        <w:t>ir</w:t>
      </w:r>
      <w:r w:rsidRPr="00D57488">
        <w:rPr>
          <w:color w:val="0E101A"/>
          <w:sz w:val="24"/>
          <w:szCs w:val="24"/>
        </w:rPr>
        <w:t xml:space="preserve"> community. Rural school principals were selected for interviews because their place in the community </w:t>
      </w:r>
      <w:r w:rsidR="00604A5C">
        <w:rPr>
          <w:color w:val="0E101A"/>
          <w:sz w:val="24"/>
          <w:szCs w:val="24"/>
        </w:rPr>
        <w:t>offered</w:t>
      </w:r>
      <w:r w:rsidR="00604A5C" w:rsidRPr="00D57488">
        <w:rPr>
          <w:color w:val="0E101A"/>
          <w:sz w:val="24"/>
          <w:szCs w:val="24"/>
        </w:rPr>
        <w:t xml:space="preserve"> </w:t>
      </w:r>
      <w:r w:rsidRPr="00D57488">
        <w:rPr>
          <w:color w:val="0E101A"/>
          <w:sz w:val="24"/>
          <w:szCs w:val="24"/>
        </w:rPr>
        <w:t xml:space="preserve">a distinct </w:t>
      </w:r>
      <w:r w:rsidR="00EF7ABF">
        <w:rPr>
          <w:color w:val="0E101A"/>
          <w:sz w:val="24"/>
          <w:szCs w:val="24"/>
        </w:rPr>
        <w:t xml:space="preserve">and possibly understudied </w:t>
      </w:r>
      <w:r w:rsidRPr="00D57488">
        <w:rPr>
          <w:color w:val="0E101A"/>
          <w:sz w:val="24"/>
          <w:szCs w:val="24"/>
        </w:rPr>
        <w:t xml:space="preserve">point of view. </w:t>
      </w:r>
    </w:p>
    <w:p w14:paraId="7E2D6D01" w14:textId="547FEC99" w:rsidR="00CD2CA9" w:rsidRPr="00CD2CA9" w:rsidRDefault="00CD2CA9" w:rsidP="00A66E43">
      <w:pPr>
        <w:spacing w:line="480" w:lineRule="auto"/>
        <w:ind w:firstLine="720"/>
        <w:rPr>
          <w:color w:val="0E101A"/>
        </w:rPr>
      </w:pPr>
      <w:r w:rsidRPr="00CD2CA9">
        <w:rPr>
          <w:color w:val="0E101A"/>
        </w:rPr>
        <w:t>Relying on a stratified random selection of participants, the study's semi-structured interviews </w:t>
      </w:r>
      <w:r w:rsidRPr="00CD2CA9">
        <w:rPr>
          <w:i/>
          <w:iCs/>
          <w:color w:val="0E101A"/>
        </w:rPr>
        <w:t>(n = 24)</w:t>
      </w:r>
      <w:r w:rsidRPr="00CD2CA9">
        <w:rPr>
          <w:color w:val="0E101A"/>
        </w:rPr>
        <w:t xml:space="preserve"> resulted in four major themes. The first theme </w:t>
      </w:r>
      <w:r w:rsidR="00EA577B">
        <w:rPr>
          <w:color w:val="0E101A"/>
        </w:rPr>
        <w:t>revealed</w:t>
      </w:r>
      <w:r w:rsidR="00EA577B" w:rsidRPr="00CD2CA9">
        <w:rPr>
          <w:color w:val="0E101A"/>
        </w:rPr>
        <w:t xml:space="preserve"> </w:t>
      </w:r>
      <w:r w:rsidRPr="00CD2CA9">
        <w:rPr>
          <w:color w:val="0E101A"/>
        </w:rPr>
        <w:t>that </w:t>
      </w:r>
      <w:r w:rsidRPr="00827429">
        <w:rPr>
          <w:color w:val="0E101A"/>
        </w:rPr>
        <w:t xml:space="preserve">regardless of social capital availability, participants explained that rural schools frame </w:t>
      </w:r>
      <w:r w:rsidR="00EA577B">
        <w:rPr>
          <w:color w:val="0E101A"/>
        </w:rPr>
        <w:t xml:space="preserve">and tether </w:t>
      </w:r>
      <w:r w:rsidRPr="00827429">
        <w:rPr>
          <w:color w:val="0E101A"/>
        </w:rPr>
        <w:t>rural</w:t>
      </w:r>
      <w:r w:rsidR="00604A5C">
        <w:rPr>
          <w:color w:val="0E101A"/>
        </w:rPr>
        <w:t>,</w:t>
      </w:r>
      <w:r w:rsidRPr="00827429">
        <w:rPr>
          <w:color w:val="0E101A"/>
        </w:rPr>
        <w:t xml:space="preserve"> </w:t>
      </w:r>
      <w:r w:rsidR="00EA577B">
        <w:rPr>
          <w:color w:val="0E101A"/>
        </w:rPr>
        <w:t xml:space="preserve">local </w:t>
      </w:r>
      <w:r w:rsidRPr="00827429">
        <w:rPr>
          <w:color w:val="0E101A"/>
        </w:rPr>
        <w:t xml:space="preserve">communities. The </w:t>
      </w:r>
      <w:r w:rsidR="00EA577B">
        <w:rPr>
          <w:color w:val="0E101A"/>
        </w:rPr>
        <w:t>second</w:t>
      </w:r>
      <w:r w:rsidR="00EA577B" w:rsidRPr="00827429">
        <w:rPr>
          <w:color w:val="0E101A"/>
        </w:rPr>
        <w:t xml:space="preserve"> </w:t>
      </w:r>
      <w:r w:rsidRPr="00827429">
        <w:rPr>
          <w:color w:val="0E101A"/>
        </w:rPr>
        <w:t xml:space="preserve">theme identified </w:t>
      </w:r>
      <w:r w:rsidR="00EA577B">
        <w:rPr>
          <w:color w:val="0E101A"/>
        </w:rPr>
        <w:t>action generated by</w:t>
      </w:r>
      <w:r w:rsidR="00EA577B" w:rsidRPr="00827429">
        <w:rPr>
          <w:color w:val="0E101A"/>
        </w:rPr>
        <w:t xml:space="preserve"> </w:t>
      </w:r>
      <w:r w:rsidRPr="00827429">
        <w:rPr>
          <w:color w:val="0E101A"/>
        </w:rPr>
        <w:t>school-activated social capital among social, civic, and religious groups.</w:t>
      </w:r>
      <w:r w:rsidRPr="00CD2CA9">
        <w:rPr>
          <w:i/>
          <w:iCs/>
          <w:color w:val="0E101A"/>
        </w:rPr>
        <w:t> </w:t>
      </w:r>
      <w:r w:rsidR="00604A5C">
        <w:rPr>
          <w:color w:val="0E101A"/>
        </w:rPr>
        <w:t>Third</w:t>
      </w:r>
      <w:r w:rsidRPr="00CD2CA9">
        <w:rPr>
          <w:color w:val="0E101A"/>
        </w:rPr>
        <w:t xml:space="preserve">, the study found that rural educators and other community members returned and stayed, creating a regenerative cycle fostering community and school social capital. </w:t>
      </w:r>
      <w:r w:rsidR="00604A5C">
        <w:rPr>
          <w:color w:val="0E101A"/>
        </w:rPr>
        <w:t>Finally</w:t>
      </w:r>
      <w:r w:rsidRPr="00CD2CA9">
        <w:rPr>
          <w:color w:val="0E101A"/>
        </w:rPr>
        <w:t>, the study found that some rural principals experienced limited school-level access to social capital, which possibly accelerate</w:t>
      </w:r>
      <w:r w:rsidR="00604A5C">
        <w:rPr>
          <w:color w:val="0E101A"/>
        </w:rPr>
        <w:t>d</w:t>
      </w:r>
      <w:r w:rsidRPr="00CD2CA9">
        <w:rPr>
          <w:color w:val="0E101A"/>
        </w:rPr>
        <w:t xml:space="preserve"> community</w:t>
      </w:r>
      <w:r w:rsidR="006E069D">
        <w:rPr>
          <w:color w:val="0E101A"/>
        </w:rPr>
        <w:t>-level downward trends</w:t>
      </w:r>
      <w:r w:rsidRPr="00CD2CA9">
        <w:rPr>
          <w:color w:val="0E101A"/>
        </w:rPr>
        <w:t>. These findings do not expand social capital theory. Nevertheless, they may advance understanding of the social capital qualities of specific rural communities in Oklahoma. </w:t>
      </w:r>
    </w:p>
    <w:p w14:paraId="01F19BB6" w14:textId="05E76E51" w:rsidR="00616515" w:rsidRPr="00A33DFB" w:rsidRDefault="00A33DFB" w:rsidP="006507AC">
      <w:pPr>
        <w:pStyle w:val="Heading2"/>
        <w:spacing w:line="480" w:lineRule="auto"/>
        <w:jc w:val="center"/>
        <w:rPr>
          <w:rFonts w:ascii="Times New Roman" w:hAnsi="Times New Roman" w:cs="Times New Roman"/>
          <w:b/>
          <w:bCs/>
          <w:sz w:val="24"/>
          <w:szCs w:val="24"/>
        </w:rPr>
      </w:pPr>
      <w:bookmarkStart w:id="138" w:name="_Toc117240416"/>
      <w:r w:rsidRPr="00A33DFB">
        <w:rPr>
          <w:rStyle w:val="Strong"/>
          <w:rFonts w:ascii="Times New Roman" w:hAnsi="Times New Roman" w:cs="Times New Roman"/>
          <w:color w:val="000000" w:themeColor="text1"/>
          <w:sz w:val="24"/>
          <w:szCs w:val="24"/>
        </w:rPr>
        <w:t>The Significance of Social Capital in Rural Communities</w:t>
      </w:r>
      <w:bookmarkEnd w:id="138"/>
    </w:p>
    <w:p w14:paraId="2CEF3DA8" w14:textId="2CDB5466" w:rsidR="00616515" w:rsidRPr="00D57488" w:rsidRDefault="00616515" w:rsidP="00D57488">
      <w:pPr>
        <w:pStyle w:val="NormalWeb"/>
        <w:spacing w:before="0" w:beforeAutospacing="0" w:after="0" w:afterAutospacing="0" w:line="480" w:lineRule="auto"/>
        <w:ind w:firstLine="720"/>
        <w:rPr>
          <w:color w:val="0E101A"/>
          <w:sz w:val="24"/>
          <w:szCs w:val="24"/>
        </w:rPr>
      </w:pPr>
      <w:r w:rsidRPr="00D57488">
        <w:rPr>
          <w:color w:val="0E101A"/>
          <w:sz w:val="24"/>
          <w:szCs w:val="24"/>
        </w:rPr>
        <w:t>More than half of Oklahoma</w:t>
      </w:r>
      <w:r w:rsidR="00604A5C">
        <w:rPr>
          <w:color w:val="0E101A"/>
          <w:sz w:val="24"/>
          <w:szCs w:val="24"/>
        </w:rPr>
        <w:t>’</w:t>
      </w:r>
      <w:r w:rsidRPr="00D57488">
        <w:rPr>
          <w:color w:val="0E101A"/>
          <w:sz w:val="24"/>
          <w:szCs w:val="24"/>
        </w:rPr>
        <w:t xml:space="preserve">s </w:t>
      </w:r>
      <w:r w:rsidR="00B73387" w:rsidRPr="00D57488">
        <w:rPr>
          <w:color w:val="0E101A"/>
          <w:sz w:val="24"/>
          <w:szCs w:val="24"/>
        </w:rPr>
        <w:t>public</w:t>
      </w:r>
      <w:r w:rsidR="00B73387">
        <w:rPr>
          <w:color w:val="0E101A"/>
          <w:sz w:val="24"/>
          <w:szCs w:val="24"/>
        </w:rPr>
        <w:t>-</w:t>
      </w:r>
      <w:r w:rsidRPr="00D57488">
        <w:rPr>
          <w:color w:val="0E101A"/>
          <w:sz w:val="24"/>
          <w:szCs w:val="24"/>
        </w:rPr>
        <w:t>school</w:t>
      </w:r>
      <w:r w:rsidR="00827429">
        <w:rPr>
          <w:color w:val="0E101A"/>
          <w:sz w:val="24"/>
          <w:szCs w:val="24"/>
        </w:rPr>
        <w:t xml:space="preserve"> districts </w:t>
      </w:r>
      <w:r w:rsidRPr="00D57488">
        <w:rPr>
          <w:color w:val="0E101A"/>
          <w:sz w:val="24"/>
          <w:szCs w:val="24"/>
        </w:rPr>
        <w:t xml:space="preserve">are within rural </w:t>
      </w:r>
      <w:r w:rsidR="00E137AD" w:rsidRPr="00D57488">
        <w:rPr>
          <w:color w:val="0E101A"/>
          <w:sz w:val="24"/>
          <w:szCs w:val="24"/>
        </w:rPr>
        <w:t>communities,</w:t>
      </w:r>
      <w:r w:rsidR="00E137AD">
        <w:rPr>
          <w:color w:val="0E101A"/>
          <w:sz w:val="24"/>
          <w:szCs w:val="24"/>
        </w:rPr>
        <w:t xml:space="preserve"> resulting in almost 200,000 students</w:t>
      </w:r>
      <w:r w:rsidR="00827429">
        <w:rPr>
          <w:color w:val="0E101A"/>
          <w:sz w:val="24"/>
          <w:szCs w:val="24"/>
        </w:rPr>
        <w:t xml:space="preserve"> who attend a rural school</w:t>
      </w:r>
      <w:r w:rsidR="00E137AD">
        <w:rPr>
          <w:color w:val="0E101A"/>
          <w:sz w:val="24"/>
          <w:szCs w:val="24"/>
        </w:rPr>
        <w:t xml:space="preserve"> </w:t>
      </w:r>
      <w:r w:rsidRPr="00D57488">
        <w:rPr>
          <w:color w:val="0E101A"/>
          <w:sz w:val="24"/>
          <w:szCs w:val="24"/>
        </w:rPr>
        <w:t xml:space="preserve">(Oklahoma State Department of Education, 2021). Understanding social capital within these communities may be fundamental because, in some locations, rural schools and rural communities face </w:t>
      </w:r>
      <w:r w:rsidR="00827429">
        <w:rPr>
          <w:color w:val="0E101A"/>
          <w:sz w:val="24"/>
          <w:szCs w:val="24"/>
        </w:rPr>
        <w:t>problems</w:t>
      </w:r>
      <w:r w:rsidR="00AA07F6">
        <w:rPr>
          <w:color w:val="0E101A"/>
          <w:sz w:val="24"/>
          <w:szCs w:val="24"/>
        </w:rPr>
        <w:t xml:space="preserve"> </w:t>
      </w:r>
      <w:r w:rsidRPr="00D57488">
        <w:rPr>
          <w:color w:val="0E101A"/>
          <w:sz w:val="24"/>
          <w:szCs w:val="24"/>
        </w:rPr>
        <w:t>created by declining financial and human capital (</w:t>
      </w:r>
      <w:r w:rsidR="00604A5C">
        <w:rPr>
          <w:color w:val="0E101A"/>
          <w:sz w:val="24"/>
          <w:szCs w:val="24"/>
        </w:rPr>
        <w:t xml:space="preserve">Carr &amp; Kefalas, 2009; Mayer et al., 2018; </w:t>
      </w:r>
      <w:r w:rsidRPr="00D57488">
        <w:rPr>
          <w:color w:val="0E101A"/>
          <w:sz w:val="24"/>
          <w:szCs w:val="24"/>
        </w:rPr>
        <w:t xml:space="preserve">Meit &amp; </w:t>
      </w:r>
      <w:r w:rsidRPr="00D57488">
        <w:rPr>
          <w:color w:val="0E101A"/>
          <w:sz w:val="24"/>
          <w:szCs w:val="24"/>
        </w:rPr>
        <w:lastRenderedPageBreak/>
        <w:t xml:space="preserve">Knudson, 2017). Robert Putnam (1995) contended that social capital enabled collaborative </w:t>
      </w:r>
      <w:r w:rsidR="00604A5C" w:rsidRPr="00D57488">
        <w:rPr>
          <w:color w:val="0E101A"/>
          <w:sz w:val="24"/>
          <w:szCs w:val="24"/>
        </w:rPr>
        <w:t>problem</w:t>
      </w:r>
      <w:r w:rsidR="00604A5C">
        <w:rPr>
          <w:color w:val="0E101A"/>
          <w:sz w:val="24"/>
          <w:szCs w:val="24"/>
        </w:rPr>
        <w:t>-</w:t>
      </w:r>
      <w:r w:rsidRPr="00D57488">
        <w:rPr>
          <w:color w:val="0E101A"/>
          <w:sz w:val="24"/>
          <w:szCs w:val="24"/>
        </w:rPr>
        <w:t xml:space="preserve">solving through networks, norms, and trust, </w:t>
      </w:r>
      <w:r w:rsidR="00E137AD">
        <w:rPr>
          <w:color w:val="0E101A"/>
          <w:sz w:val="24"/>
          <w:szCs w:val="24"/>
        </w:rPr>
        <w:t xml:space="preserve">which would seem </w:t>
      </w:r>
      <w:r w:rsidRPr="00D57488">
        <w:rPr>
          <w:color w:val="0E101A"/>
          <w:sz w:val="24"/>
          <w:szCs w:val="24"/>
        </w:rPr>
        <w:t xml:space="preserve">crucial for declining rural communities. Schools serve a unique role within the rural community and could be a likely </w:t>
      </w:r>
      <w:r w:rsidR="005700DE">
        <w:rPr>
          <w:color w:val="0E101A"/>
          <w:sz w:val="24"/>
          <w:szCs w:val="24"/>
        </w:rPr>
        <w:t>contribut</w:t>
      </w:r>
      <w:r w:rsidR="00244B69">
        <w:rPr>
          <w:color w:val="0E101A"/>
          <w:sz w:val="24"/>
          <w:szCs w:val="24"/>
        </w:rPr>
        <w:t>or</w:t>
      </w:r>
      <w:r w:rsidR="005700DE">
        <w:rPr>
          <w:color w:val="0E101A"/>
          <w:sz w:val="24"/>
          <w:szCs w:val="24"/>
        </w:rPr>
        <w:t xml:space="preserve"> to </w:t>
      </w:r>
      <w:r w:rsidRPr="00D57488">
        <w:rPr>
          <w:color w:val="0E101A"/>
          <w:sz w:val="24"/>
          <w:szCs w:val="24"/>
        </w:rPr>
        <w:t>community revitalization and economic development.</w:t>
      </w:r>
    </w:p>
    <w:p w14:paraId="711D13C6" w14:textId="0F71CA1A" w:rsidR="00616515" w:rsidRPr="00D57488" w:rsidRDefault="00616515" w:rsidP="00D57488">
      <w:pPr>
        <w:pStyle w:val="NormalWeb"/>
        <w:spacing w:before="0" w:beforeAutospacing="0" w:after="0" w:afterAutospacing="0" w:line="480" w:lineRule="auto"/>
        <w:ind w:firstLine="720"/>
        <w:rPr>
          <w:color w:val="0E101A"/>
          <w:sz w:val="24"/>
          <w:szCs w:val="24"/>
        </w:rPr>
      </w:pPr>
      <w:r w:rsidRPr="00D57488">
        <w:rPr>
          <w:color w:val="0E101A"/>
          <w:sz w:val="24"/>
          <w:szCs w:val="24"/>
        </w:rPr>
        <w:t>The study</w:t>
      </w:r>
      <w:r w:rsidR="000A0438">
        <w:rPr>
          <w:color w:val="0E101A"/>
          <w:sz w:val="24"/>
          <w:szCs w:val="24"/>
        </w:rPr>
        <w:t xml:space="preserve"> </w:t>
      </w:r>
      <w:r w:rsidRPr="00D57488">
        <w:rPr>
          <w:color w:val="0E101A"/>
          <w:sz w:val="24"/>
          <w:szCs w:val="24"/>
        </w:rPr>
        <w:t xml:space="preserve">sought to address how school-level leaders understand </w:t>
      </w:r>
      <w:r w:rsidR="00E137AD">
        <w:rPr>
          <w:color w:val="0E101A"/>
          <w:sz w:val="24"/>
          <w:szCs w:val="24"/>
        </w:rPr>
        <w:t xml:space="preserve">the sources of </w:t>
      </w:r>
      <w:r w:rsidRPr="00D57488">
        <w:rPr>
          <w:color w:val="0E101A"/>
          <w:sz w:val="24"/>
          <w:szCs w:val="24"/>
        </w:rPr>
        <w:t xml:space="preserve">social capital availability and </w:t>
      </w:r>
      <w:r w:rsidR="003C262D" w:rsidRPr="00D57488">
        <w:rPr>
          <w:color w:val="0E101A"/>
          <w:sz w:val="24"/>
          <w:szCs w:val="24"/>
        </w:rPr>
        <w:t>explained</w:t>
      </w:r>
      <w:r w:rsidRPr="00D57488">
        <w:rPr>
          <w:color w:val="0E101A"/>
          <w:sz w:val="24"/>
          <w:szCs w:val="24"/>
        </w:rPr>
        <w:t xml:space="preserve"> closure between the school and the community. The findings identified several unique interchanges between rural schools and communities in Oklahoma. Granted, the finding that rural schools are at the </w:t>
      </w:r>
      <w:r w:rsidR="005700DE">
        <w:rPr>
          <w:color w:val="0E101A"/>
          <w:sz w:val="24"/>
          <w:szCs w:val="24"/>
        </w:rPr>
        <w:t>hub</w:t>
      </w:r>
      <w:r w:rsidRPr="00D57488">
        <w:rPr>
          <w:color w:val="0E101A"/>
          <w:sz w:val="24"/>
          <w:szCs w:val="24"/>
        </w:rPr>
        <w:t xml:space="preserve"> of the rural community </w:t>
      </w:r>
      <w:r w:rsidR="007E673B">
        <w:rPr>
          <w:color w:val="0E101A"/>
          <w:sz w:val="24"/>
          <w:szCs w:val="24"/>
        </w:rPr>
        <w:t xml:space="preserve">was </w:t>
      </w:r>
      <w:r w:rsidRPr="00D57488">
        <w:rPr>
          <w:color w:val="0E101A"/>
          <w:sz w:val="24"/>
          <w:szCs w:val="24"/>
        </w:rPr>
        <w:t>not unique. Previous research and long-existing anecdotal evidence established that schools are vital organizations in rural areas</w:t>
      </w:r>
      <w:r w:rsidR="00E137AD">
        <w:rPr>
          <w:color w:val="0E101A"/>
          <w:sz w:val="24"/>
          <w:szCs w:val="24"/>
        </w:rPr>
        <w:t xml:space="preserve"> </w:t>
      </w:r>
      <w:r w:rsidR="00E137AD" w:rsidRPr="00E137AD">
        <w:rPr>
          <w:color w:val="0E101A"/>
          <w:sz w:val="24"/>
          <w:szCs w:val="24"/>
        </w:rPr>
        <w:t>(</w:t>
      </w:r>
      <w:r w:rsidR="000A3995">
        <w:rPr>
          <w:color w:val="0E101A"/>
          <w:sz w:val="24"/>
          <w:szCs w:val="24"/>
        </w:rPr>
        <w:t xml:space="preserve">DeYoung, 1991; </w:t>
      </w:r>
      <w:r w:rsidR="00E137AD" w:rsidRPr="00E137AD">
        <w:rPr>
          <w:color w:val="0E101A"/>
          <w:sz w:val="24"/>
          <w:szCs w:val="24"/>
        </w:rPr>
        <w:t>Lyson, 2002; Lyson, 2005).</w:t>
      </w:r>
      <w:r w:rsidR="00E137AD">
        <w:rPr>
          <w:color w:val="0E101A"/>
          <w:sz w:val="24"/>
          <w:szCs w:val="24"/>
        </w:rPr>
        <w:t xml:space="preserve"> </w:t>
      </w:r>
      <w:r w:rsidRPr="00D57488">
        <w:rPr>
          <w:color w:val="0E101A"/>
          <w:sz w:val="24"/>
          <w:szCs w:val="24"/>
        </w:rPr>
        <w:t>However, th</w:t>
      </w:r>
      <w:r w:rsidR="007E673B">
        <w:rPr>
          <w:color w:val="0E101A"/>
          <w:sz w:val="24"/>
          <w:szCs w:val="24"/>
        </w:rPr>
        <w:t xml:space="preserve">e </w:t>
      </w:r>
      <w:r w:rsidRPr="00D57488">
        <w:rPr>
          <w:color w:val="0E101A"/>
          <w:sz w:val="24"/>
          <w:szCs w:val="24"/>
        </w:rPr>
        <w:t xml:space="preserve">research provided a possible uncommon glimpse into the rural communities by highlighting </w:t>
      </w:r>
      <w:r w:rsidR="008D1923">
        <w:rPr>
          <w:color w:val="0E101A"/>
          <w:sz w:val="24"/>
          <w:szCs w:val="24"/>
        </w:rPr>
        <w:t xml:space="preserve">differences in how principals described the attributes behind </w:t>
      </w:r>
      <w:r w:rsidR="00827429">
        <w:rPr>
          <w:color w:val="0E101A"/>
          <w:sz w:val="24"/>
          <w:szCs w:val="24"/>
        </w:rPr>
        <w:t xml:space="preserve">the </w:t>
      </w:r>
      <w:r w:rsidR="008D1923">
        <w:rPr>
          <w:color w:val="0E101A"/>
          <w:sz w:val="24"/>
          <w:szCs w:val="24"/>
        </w:rPr>
        <w:t>different levels of social cohesion with their respective communities. For some participants, their experiences detailed family-like communities while others explained isolated efforts to educate their students. Importantly, while all p</w:t>
      </w:r>
      <w:r w:rsidRPr="00D57488">
        <w:rPr>
          <w:color w:val="0E101A"/>
          <w:sz w:val="24"/>
          <w:szCs w:val="24"/>
        </w:rPr>
        <w:t xml:space="preserve">articipants in the study acknowledged that the school </w:t>
      </w:r>
      <w:r w:rsidR="007E673B">
        <w:rPr>
          <w:color w:val="0E101A"/>
          <w:sz w:val="24"/>
          <w:szCs w:val="24"/>
        </w:rPr>
        <w:t>was</w:t>
      </w:r>
      <w:r w:rsidRPr="00D57488">
        <w:rPr>
          <w:color w:val="0E101A"/>
          <w:sz w:val="24"/>
          <w:szCs w:val="24"/>
        </w:rPr>
        <w:t xml:space="preserve"> the</w:t>
      </w:r>
      <w:r w:rsidR="008D1923">
        <w:rPr>
          <w:color w:val="0E101A"/>
          <w:sz w:val="24"/>
          <w:szCs w:val="24"/>
        </w:rPr>
        <w:t xml:space="preserve"> center </w:t>
      </w:r>
      <w:r w:rsidRPr="00D57488">
        <w:rPr>
          <w:color w:val="0E101A"/>
          <w:sz w:val="24"/>
          <w:szCs w:val="24"/>
        </w:rPr>
        <w:t>of the community</w:t>
      </w:r>
      <w:r w:rsidR="008D1923">
        <w:rPr>
          <w:color w:val="0E101A"/>
          <w:sz w:val="24"/>
          <w:szCs w:val="24"/>
        </w:rPr>
        <w:t xml:space="preserve">, </w:t>
      </w:r>
      <w:r w:rsidRPr="00D57488">
        <w:rPr>
          <w:color w:val="0E101A"/>
          <w:sz w:val="24"/>
          <w:szCs w:val="24"/>
        </w:rPr>
        <w:t xml:space="preserve">in areas of possible </w:t>
      </w:r>
      <w:r w:rsidR="00827429">
        <w:rPr>
          <w:color w:val="0E101A"/>
          <w:sz w:val="24"/>
          <w:szCs w:val="24"/>
        </w:rPr>
        <w:t>reduced</w:t>
      </w:r>
      <w:r w:rsidRPr="00D57488">
        <w:rPr>
          <w:color w:val="0E101A"/>
          <w:sz w:val="24"/>
          <w:szCs w:val="24"/>
        </w:rPr>
        <w:t xml:space="preserve"> social </w:t>
      </w:r>
      <w:r w:rsidR="008D1923">
        <w:rPr>
          <w:color w:val="0E101A"/>
          <w:sz w:val="24"/>
          <w:szCs w:val="24"/>
        </w:rPr>
        <w:t>capital</w:t>
      </w:r>
      <w:r w:rsidRPr="00D57488">
        <w:rPr>
          <w:color w:val="0E101A"/>
          <w:sz w:val="24"/>
          <w:szCs w:val="24"/>
        </w:rPr>
        <w:t>, schools</w:t>
      </w:r>
      <w:r w:rsidR="00127F4F">
        <w:rPr>
          <w:color w:val="0E101A"/>
          <w:sz w:val="24"/>
          <w:szCs w:val="24"/>
        </w:rPr>
        <w:t xml:space="preserve"> </w:t>
      </w:r>
      <w:r w:rsidRPr="00D57488">
        <w:rPr>
          <w:color w:val="0E101A"/>
          <w:sz w:val="24"/>
          <w:szCs w:val="24"/>
        </w:rPr>
        <w:t xml:space="preserve">functioned </w:t>
      </w:r>
      <w:r w:rsidR="000A3995">
        <w:rPr>
          <w:color w:val="0E101A"/>
          <w:sz w:val="24"/>
          <w:szCs w:val="24"/>
        </w:rPr>
        <w:t>as</w:t>
      </w:r>
      <w:r w:rsidR="000A3995" w:rsidRPr="00D57488">
        <w:rPr>
          <w:color w:val="0E101A"/>
          <w:sz w:val="24"/>
          <w:szCs w:val="24"/>
        </w:rPr>
        <w:t xml:space="preserve"> </w:t>
      </w:r>
      <w:r w:rsidRPr="00D57488">
        <w:rPr>
          <w:color w:val="0E101A"/>
          <w:sz w:val="24"/>
          <w:szCs w:val="24"/>
        </w:rPr>
        <w:t xml:space="preserve">one-way support </w:t>
      </w:r>
      <w:r w:rsidR="000A3995">
        <w:rPr>
          <w:color w:val="0E101A"/>
          <w:sz w:val="24"/>
          <w:szCs w:val="24"/>
        </w:rPr>
        <w:t>because of</w:t>
      </w:r>
      <w:r w:rsidRPr="00D57488">
        <w:rPr>
          <w:color w:val="0E101A"/>
          <w:sz w:val="24"/>
          <w:szCs w:val="24"/>
        </w:rPr>
        <w:t xml:space="preserve"> the limited closure </w:t>
      </w:r>
      <w:r w:rsidR="000A3995">
        <w:rPr>
          <w:color w:val="0E101A"/>
          <w:sz w:val="24"/>
          <w:szCs w:val="24"/>
        </w:rPr>
        <w:t>with</w:t>
      </w:r>
      <w:r w:rsidR="000A3995" w:rsidRPr="00D57488">
        <w:rPr>
          <w:color w:val="0E101A"/>
          <w:sz w:val="24"/>
          <w:szCs w:val="24"/>
        </w:rPr>
        <w:t xml:space="preserve"> </w:t>
      </w:r>
      <w:r w:rsidR="006D3105">
        <w:rPr>
          <w:color w:val="0E101A"/>
          <w:sz w:val="24"/>
          <w:szCs w:val="24"/>
        </w:rPr>
        <w:t>families</w:t>
      </w:r>
      <w:r w:rsidR="006D3105" w:rsidRPr="00D57488">
        <w:rPr>
          <w:color w:val="0E101A"/>
          <w:sz w:val="24"/>
          <w:szCs w:val="24"/>
        </w:rPr>
        <w:t xml:space="preserve"> </w:t>
      </w:r>
      <w:r w:rsidRPr="00D57488">
        <w:rPr>
          <w:color w:val="0E101A"/>
          <w:sz w:val="24"/>
          <w:szCs w:val="24"/>
        </w:rPr>
        <w:t xml:space="preserve">and </w:t>
      </w:r>
      <w:r w:rsidR="000A202C">
        <w:rPr>
          <w:color w:val="0E101A"/>
          <w:sz w:val="24"/>
          <w:szCs w:val="24"/>
        </w:rPr>
        <w:t>nonparent</w:t>
      </w:r>
      <w:r w:rsidR="000A3995">
        <w:rPr>
          <w:color w:val="0E101A"/>
          <w:sz w:val="24"/>
          <w:szCs w:val="24"/>
        </w:rPr>
        <w:t>s</w:t>
      </w:r>
      <w:r w:rsidRPr="00D57488">
        <w:rPr>
          <w:color w:val="0E101A"/>
          <w:sz w:val="24"/>
          <w:szCs w:val="24"/>
        </w:rPr>
        <w:t>.</w:t>
      </w:r>
      <w:r w:rsidR="00B315D1">
        <w:rPr>
          <w:color w:val="0E101A"/>
          <w:sz w:val="24"/>
          <w:szCs w:val="24"/>
        </w:rPr>
        <w:t xml:space="preserve"> The absence of </w:t>
      </w:r>
      <w:r w:rsidR="008D1923">
        <w:rPr>
          <w:color w:val="0E101A"/>
          <w:sz w:val="24"/>
          <w:szCs w:val="24"/>
        </w:rPr>
        <w:t>social capital</w:t>
      </w:r>
      <w:r w:rsidR="00B315D1">
        <w:rPr>
          <w:color w:val="0E101A"/>
          <w:sz w:val="24"/>
          <w:szCs w:val="24"/>
        </w:rPr>
        <w:t xml:space="preserve"> </w:t>
      </w:r>
      <w:r w:rsidR="008D1923">
        <w:rPr>
          <w:color w:val="0E101A"/>
          <w:sz w:val="24"/>
          <w:szCs w:val="24"/>
        </w:rPr>
        <w:t>among</w:t>
      </w:r>
      <w:r w:rsidR="00B315D1">
        <w:rPr>
          <w:color w:val="0E101A"/>
          <w:sz w:val="24"/>
          <w:szCs w:val="24"/>
        </w:rPr>
        <w:t xml:space="preserve"> the school and community resulted in an </w:t>
      </w:r>
      <w:r w:rsidR="000A3995">
        <w:rPr>
          <w:color w:val="0E101A"/>
          <w:sz w:val="24"/>
          <w:szCs w:val="24"/>
        </w:rPr>
        <w:t>out-of-</w:t>
      </w:r>
      <w:r w:rsidR="00B315D1">
        <w:rPr>
          <w:color w:val="0E101A"/>
          <w:sz w:val="24"/>
          <w:szCs w:val="24"/>
        </w:rPr>
        <w:t xml:space="preserve">balance contribution </w:t>
      </w:r>
      <w:r w:rsidR="00A33DFB">
        <w:rPr>
          <w:color w:val="0E101A"/>
          <w:sz w:val="24"/>
          <w:szCs w:val="24"/>
        </w:rPr>
        <w:t xml:space="preserve">from the school which </w:t>
      </w:r>
      <w:r w:rsidR="00E137AD">
        <w:rPr>
          <w:color w:val="0E101A"/>
          <w:sz w:val="24"/>
          <w:szCs w:val="24"/>
        </w:rPr>
        <w:t xml:space="preserve">may </w:t>
      </w:r>
      <w:r w:rsidR="000A3995">
        <w:rPr>
          <w:color w:val="0E101A"/>
          <w:sz w:val="24"/>
          <w:szCs w:val="24"/>
        </w:rPr>
        <w:t xml:space="preserve">have </w:t>
      </w:r>
      <w:r w:rsidR="00A33DFB">
        <w:rPr>
          <w:color w:val="0E101A"/>
          <w:sz w:val="24"/>
          <w:szCs w:val="24"/>
        </w:rPr>
        <w:t xml:space="preserve">heightened isolation and accelerated decline within the community. </w:t>
      </w:r>
    </w:p>
    <w:p w14:paraId="038C7730" w14:textId="6C55B36E" w:rsidR="00616515" w:rsidRPr="00447CB0" w:rsidRDefault="00616515" w:rsidP="00D57488">
      <w:pPr>
        <w:pStyle w:val="NormalWeb"/>
        <w:spacing w:before="0" w:beforeAutospacing="0" w:after="0" w:afterAutospacing="0" w:line="480" w:lineRule="auto"/>
        <w:ind w:firstLine="720"/>
        <w:rPr>
          <w:color w:val="0E101A"/>
          <w:sz w:val="24"/>
          <w:szCs w:val="24"/>
        </w:rPr>
      </w:pPr>
      <w:r w:rsidRPr="00D57488">
        <w:rPr>
          <w:color w:val="0E101A"/>
          <w:sz w:val="24"/>
          <w:szCs w:val="24"/>
        </w:rPr>
        <w:t xml:space="preserve">The possible lack of </w:t>
      </w:r>
      <w:r w:rsidR="006000D6">
        <w:rPr>
          <w:color w:val="0E101A"/>
          <w:sz w:val="24"/>
          <w:szCs w:val="24"/>
        </w:rPr>
        <w:t>social capital</w:t>
      </w:r>
      <w:r w:rsidRPr="00D57488">
        <w:rPr>
          <w:color w:val="0E101A"/>
          <w:sz w:val="24"/>
          <w:szCs w:val="24"/>
        </w:rPr>
        <w:t xml:space="preserve"> between school and community manifested in limited attendance at school events</w:t>
      </w:r>
      <w:r w:rsidR="006D05E0">
        <w:rPr>
          <w:color w:val="0E101A"/>
          <w:sz w:val="24"/>
          <w:szCs w:val="24"/>
        </w:rPr>
        <w:t xml:space="preserve"> and </w:t>
      </w:r>
      <w:r w:rsidRPr="00D57488">
        <w:rPr>
          <w:color w:val="0E101A"/>
          <w:sz w:val="24"/>
          <w:szCs w:val="24"/>
        </w:rPr>
        <w:t>reduced civic assistance. In addition, the most notable difference between schools that described social capital availability and those that did not was the apparent unraveling of shared expectations</w:t>
      </w:r>
      <w:r w:rsidR="006D05E0">
        <w:rPr>
          <w:color w:val="0E101A"/>
          <w:sz w:val="24"/>
          <w:szCs w:val="24"/>
        </w:rPr>
        <w:t xml:space="preserve"> between the school, </w:t>
      </w:r>
      <w:r w:rsidR="006D3105">
        <w:rPr>
          <w:color w:val="0E101A"/>
          <w:sz w:val="24"/>
          <w:szCs w:val="24"/>
        </w:rPr>
        <w:t>families</w:t>
      </w:r>
      <w:r w:rsidR="006D05E0">
        <w:rPr>
          <w:color w:val="0E101A"/>
          <w:sz w:val="24"/>
          <w:szCs w:val="24"/>
        </w:rPr>
        <w:t xml:space="preserve">, and </w:t>
      </w:r>
      <w:r w:rsidR="000A202C">
        <w:rPr>
          <w:color w:val="0E101A"/>
          <w:sz w:val="24"/>
          <w:szCs w:val="24"/>
        </w:rPr>
        <w:t>nonparent</w:t>
      </w:r>
      <w:r w:rsidR="00E137AD">
        <w:rPr>
          <w:color w:val="0E101A"/>
          <w:sz w:val="24"/>
          <w:szCs w:val="24"/>
        </w:rPr>
        <w:t>s</w:t>
      </w:r>
      <w:r w:rsidRPr="00D57488">
        <w:rPr>
          <w:color w:val="0E101A"/>
          <w:sz w:val="24"/>
          <w:szCs w:val="24"/>
        </w:rPr>
        <w:t xml:space="preserve">. In these </w:t>
      </w:r>
      <w:r w:rsidRPr="00D57488">
        <w:rPr>
          <w:color w:val="0E101A"/>
          <w:sz w:val="24"/>
          <w:szCs w:val="24"/>
        </w:rPr>
        <w:lastRenderedPageBreak/>
        <w:t>communities with l</w:t>
      </w:r>
      <w:r w:rsidR="000A0438">
        <w:rPr>
          <w:color w:val="0E101A"/>
          <w:sz w:val="24"/>
          <w:szCs w:val="24"/>
        </w:rPr>
        <w:t xml:space="preserve">oosening </w:t>
      </w:r>
      <w:r w:rsidRPr="00D57488">
        <w:rPr>
          <w:color w:val="0E101A"/>
          <w:sz w:val="24"/>
          <w:szCs w:val="24"/>
        </w:rPr>
        <w:t xml:space="preserve">bonds, the lack of </w:t>
      </w:r>
      <w:r w:rsidR="006000D6" w:rsidRPr="00D57488">
        <w:rPr>
          <w:color w:val="0E101A"/>
          <w:sz w:val="24"/>
          <w:szCs w:val="24"/>
        </w:rPr>
        <w:t>interconnection</w:t>
      </w:r>
      <w:r w:rsidRPr="00D57488">
        <w:rPr>
          <w:color w:val="0E101A"/>
          <w:sz w:val="24"/>
          <w:szCs w:val="24"/>
        </w:rPr>
        <w:t xml:space="preserve"> resulted in a disproportionate dependence upon the school. When the dependence was one-sided, the school functioned more like a bracing organization that </w:t>
      </w:r>
      <w:r w:rsidR="006000D6" w:rsidRPr="00D57488">
        <w:rPr>
          <w:color w:val="0E101A"/>
          <w:sz w:val="24"/>
          <w:szCs w:val="24"/>
        </w:rPr>
        <w:t>maintained</w:t>
      </w:r>
      <w:r w:rsidRPr="00D57488">
        <w:rPr>
          <w:color w:val="0E101A"/>
          <w:sz w:val="24"/>
          <w:szCs w:val="24"/>
        </w:rPr>
        <w:t xml:space="preserve"> the community. As a result, when detached from their community, school-level leaders in these situations </w:t>
      </w:r>
      <w:r w:rsidR="00F20D8D">
        <w:rPr>
          <w:color w:val="0E101A"/>
          <w:sz w:val="24"/>
          <w:szCs w:val="24"/>
        </w:rPr>
        <w:t xml:space="preserve">described </w:t>
      </w:r>
      <w:r w:rsidR="002374EC">
        <w:rPr>
          <w:color w:val="0E101A"/>
          <w:sz w:val="24"/>
          <w:szCs w:val="24"/>
        </w:rPr>
        <w:t xml:space="preserve">challenges </w:t>
      </w:r>
      <w:r w:rsidR="00827429">
        <w:rPr>
          <w:color w:val="0E101A"/>
          <w:sz w:val="24"/>
          <w:szCs w:val="24"/>
        </w:rPr>
        <w:t>resulting from</w:t>
      </w:r>
      <w:r w:rsidR="002374EC">
        <w:rPr>
          <w:color w:val="0E101A"/>
          <w:sz w:val="24"/>
          <w:szCs w:val="24"/>
        </w:rPr>
        <w:t xml:space="preserve"> </w:t>
      </w:r>
      <w:r w:rsidRPr="00D57488">
        <w:rPr>
          <w:color w:val="0E101A"/>
          <w:sz w:val="24"/>
          <w:szCs w:val="24"/>
        </w:rPr>
        <w:t>reduced social resources and increased isolati</w:t>
      </w:r>
      <w:r w:rsidR="00827429">
        <w:rPr>
          <w:color w:val="0E101A"/>
          <w:sz w:val="24"/>
          <w:szCs w:val="24"/>
        </w:rPr>
        <w:t xml:space="preserve">on. </w:t>
      </w:r>
      <w:r w:rsidR="00447CB0">
        <w:rPr>
          <w:color w:val="0E101A"/>
          <w:sz w:val="24"/>
          <w:szCs w:val="24"/>
        </w:rPr>
        <w:t>As keystone citizen</w:t>
      </w:r>
      <w:r w:rsidR="00827429">
        <w:rPr>
          <w:color w:val="0E101A"/>
          <w:sz w:val="24"/>
          <w:szCs w:val="24"/>
        </w:rPr>
        <w:t xml:space="preserve">s </w:t>
      </w:r>
      <w:r w:rsidR="00447CB0">
        <w:rPr>
          <w:color w:val="0E101A"/>
          <w:sz w:val="24"/>
          <w:szCs w:val="24"/>
        </w:rPr>
        <w:t xml:space="preserve">in rural communities, the absence of social capital may limit </w:t>
      </w:r>
      <w:r w:rsidR="00395798">
        <w:rPr>
          <w:color w:val="0E101A"/>
          <w:sz w:val="24"/>
          <w:szCs w:val="24"/>
        </w:rPr>
        <w:t>school-level leaders’</w:t>
      </w:r>
      <w:r w:rsidR="00447CB0">
        <w:rPr>
          <w:color w:val="0E101A"/>
          <w:sz w:val="24"/>
          <w:szCs w:val="24"/>
        </w:rPr>
        <w:t xml:space="preserve"> ability to collaborate with families and </w:t>
      </w:r>
      <w:r w:rsidR="000A202C">
        <w:rPr>
          <w:color w:val="0E101A"/>
          <w:sz w:val="24"/>
          <w:szCs w:val="24"/>
        </w:rPr>
        <w:t>nonparent</w:t>
      </w:r>
      <w:r w:rsidR="00447CB0">
        <w:rPr>
          <w:color w:val="0E101A"/>
          <w:sz w:val="24"/>
          <w:szCs w:val="24"/>
        </w:rPr>
        <w:t xml:space="preserve">s, which </w:t>
      </w:r>
      <w:r w:rsidR="009B1BC3">
        <w:rPr>
          <w:color w:val="0E101A"/>
          <w:sz w:val="24"/>
          <w:szCs w:val="24"/>
        </w:rPr>
        <w:t xml:space="preserve">in turn </w:t>
      </w:r>
      <w:r w:rsidR="00447CB0">
        <w:rPr>
          <w:color w:val="0E101A"/>
          <w:sz w:val="24"/>
          <w:szCs w:val="24"/>
        </w:rPr>
        <w:t xml:space="preserve">may perpetuate </w:t>
      </w:r>
      <w:r w:rsidR="008C5D35">
        <w:rPr>
          <w:color w:val="0E101A"/>
          <w:sz w:val="24"/>
          <w:szCs w:val="24"/>
        </w:rPr>
        <w:t xml:space="preserve">negative </w:t>
      </w:r>
      <w:r w:rsidR="00447CB0">
        <w:rPr>
          <w:color w:val="0E101A"/>
          <w:sz w:val="24"/>
          <w:szCs w:val="24"/>
        </w:rPr>
        <w:t xml:space="preserve">community </w:t>
      </w:r>
      <w:r w:rsidR="00395798">
        <w:rPr>
          <w:color w:val="0E101A"/>
          <w:sz w:val="24"/>
          <w:szCs w:val="24"/>
        </w:rPr>
        <w:t>outcomes</w:t>
      </w:r>
      <w:r w:rsidR="00447CB0" w:rsidRPr="00447CB0">
        <w:rPr>
          <w:color w:val="0E101A"/>
          <w:sz w:val="24"/>
          <w:szCs w:val="24"/>
        </w:rPr>
        <w:t xml:space="preserve"> </w:t>
      </w:r>
      <w:r w:rsidR="002374EC" w:rsidRPr="00447CB0">
        <w:rPr>
          <w:color w:val="0E101A"/>
          <w:sz w:val="24"/>
          <w:szCs w:val="24"/>
        </w:rPr>
        <w:t>(</w:t>
      </w:r>
      <w:r w:rsidR="009B1BC3">
        <w:rPr>
          <w:color w:val="0E101A"/>
          <w:sz w:val="24"/>
          <w:szCs w:val="24"/>
        </w:rPr>
        <w:t xml:space="preserve">Budge, 2006; Klar &amp; Brewer, 2014; </w:t>
      </w:r>
      <w:r w:rsidR="002374EC" w:rsidRPr="00447CB0">
        <w:rPr>
          <w:color w:val="0E101A"/>
          <w:sz w:val="24"/>
          <w:szCs w:val="24"/>
        </w:rPr>
        <w:t xml:space="preserve">Wieczorek &amp; Manard, 2018). </w:t>
      </w:r>
    </w:p>
    <w:p w14:paraId="334307D4" w14:textId="19D79B16" w:rsidR="00F20D8D" w:rsidRDefault="00616515" w:rsidP="005E45D3">
      <w:pPr>
        <w:autoSpaceDE w:val="0"/>
        <w:autoSpaceDN w:val="0"/>
        <w:adjustRightInd w:val="0"/>
        <w:spacing w:line="480" w:lineRule="auto"/>
        <w:ind w:firstLine="720"/>
        <w:rPr>
          <w:color w:val="0E101A"/>
        </w:rPr>
      </w:pPr>
      <w:r w:rsidRPr="00D57488">
        <w:rPr>
          <w:color w:val="0E101A"/>
        </w:rPr>
        <w:t xml:space="preserve">Differing in perspective, the school-level administrators who conveyed social cohesion </w:t>
      </w:r>
      <w:r w:rsidR="00BE4463" w:rsidRPr="00D57488">
        <w:rPr>
          <w:color w:val="0E101A"/>
        </w:rPr>
        <w:t>noticed</w:t>
      </w:r>
      <w:r w:rsidRPr="00D57488">
        <w:rPr>
          <w:color w:val="0E101A"/>
        </w:rPr>
        <w:t xml:space="preserve"> </w:t>
      </w:r>
      <w:r w:rsidR="004B0275" w:rsidRPr="00D57488">
        <w:rPr>
          <w:color w:val="0E101A"/>
        </w:rPr>
        <w:t>a</w:t>
      </w:r>
      <w:r w:rsidRPr="00D57488">
        <w:rPr>
          <w:color w:val="0E101A"/>
        </w:rPr>
        <w:t xml:space="preserve"> shared </w:t>
      </w:r>
      <w:r w:rsidR="00395798">
        <w:rPr>
          <w:color w:val="0E101A"/>
        </w:rPr>
        <w:t>conceptualization of the</w:t>
      </w:r>
      <w:r w:rsidR="009B1BC3">
        <w:rPr>
          <w:color w:val="0E101A"/>
        </w:rPr>
        <w:t>ir</w:t>
      </w:r>
      <w:r w:rsidR="00395798">
        <w:rPr>
          <w:color w:val="0E101A"/>
        </w:rPr>
        <w:t xml:space="preserve"> school’s role, which </w:t>
      </w:r>
      <w:r w:rsidR="009B0C69">
        <w:rPr>
          <w:color w:val="0E101A"/>
        </w:rPr>
        <w:t>undergirded</w:t>
      </w:r>
      <w:r w:rsidR="00395798">
        <w:rPr>
          <w:color w:val="0E101A"/>
        </w:rPr>
        <w:t xml:space="preserve"> support </w:t>
      </w:r>
      <w:r w:rsidRPr="00D57488">
        <w:rPr>
          <w:color w:val="0E101A"/>
        </w:rPr>
        <w:t>for the school</w:t>
      </w:r>
      <w:r w:rsidR="009B1BC3">
        <w:rPr>
          <w:color w:val="0E101A"/>
        </w:rPr>
        <w:t>’</w:t>
      </w:r>
      <w:r w:rsidRPr="00D57488">
        <w:rPr>
          <w:color w:val="0E101A"/>
        </w:rPr>
        <w:t xml:space="preserve">s </w:t>
      </w:r>
      <w:r w:rsidR="00447CB0">
        <w:rPr>
          <w:color w:val="0E101A"/>
        </w:rPr>
        <w:t xml:space="preserve">social and academic </w:t>
      </w:r>
      <w:r w:rsidR="00F20D8D" w:rsidRPr="00D57488">
        <w:rPr>
          <w:color w:val="0E101A"/>
        </w:rPr>
        <w:t>resp</w:t>
      </w:r>
      <w:r w:rsidR="00F20D8D">
        <w:rPr>
          <w:color w:val="0E101A"/>
        </w:rPr>
        <w:t>onsibilities</w:t>
      </w:r>
      <w:r w:rsidRPr="00D57488">
        <w:rPr>
          <w:color w:val="0E101A"/>
        </w:rPr>
        <w:t>. The participants</w:t>
      </w:r>
      <w:r w:rsidR="009B1BC3">
        <w:rPr>
          <w:color w:val="0E101A"/>
        </w:rPr>
        <w:t>’</w:t>
      </w:r>
      <w:r w:rsidRPr="00D57488">
        <w:rPr>
          <w:color w:val="0E101A"/>
        </w:rPr>
        <w:t xml:space="preserve"> comments exemplified shared community-wide expectations, generational closure, and numerous </w:t>
      </w:r>
      <w:r w:rsidR="00F20D8D">
        <w:rPr>
          <w:color w:val="0E101A"/>
        </w:rPr>
        <w:t xml:space="preserve">in-community </w:t>
      </w:r>
      <w:r w:rsidRPr="00D57488">
        <w:rPr>
          <w:color w:val="0E101A"/>
        </w:rPr>
        <w:t>supportive relationships</w:t>
      </w:r>
      <w:r w:rsidR="00F20D8D">
        <w:rPr>
          <w:color w:val="0E101A"/>
        </w:rPr>
        <w:t xml:space="preserve"> and </w:t>
      </w:r>
      <w:r w:rsidR="006C444F">
        <w:rPr>
          <w:color w:val="0E101A"/>
        </w:rPr>
        <w:t>associations</w:t>
      </w:r>
      <w:r w:rsidRPr="00D57488">
        <w:rPr>
          <w:color w:val="0E101A"/>
        </w:rPr>
        <w:t xml:space="preserve">. In these instances, </w:t>
      </w:r>
      <w:r w:rsidR="009B1BC3">
        <w:rPr>
          <w:color w:val="0E101A"/>
        </w:rPr>
        <w:t xml:space="preserve">the school </w:t>
      </w:r>
      <w:r w:rsidRPr="00D57488">
        <w:rPr>
          <w:color w:val="0E101A"/>
        </w:rPr>
        <w:t xml:space="preserve">being the hub of the community appeared to convey that these rural communities were possibly unique. Addressing one of the research questions, rural communities that portrayed social capital access also reported </w:t>
      </w:r>
      <w:r w:rsidR="00447CB0">
        <w:rPr>
          <w:color w:val="0E101A"/>
        </w:rPr>
        <w:t xml:space="preserve">multilevel links with families, </w:t>
      </w:r>
      <w:r w:rsidR="000A202C">
        <w:rPr>
          <w:color w:val="0E101A"/>
        </w:rPr>
        <w:t>nonparent</w:t>
      </w:r>
      <w:r w:rsidR="00447CB0">
        <w:rPr>
          <w:color w:val="0E101A"/>
        </w:rPr>
        <w:t xml:space="preserve">s, and community organizations. </w:t>
      </w:r>
      <w:r w:rsidRPr="00D57488">
        <w:rPr>
          <w:color w:val="0E101A"/>
        </w:rPr>
        <w:t>Th</w:t>
      </w:r>
      <w:r w:rsidR="00447CB0">
        <w:rPr>
          <w:color w:val="0E101A"/>
        </w:rPr>
        <w:t xml:space="preserve">is </w:t>
      </w:r>
      <w:r w:rsidRPr="00D57488">
        <w:rPr>
          <w:color w:val="0E101A"/>
        </w:rPr>
        <w:t>conclusion may contribute to understanding the mechanisms of social capital within rural communities. In these unique settings, the school</w:t>
      </w:r>
      <w:r w:rsidR="009B1BC3">
        <w:rPr>
          <w:color w:val="0E101A"/>
        </w:rPr>
        <w:t>s</w:t>
      </w:r>
      <w:r w:rsidRPr="00D57488">
        <w:rPr>
          <w:color w:val="0E101A"/>
        </w:rPr>
        <w:t>,</w:t>
      </w:r>
      <w:r w:rsidR="009B1BC3">
        <w:rPr>
          <w:color w:val="0E101A"/>
        </w:rPr>
        <w:t>’</w:t>
      </w:r>
      <w:r w:rsidRPr="00D57488">
        <w:rPr>
          <w:color w:val="0E101A"/>
        </w:rPr>
        <w:t xml:space="preserve"> </w:t>
      </w:r>
      <w:r w:rsidR="006D3105">
        <w:rPr>
          <w:color w:val="0E101A"/>
        </w:rPr>
        <w:t>families</w:t>
      </w:r>
      <w:r w:rsidRPr="00D57488">
        <w:rPr>
          <w:color w:val="0E101A"/>
        </w:rPr>
        <w:t>,</w:t>
      </w:r>
      <w:r w:rsidR="009B1BC3">
        <w:rPr>
          <w:color w:val="0E101A"/>
        </w:rPr>
        <w:t>’</w:t>
      </w:r>
      <w:r w:rsidRPr="00D57488">
        <w:rPr>
          <w:color w:val="0E101A"/>
        </w:rPr>
        <w:t xml:space="preserve"> and </w:t>
      </w:r>
      <w:r w:rsidR="000A202C">
        <w:rPr>
          <w:color w:val="0E101A"/>
        </w:rPr>
        <w:t>nonparent</w:t>
      </w:r>
      <w:r w:rsidR="00B315D1">
        <w:rPr>
          <w:color w:val="0E101A"/>
        </w:rPr>
        <w:t xml:space="preserve"> c</w:t>
      </w:r>
      <w:r w:rsidRPr="00D57488">
        <w:rPr>
          <w:color w:val="0E101A"/>
        </w:rPr>
        <w:t>ommunity members</w:t>
      </w:r>
      <w:r w:rsidR="009B1BC3">
        <w:rPr>
          <w:color w:val="0E101A"/>
        </w:rPr>
        <w:t>’</w:t>
      </w:r>
      <w:r w:rsidRPr="00D57488">
        <w:rPr>
          <w:color w:val="0E101A"/>
        </w:rPr>
        <w:t xml:space="preserve"> collective contributions to social </w:t>
      </w:r>
      <w:r w:rsidRPr="005E45D3">
        <w:rPr>
          <w:color w:val="0E101A"/>
        </w:rPr>
        <w:t>resources linked to the school</w:t>
      </w:r>
      <w:r w:rsidR="009B1BC3">
        <w:rPr>
          <w:color w:val="0E101A"/>
        </w:rPr>
        <w:t>s</w:t>
      </w:r>
      <w:r w:rsidRPr="005E45D3">
        <w:rPr>
          <w:color w:val="0E101A"/>
        </w:rPr>
        <w:t xml:space="preserve"> may </w:t>
      </w:r>
      <w:r w:rsidR="009B0C69">
        <w:rPr>
          <w:color w:val="0E101A"/>
        </w:rPr>
        <w:t xml:space="preserve">have </w:t>
      </w:r>
      <w:r w:rsidRPr="005E45D3">
        <w:rPr>
          <w:color w:val="0E101A"/>
        </w:rPr>
        <w:t>produce</w:t>
      </w:r>
      <w:r w:rsidR="009B0C69">
        <w:rPr>
          <w:color w:val="0E101A"/>
        </w:rPr>
        <w:t>d</w:t>
      </w:r>
      <w:r w:rsidRPr="005E45D3">
        <w:rPr>
          <w:color w:val="0E101A"/>
        </w:rPr>
        <w:t xml:space="preserve"> </w:t>
      </w:r>
      <w:r w:rsidR="004B0275" w:rsidRPr="005E45D3">
        <w:rPr>
          <w:color w:val="0E101A"/>
        </w:rPr>
        <w:t xml:space="preserve">distinctive </w:t>
      </w:r>
      <w:r w:rsidRPr="005E45D3">
        <w:rPr>
          <w:color w:val="0E101A"/>
        </w:rPr>
        <w:t>environment</w:t>
      </w:r>
      <w:r w:rsidR="009B1BC3">
        <w:rPr>
          <w:color w:val="0E101A"/>
        </w:rPr>
        <w:t>s</w:t>
      </w:r>
      <w:r w:rsidRPr="005E45D3">
        <w:rPr>
          <w:color w:val="0E101A"/>
        </w:rPr>
        <w:t xml:space="preserve"> for students.</w:t>
      </w:r>
      <w:r w:rsidR="00A62EB1" w:rsidRPr="005E45D3">
        <w:rPr>
          <w:color w:val="0E101A"/>
        </w:rPr>
        <w:t xml:space="preserve"> </w:t>
      </w:r>
      <w:r w:rsidR="00447CB0">
        <w:rPr>
          <w:color w:val="0E101A"/>
        </w:rPr>
        <w:t xml:space="preserve">These factors may be pivotal in </w:t>
      </w:r>
      <w:r w:rsidR="009B0C69">
        <w:rPr>
          <w:color w:val="0E101A"/>
        </w:rPr>
        <w:t>triggering</w:t>
      </w:r>
      <w:r w:rsidR="00447CB0">
        <w:rPr>
          <w:color w:val="0E101A"/>
        </w:rPr>
        <w:t xml:space="preserve"> social capital not only for school-level leaders and teachers, but for students as well. </w:t>
      </w:r>
    </w:p>
    <w:p w14:paraId="7730B627" w14:textId="514E5503" w:rsidR="00CD2CA9" w:rsidRPr="00F20D8D" w:rsidRDefault="00F20D8D" w:rsidP="00F20D8D">
      <w:pPr>
        <w:autoSpaceDE w:val="0"/>
        <w:autoSpaceDN w:val="0"/>
        <w:adjustRightInd w:val="0"/>
        <w:spacing w:line="480" w:lineRule="auto"/>
        <w:ind w:firstLine="720"/>
        <w:rPr>
          <w:rFonts w:eastAsiaTheme="minorHAnsi"/>
        </w:rPr>
      </w:pPr>
      <w:r>
        <w:rPr>
          <w:color w:val="0E101A"/>
        </w:rPr>
        <w:t>For example,</w:t>
      </w:r>
      <w:r w:rsidR="00AC73EA" w:rsidRPr="005E45D3">
        <w:rPr>
          <w:color w:val="0E101A"/>
        </w:rPr>
        <w:t xml:space="preserve"> </w:t>
      </w:r>
      <w:r w:rsidR="00AC73EA" w:rsidRPr="005E45D3">
        <w:rPr>
          <w:rFonts w:eastAsiaTheme="minorHAnsi"/>
        </w:rPr>
        <w:t>Byun</w:t>
      </w:r>
      <w:r w:rsidR="00C429F2">
        <w:rPr>
          <w:rFonts w:eastAsiaTheme="minorHAnsi"/>
        </w:rPr>
        <w:t xml:space="preserve"> et al.</w:t>
      </w:r>
      <w:r w:rsidR="00AC73EA" w:rsidRPr="005E45D3">
        <w:rPr>
          <w:rFonts w:eastAsiaTheme="minorHAnsi"/>
        </w:rPr>
        <w:t xml:space="preserve">, (2012) found that rural students in communities with </w:t>
      </w:r>
      <w:r w:rsidR="005E45D3" w:rsidRPr="005E45D3">
        <w:rPr>
          <w:rFonts w:eastAsiaTheme="minorHAnsi"/>
        </w:rPr>
        <w:t>greater degrees of parent-to-parent</w:t>
      </w:r>
      <w:r w:rsidR="00A62EB1" w:rsidRPr="005E45D3">
        <w:rPr>
          <w:rFonts w:eastAsiaTheme="minorHAnsi"/>
        </w:rPr>
        <w:t xml:space="preserve"> interaction</w:t>
      </w:r>
      <w:r w:rsidR="005E45D3" w:rsidRPr="005E45D3">
        <w:rPr>
          <w:rFonts w:eastAsiaTheme="minorHAnsi"/>
        </w:rPr>
        <w:t xml:space="preserve"> and </w:t>
      </w:r>
      <w:r w:rsidR="00A62EB1" w:rsidRPr="005E45D3">
        <w:rPr>
          <w:rFonts w:eastAsiaTheme="minorHAnsi"/>
        </w:rPr>
        <w:t>student church attendance</w:t>
      </w:r>
      <w:r w:rsidR="005E45D3" w:rsidRPr="005E45D3">
        <w:rPr>
          <w:rFonts w:eastAsiaTheme="minorHAnsi"/>
        </w:rPr>
        <w:t xml:space="preserve"> demonstrated greater </w:t>
      </w:r>
      <w:r w:rsidR="00A62EB1" w:rsidRPr="005E45D3">
        <w:rPr>
          <w:rFonts w:eastAsiaTheme="minorHAnsi"/>
        </w:rPr>
        <w:lastRenderedPageBreak/>
        <w:t>college degree attainment</w:t>
      </w:r>
      <w:r w:rsidR="005E45D3" w:rsidRPr="005E45D3">
        <w:rPr>
          <w:rFonts w:eastAsiaTheme="minorHAnsi"/>
        </w:rPr>
        <w:t>.</w:t>
      </w:r>
      <w:r w:rsidR="00883A5B">
        <w:rPr>
          <w:rFonts w:eastAsiaTheme="minorHAnsi"/>
        </w:rPr>
        <w:t xml:space="preserve"> </w:t>
      </w:r>
      <w:r w:rsidR="00CB0445">
        <w:rPr>
          <w:color w:val="0E101A"/>
        </w:rPr>
        <w:t>S</w:t>
      </w:r>
      <w:r w:rsidR="00CB0445" w:rsidRPr="00D57488">
        <w:rPr>
          <w:color w:val="0E101A"/>
        </w:rPr>
        <w:t>ocial norms</w:t>
      </w:r>
      <w:r w:rsidR="00CB0445">
        <w:rPr>
          <w:color w:val="0E101A"/>
        </w:rPr>
        <w:t>,</w:t>
      </w:r>
      <w:r w:rsidR="00CB0445" w:rsidRPr="00D57488">
        <w:rPr>
          <w:color w:val="0E101A"/>
        </w:rPr>
        <w:t xml:space="preserve"> </w:t>
      </w:r>
      <w:r w:rsidR="00CB0445">
        <w:rPr>
          <w:color w:val="0E101A"/>
        </w:rPr>
        <w:t xml:space="preserve">fostered by cooperative action in conjunction with community members, may </w:t>
      </w:r>
      <w:r w:rsidR="00CB0445" w:rsidRPr="00D57488">
        <w:rPr>
          <w:color w:val="0E101A"/>
        </w:rPr>
        <w:t xml:space="preserve">encourage students to observe the shared expectations of the </w:t>
      </w:r>
      <w:r w:rsidR="00CB0445" w:rsidRPr="0099488F">
        <w:rPr>
          <w:color w:val="0E101A"/>
        </w:rPr>
        <w:t>community</w:t>
      </w:r>
      <w:r w:rsidR="00CB0445">
        <w:rPr>
          <w:color w:val="0E101A"/>
        </w:rPr>
        <w:t xml:space="preserve"> and activ</w:t>
      </w:r>
      <w:r w:rsidR="00AC645F">
        <w:rPr>
          <w:color w:val="0E101A"/>
        </w:rPr>
        <w:t xml:space="preserve">ate </w:t>
      </w:r>
      <w:r w:rsidR="000A0438">
        <w:rPr>
          <w:color w:val="0E101A"/>
        </w:rPr>
        <w:t>so</w:t>
      </w:r>
      <w:r w:rsidR="00CB0445">
        <w:rPr>
          <w:color w:val="0E101A"/>
        </w:rPr>
        <w:t xml:space="preserve">cial capital (Coleman, 1988; </w:t>
      </w:r>
      <w:r w:rsidR="00CB0445" w:rsidRPr="005F44FB">
        <w:rPr>
          <w:shd w:val="clear" w:color="auto" w:fill="FFFFFF"/>
        </w:rPr>
        <w:t>Horwitz, &amp; Lascar</w:t>
      </w:r>
      <w:r w:rsidR="00CB0445">
        <w:rPr>
          <w:shd w:val="clear" w:color="auto" w:fill="FFFFFF"/>
        </w:rPr>
        <w:t xml:space="preserve">, </w:t>
      </w:r>
      <w:r w:rsidR="00CB0445" w:rsidRPr="005F44FB">
        <w:rPr>
          <w:shd w:val="clear" w:color="auto" w:fill="FFFFFF"/>
        </w:rPr>
        <w:t>2021)</w:t>
      </w:r>
      <w:r w:rsidR="00CB0445" w:rsidRPr="0099488F">
        <w:rPr>
          <w:color w:val="0E101A"/>
        </w:rPr>
        <w:t xml:space="preserve">. </w:t>
      </w:r>
      <w:r w:rsidR="00616515" w:rsidRPr="0099488F">
        <w:rPr>
          <w:color w:val="0E101A"/>
        </w:rPr>
        <w:t>These shared norms and social attributes may develop a reciprocal social environment that promotes advancement for both individuals and the community.</w:t>
      </w:r>
      <w:r w:rsidR="0099488F" w:rsidRPr="0099488F">
        <w:t xml:space="preserve"> These social connections reinforce the exchange of social capital resources</w:t>
      </w:r>
      <w:r w:rsidR="00472111">
        <w:t xml:space="preserve"> </w:t>
      </w:r>
      <w:r w:rsidR="0099488F" w:rsidRPr="0099488F">
        <w:t xml:space="preserve">and enable information sharing to facilitate collaborative </w:t>
      </w:r>
      <w:r w:rsidR="00C429F2" w:rsidRPr="0099488F">
        <w:t>problem</w:t>
      </w:r>
      <w:r w:rsidR="00C429F2">
        <w:t>-</w:t>
      </w:r>
      <w:r w:rsidR="0099488F" w:rsidRPr="0099488F">
        <w:t>solving (</w:t>
      </w:r>
      <w:r w:rsidR="00C429F2">
        <w:t xml:space="preserve">Burt, 2000; Hansen, 1999; </w:t>
      </w:r>
      <w:r w:rsidR="0099488F" w:rsidRPr="0099488F">
        <w:t>Lin, 2001; Moolenaar, 2012; Uzzi, 1997).</w:t>
      </w:r>
    </w:p>
    <w:p w14:paraId="2B9FA318" w14:textId="0526BA23" w:rsidR="00616515" w:rsidRPr="00007966" w:rsidRDefault="00616515" w:rsidP="00007966">
      <w:pPr>
        <w:pStyle w:val="Heading2"/>
        <w:spacing w:line="480" w:lineRule="auto"/>
        <w:rPr>
          <w:rFonts w:ascii="Times New Roman" w:hAnsi="Times New Roman" w:cs="Times New Roman"/>
          <w:color w:val="000000" w:themeColor="text1"/>
          <w:sz w:val="24"/>
          <w:szCs w:val="24"/>
        </w:rPr>
      </w:pPr>
      <w:bookmarkStart w:id="139" w:name="_Toc117240417"/>
      <w:r w:rsidRPr="00007966">
        <w:rPr>
          <w:rStyle w:val="Strong"/>
          <w:rFonts w:ascii="Times New Roman" w:hAnsi="Times New Roman" w:cs="Times New Roman"/>
          <w:color w:val="000000" w:themeColor="text1"/>
          <w:sz w:val="24"/>
          <w:szCs w:val="24"/>
        </w:rPr>
        <w:t xml:space="preserve">At the Center of </w:t>
      </w:r>
      <w:r w:rsidR="00F12928">
        <w:rPr>
          <w:rStyle w:val="Strong"/>
          <w:rFonts w:ascii="Times New Roman" w:hAnsi="Times New Roman" w:cs="Times New Roman"/>
          <w:color w:val="000000" w:themeColor="text1"/>
          <w:sz w:val="24"/>
          <w:szCs w:val="24"/>
        </w:rPr>
        <w:t>Unraveling Communities but Still Tied Together</w:t>
      </w:r>
      <w:bookmarkEnd w:id="139"/>
      <w:r w:rsidR="00F12928">
        <w:rPr>
          <w:rStyle w:val="Strong"/>
          <w:rFonts w:ascii="Times New Roman" w:hAnsi="Times New Roman" w:cs="Times New Roman"/>
          <w:color w:val="000000" w:themeColor="text1"/>
          <w:sz w:val="24"/>
          <w:szCs w:val="24"/>
        </w:rPr>
        <w:t xml:space="preserve">  </w:t>
      </w:r>
      <w:r w:rsidRPr="00007966">
        <w:rPr>
          <w:rStyle w:val="Strong"/>
          <w:rFonts w:ascii="Times New Roman" w:hAnsi="Times New Roman" w:cs="Times New Roman"/>
          <w:color w:val="000000" w:themeColor="text1"/>
          <w:sz w:val="24"/>
          <w:szCs w:val="24"/>
        </w:rPr>
        <w:t xml:space="preserve"> </w:t>
      </w:r>
    </w:p>
    <w:p w14:paraId="2640A36A" w14:textId="401DF6BD" w:rsidR="00616515" w:rsidRPr="00D57488" w:rsidRDefault="00616515" w:rsidP="00D57488">
      <w:pPr>
        <w:pStyle w:val="NormalWeb"/>
        <w:spacing w:before="0" w:beforeAutospacing="0" w:after="0" w:afterAutospacing="0" w:line="480" w:lineRule="auto"/>
        <w:ind w:firstLine="720"/>
        <w:rPr>
          <w:color w:val="0E101A"/>
          <w:sz w:val="24"/>
          <w:szCs w:val="24"/>
        </w:rPr>
      </w:pPr>
      <w:r w:rsidRPr="00D57488">
        <w:rPr>
          <w:color w:val="0E101A"/>
          <w:sz w:val="24"/>
          <w:szCs w:val="24"/>
        </w:rPr>
        <w:t>Social capital theory can be understood through several lenses and scholarship platforms. Th</w:t>
      </w:r>
      <w:r w:rsidR="007E673B">
        <w:rPr>
          <w:color w:val="0E101A"/>
          <w:sz w:val="24"/>
          <w:szCs w:val="24"/>
        </w:rPr>
        <w:t xml:space="preserve">e </w:t>
      </w:r>
      <w:r w:rsidRPr="00D57488">
        <w:rPr>
          <w:color w:val="0E101A"/>
          <w:sz w:val="24"/>
          <w:szCs w:val="24"/>
        </w:rPr>
        <w:t xml:space="preserve">study's blending of multiple social capital concepts into the semi-structured interview questionnaire resulted in findings reflecting critical aspects </w:t>
      </w:r>
      <w:r w:rsidR="00C15738">
        <w:rPr>
          <w:color w:val="0E101A"/>
          <w:sz w:val="24"/>
          <w:szCs w:val="24"/>
        </w:rPr>
        <w:t>across</w:t>
      </w:r>
      <w:r w:rsidR="00C15738" w:rsidRPr="00D57488">
        <w:rPr>
          <w:color w:val="0E101A"/>
          <w:sz w:val="24"/>
          <w:szCs w:val="24"/>
        </w:rPr>
        <w:t xml:space="preserve"> </w:t>
      </w:r>
      <w:r w:rsidR="00C429F2">
        <w:rPr>
          <w:color w:val="0E101A"/>
          <w:sz w:val="24"/>
          <w:szCs w:val="24"/>
        </w:rPr>
        <w:t>several</w:t>
      </w:r>
      <w:r w:rsidR="00C429F2" w:rsidRPr="00D57488">
        <w:rPr>
          <w:color w:val="0E101A"/>
          <w:sz w:val="24"/>
          <w:szCs w:val="24"/>
        </w:rPr>
        <w:t xml:space="preserve"> </w:t>
      </w:r>
      <w:r w:rsidRPr="00D57488">
        <w:rPr>
          <w:color w:val="0E101A"/>
          <w:sz w:val="24"/>
          <w:szCs w:val="24"/>
        </w:rPr>
        <w:t>theoretical perspectives. Even though the social conditions of communities are complex and contrasting across the sample, th</w:t>
      </w:r>
      <w:r w:rsidR="007E673B">
        <w:rPr>
          <w:color w:val="0E101A"/>
          <w:sz w:val="24"/>
          <w:szCs w:val="24"/>
        </w:rPr>
        <w:t xml:space="preserve">e </w:t>
      </w:r>
      <w:r w:rsidRPr="00D57488">
        <w:rPr>
          <w:color w:val="0E101A"/>
          <w:sz w:val="24"/>
          <w:szCs w:val="24"/>
        </w:rPr>
        <w:t>study</w:t>
      </w:r>
      <w:r w:rsidR="00AC645F">
        <w:rPr>
          <w:color w:val="0E101A"/>
          <w:sz w:val="24"/>
          <w:szCs w:val="24"/>
        </w:rPr>
        <w:t xml:space="preserve"> </w:t>
      </w:r>
      <w:r w:rsidRPr="00D57488">
        <w:rPr>
          <w:color w:val="0E101A"/>
          <w:sz w:val="24"/>
          <w:szCs w:val="24"/>
        </w:rPr>
        <w:t xml:space="preserve">found that in some rural areas, the qualitative data appeared to suggest a decline of social capital within specific rural communities. </w:t>
      </w:r>
      <w:r w:rsidR="00BB4C72">
        <w:rPr>
          <w:color w:val="0E101A"/>
          <w:sz w:val="24"/>
          <w:szCs w:val="24"/>
        </w:rPr>
        <w:t>T</w:t>
      </w:r>
      <w:r w:rsidRPr="00D57488">
        <w:rPr>
          <w:color w:val="0E101A"/>
          <w:sz w:val="24"/>
          <w:szCs w:val="24"/>
        </w:rPr>
        <w:t>his finding</w:t>
      </w:r>
      <w:r w:rsidR="00BB4C72">
        <w:rPr>
          <w:color w:val="0E101A"/>
          <w:sz w:val="24"/>
          <w:szCs w:val="24"/>
        </w:rPr>
        <w:t xml:space="preserve"> was</w:t>
      </w:r>
      <w:r w:rsidRPr="00D57488">
        <w:rPr>
          <w:color w:val="0E101A"/>
          <w:sz w:val="24"/>
          <w:szCs w:val="24"/>
        </w:rPr>
        <w:t xml:space="preserve"> similar to </w:t>
      </w:r>
      <w:r w:rsidR="00AA16AA">
        <w:rPr>
          <w:color w:val="0E101A"/>
          <w:sz w:val="24"/>
          <w:szCs w:val="24"/>
        </w:rPr>
        <w:t xml:space="preserve">existing research which noted changes social capital in rural areas </w:t>
      </w:r>
      <w:r w:rsidR="00AA16AA" w:rsidRPr="00AA16AA">
        <w:rPr>
          <w:color w:val="0E101A"/>
          <w:sz w:val="24"/>
          <w:szCs w:val="24"/>
        </w:rPr>
        <w:t>(</w:t>
      </w:r>
      <w:r w:rsidR="00AA16AA" w:rsidRPr="00AA16AA">
        <w:rPr>
          <w:sz w:val="24"/>
          <w:szCs w:val="24"/>
        </w:rPr>
        <w:t xml:space="preserve">Besser 2009; </w:t>
      </w:r>
      <w:r w:rsidR="00C15738">
        <w:rPr>
          <w:sz w:val="24"/>
          <w:szCs w:val="24"/>
        </w:rPr>
        <w:t xml:space="preserve">DeYoung, 1989; </w:t>
      </w:r>
      <w:r w:rsidR="00AA16AA" w:rsidRPr="00AA16AA">
        <w:rPr>
          <w:sz w:val="24"/>
          <w:szCs w:val="24"/>
        </w:rPr>
        <w:t xml:space="preserve">Rupasingha </w:t>
      </w:r>
      <w:r w:rsidR="00AA16AA" w:rsidRPr="00AA16AA">
        <w:rPr>
          <w:sz w:val="24"/>
          <w:szCs w:val="24"/>
          <w:shd w:val="clear" w:color="auto" w:fill="FFFFFF"/>
        </w:rPr>
        <w:t>&amp; Freshwater</w:t>
      </w:r>
      <w:r w:rsidR="00AA16AA" w:rsidRPr="00AA16AA">
        <w:rPr>
          <w:sz w:val="24"/>
          <w:szCs w:val="24"/>
        </w:rPr>
        <w:t>, 2006</w:t>
      </w:r>
      <w:r w:rsidR="00AA16AA" w:rsidRPr="00AA16AA">
        <w:rPr>
          <w:color w:val="0E101A"/>
          <w:sz w:val="24"/>
          <w:szCs w:val="24"/>
        </w:rPr>
        <w:t xml:space="preserve">). </w:t>
      </w:r>
      <w:r w:rsidRPr="00D57488">
        <w:rPr>
          <w:color w:val="0E101A"/>
          <w:sz w:val="24"/>
          <w:szCs w:val="24"/>
        </w:rPr>
        <w:t>Understanding the social capital conditions of rural areas may be of particular importance because the development and maintenance of social assets may be vital to attaining organizational goals in rural areas with seemingly limited resources. </w:t>
      </w:r>
    </w:p>
    <w:p w14:paraId="18C9EF3A" w14:textId="567BB604" w:rsidR="00616515" w:rsidRPr="00D57488" w:rsidRDefault="00360646" w:rsidP="00D57488">
      <w:pPr>
        <w:pStyle w:val="NormalWeb"/>
        <w:spacing w:before="0" w:beforeAutospacing="0" w:after="0" w:afterAutospacing="0" w:line="480" w:lineRule="auto"/>
        <w:ind w:firstLine="720"/>
        <w:rPr>
          <w:color w:val="0E101A"/>
          <w:sz w:val="24"/>
          <w:szCs w:val="24"/>
        </w:rPr>
      </w:pPr>
      <w:r>
        <w:rPr>
          <w:color w:val="0E101A"/>
          <w:sz w:val="24"/>
          <w:szCs w:val="24"/>
        </w:rPr>
        <w:t>Possibly contributing to existing literature,</w:t>
      </w:r>
      <w:r w:rsidR="00616515" w:rsidRPr="00D57488">
        <w:rPr>
          <w:color w:val="0E101A"/>
          <w:sz w:val="24"/>
          <w:szCs w:val="24"/>
        </w:rPr>
        <w:t xml:space="preserve"> </w:t>
      </w:r>
      <w:r w:rsidR="00FA12DF">
        <w:rPr>
          <w:color w:val="0E101A"/>
          <w:sz w:val="24"/>
          <w:szCs w:val="24"/>
        </w:rPr>
        <w:t>th</w:t>
      </w:r>
      <w:r w:rsidR="00AC645F">
        <w:rPr>
          <w:color w:val="0E101A"/>
          <w:sz w:val="24"/>
          <w:szCs w:val="24"/>
        </w:rPr>
        <w:t>e</w:t>
      </w:r>
      <w:r w:rsidR="00FA12DF">
        <w:rPr>
          <w:color w:val="0E101A"/>
          <w:sz w:val="24"/>
          <w:szCs w:val="24"/>
        </w:rPr>
        <w:t xml:space="preserve"> </w:t>
      </w:r>
      <w:r w:rsidR="00616515" w:rsidRPr="00D57488">
        <w:rPr>
          <w:color w:val="0E101A"/>
          <w:sz w:val="24"/>
          <w:szCs w:val="24"/>
        </w:rPr>
        <w:t>study's findings indicated that</w:t>
      </w:r>
      <w:r w:rsidR="00C15738">
        <w:rPr>
          <w:color w:val="0E101A"/>
          <w:sz w:val="24"/>
          <w:szCs w:val="24"/>
        </w:rPr>
        <w:t>,</w:t>
      </w:r>
      <w:r w:rsidR="00616515" w:rsidRPr="00D57488">
        <w:rPr>
          <w:color w:val="0E101A"/>
          <w:sz w:val="24"/>
          <w:szCs w:val="24"/>
        </w:rPr>
        <w:t xml:space="preserve"> in some rural communities, the lack of bondedness resulted in the </w:t>
      </w:r>
      <w:r w:rsidR="00F374F4" w:rsidRPr="00D57488">
        <w:rPr>
          <w:color w:val="0E101A"/>
          <w:sz w:val="24"/>
          <w:szCs w:val="24"/>
        </w:rPr>
        <w:t>awareness</w:t>
      </w:r>
      <w:r w:rsidR="00616515" w:rsidRPr="00D57488">
        <w:rPr>
          <w:color w:val="0E101A"/>
          <w:sz w:val="24"/>
          <w:szCs w:val="24"/>
        </w:rPr>
        <w:t xml:space="preserve"> of being </w:t>
      </w:r>
      <w:r w:rsidR="00846BD6" w:rsidRPr="00D57488">
        <w:rPr>
          <w:color w:val="0E101A"/>
          <w:sz w:val="24"/>
          <w:szCs w:val="24"/>
        </w:rPr>
        <w:t>detached</w:t>
      </w:r>
      <w:r w:rsidR="00616515" w:rsidRPr="00D57488">
        <w:rPr>
          <w:color w:val="0E101A"/>
          <w:sz w:val="24"/>
          <w:szCs w:val="24"/>
        </w:rPr>
        <w:t xml:space="preserve"> but dependent upon one another. As participants described being the center of the community, they also </w:t>
      </w:r>
      <w:r w:rsidR="00FA12DF" w:rsidRPr="00D57488">
        <w:rPr>
          <w:color w:val="0E101A"/>
          <w:sz w:val="24"/>
          <w:szCs w:val="24"/>
        </w:rPr>
        <w:t>explained</w:t>
      </w:r>
      <w:r w:rsidR="00616515" w:rsidRPr="00D57488">
        <w:rPr>
          <w:color w:val="0E101A"/>
          <w:sz w:val="24"/>
          <w:szCs w:val="24"/>
        </w:rPr>
        <w:t xml:space="preserve"> a sense of working independently from the community. </w:t>
      </w:r>
      <w:r w:rsidR="008320A2">
        <w:rPr>
          <w:color w:val="0E101A"/>
          <w:sz w:val="24"/>
          <w:szCs w:val="24"/>
        </w:rPr>
        <w:t>Based on the qualitative evidence, i</w:t>
      </w:r>
      <w:r w:rsidR="00616515" w:rsidRPr="00D57488">
        <w:rPr>
          <w:color w:val="0E101A"/>
          <w:sz w:val="24"/>
          <w:szCs w:val="24"/>
        </w:rPr>
        <w:t xml:space="preserve">t </w:t>
      </w:r>
      <w:r w:rsidR="008320A2">
        <w:rPr>
          <w:color w:val="0E101A"/>
          <w:sz w:val="24"/>
          <w:szCs w:val="24"/>
        </w:rPr>
        <w:t xml:space="preserve">appeared </w:t>
      </w:r>
      <w:r w:rsidR="00616515" w:rsidRPr="00D57488">
        <w:rPr>
          <w:color w:val="0E101A"/>
          <w:sz w:val="24"/>
          <w:szCs w:val="24"/>
        </w:rPr>
        <w:t xml:space="preserve">that in some cases, </w:t>
      </w:r>
      <w:r w:rsidR="008320A2">
        <w:rPr>
          <w:color w:val="0E101A"/>
          <w:sz w:val="24"/>
          <w:szCs w:val="24"/>
        </w:rPr>
        <w:t xml:space="preserve">limited social capital meant </w:t>
      </w:r>
      <w:r w:rsidR="00616515" w:rsidRPr="00D57488">
        <w:rPr>
          <w:color w:val="0E101A"/>
          <w:sz w:val="24"/>
          <w:szCs w:val="24"/>
        </w:rPr>
        <w:t xml:space="preserve">school-level leaders and </w:t>
      </w:r>
      <w:r w:rsidR="00616515" w:rsidRPr="00D57488">
        <w:rPr>
          <w:color w:val="0E101A"/>
          <w:sz w:val="24"/>
          <w:szCs w:val="24"/>
        </w:rPr>
        <w:lastRenderedPageBreak/>
        <w:t xml:space="preserve">teachers became accustomed to working </w:t>
      </w:r>
      <w:r w:rsidR="00F12928">
        <w:rPr>
          <w:color w:val="0E101A"/>
          <w:sz w:val="24"/>
          <w:szCs w:val="24"/>
        </w:rPr>
        <w:t>without community support</w:t>
      </w:r>
      <w:r w:rsidR="008320A2">
        <w:rPr>
          <w:color w:val="0E101A"/>
          <w:sz w:val="24"/>
          <w:szCs w:val="24"/>
        </w:rPr>
        <w:t xml:space="preserve">. This independence and lack of social </w:t>
      </w:r>
      <w:r w:rsidR="00BE6DA6">
        <w:rPr>
          <w:color w:val="0E101A"/>
          <w:sz w:val="24"/>
          <w:szCs w:val="24"/>
        </w:rPr>
        <w:t>bonds</w:t>
      </w:r>
      <w:r w:rsidR="008320A2">
        <w:rPr>
          <w:color w:val="0E101A"/>
          <w:sz w:val="24"/>
          <w:szCs w:val="24"/>
        </w:rPr>
        <w:t xml:space="preserve"> may contribute to a </w:t>
      </w:r>
      <w:r w:rsidR="00616515" w:rsidRPr="00D57488">
        <w:rPr>
          <w:color w:val="0E101A"/>
          <w:sz w:val="24"/>
          <w:szCs w:val="24"/>
        </w:rPr>
        <w:t xml:space="preserve">reciprocal </w:t>
      </w:r>
      <w:r w:rsidR="008C5D35">
        <w:rPr>
          <w:color w:val="0E101A"/>
          <w:sz w:val="24"/>
          <w:szCs w:val="24"/>
        </w:rPr>
        <w:t xml:space="preserve">reduction </w:t>
      </w:r>
      <w:r w:rsidR="00616515" w:rsidRPr="00D57488">
        <w:rPr>
          <w:color w:val="0E101A"/>
          <w:sz w:val="24"/>
          <w:szCs w:val="24"/>
        </w:rPr>
        <w:t xml:space="preserve">of </w:t>
      </w:r>
      <w:r w:rsidR="00BE6DA6">
        <w:rPr>
          <w:color w:val="0E101A"/>
          <w:sz w:val="24"/>
          <w:szCs w:val="24"/>
        </w:rPr>
        <w:t xml:space="preserve">school-supportive </w:t>
      </w:r>
      <w:r w:rsidR="00616515" w:rsidRPr="00D57488">
        <w:rPr>
          <w:color w:val="0E101A"/>
          <w:sz w:val="24"/>
          <w:szCs w:val="24"/>
        </w:rPr>
        <w:t xml:space="preserve">social </w:t>
      </w:r>
      <w:r w:rsidR="008320A2">
        <w:rPr>
          <w:color w:val="0E101A"/>
          <w:sz w:val="24"/>
          <w:szCs w:val="24"/>
        </w:rPr>
        <w:t>characteristic</w:t>
      </w:r>
      <w:r w:rsidR="00C15738">
        <w:rPr>
          <w:color w:val="0E101A"/>
          <w:sz w:val="24"/>
          <w:szCs w:val="24"/>
        </w:rPr>
        <w:t>s</w:t>
      </w:r>
      <w:r w:rsidR="008320A2">
        <w:rPr>
          <w:color w:val="0E101A"/>
          <w:sz w:val="24"/>
          <w:szCs w:val="24"/>
        </w:rPr>
        <w:t xml:space="preserve"> </w:t>
      </w:r>
      <w:r w:rsidR="00C15738">
        <w:rPr>
          <w:color w:val="0E101A"/>
          <w:sz w:val="24"/>
          <w:szCs w:val="24"/>
        </w:rPr>
        <w:t xml:space="preserve">in </w:t>
      </w:r>
      <w:r w:rsidR="008320A2">
        <w:rPr>
          <w:color w:val="0E101A"/>
          <w:sz w:val="24"/>
          <w:szCs w:val="24"/>
        </w:rPr>
        <w:t>the community</w:t>
      </w:r>
      <w:r w:rsidR="00616515" w:rsidRPr="00D57488">
        <w:rPr>
          <w:color w:val="0E101A"/>
          <w:sz w:val="24"/>
          <w:szCs w:val="24"/>
        </w:rPr>
        <w:t xml:space="preserve">. For </w:t>
      </w:r>
      <w:r w:rsidR="00C15738">
        <w:rPr>
          <w:color w:val="0E101A"/>
          <w:sz w:val="24"/>
          <w:szCs w:val="24"/>
        </w:rPr>
        <w:t>example</w:t>
      </w:r>
      <w:r w:rsidR="00616515" w:rsidRPr="00D57488">
        <w:rPr>
          <w:color w:val="0E101A"/>
          <w:sz w:val="24"/>
          <w:szCs w:val="24"/>
        </w:rPr>
        <w:t xml:space="preserve">, </w:t>
      </w:r>
      <w:r w:rsidR="008320A2">
        <w:rPr>
          <w:color w:val="0E101A"/>
          <w:sz w:val="24"/>
          <w:szCs w:val="24"/>
        </w:rPr>
        <w:t xml:space="preserve">when </w:t>
      </w:r>
      <w:r w:rsidR="00616515" w:rsidRPr="00D57488">
        <w:rPr>
          <w:color w:val="0E101A"/>
          <w:sz w:val="24"/>
          <w:szCs w:val="24"/>
        </w:rPr>
        <w:t>school</w:t>
      </w:r>
      <w:r w:rsidR="008320A2">
        <w:rPr>
          <w:color w:val="0E101A"/>
          <w:sz w:val="24"/>
          <w:szCs w:val="24"/>
        </w:rPr>
        <w:t xml:space="preserve">s </w:t>
      </w:r>
      <w:r w:rsidR="00616515" w:rsidRPr="00D57488">
        <w:rPr>
          <w:color w:val="0E101A"/>
          <w:sz w:val="24"/>
          <w:szCs w:val="24"/>
        </w:rPr>
        <w:t>decide to</w:t>
      </w:r>
      <w:r w:rsidR="00846BD6">
        <w:rPr>
          <w:color w:val="0E101A"/>
          <w:sz w:val="24"/>
          <w:szCs w:val="24"/>
        </w:rPr>
        <w:t xml:space="preserve"> forgo</w:t>
      </w:r>
      <w:r w:rsidR="00616515" w:rsidRPr="00D57488">
        <w:rPr>
          <w:color w:val="0E101A"/>
          <w:sz w:val="24"/>
          <w:szCs w:val="24"/>
        </w:rPr>
        <w:t xml:space="preserve"> a longstanding tradition </w:t>
      </w:r>
      <w:r w:rsidR="008320A2">
        <w:rPr>
          <w:color w:val="0E101A"/>
          <w:sz w:val="24"/>
          <w:szCs w:val="24"/>
        </w:rPr>
        <w:t xml:space="preserve">like homecoming parades, </w:t>
      </w:r>
      <w:r w:rsidR="006D3105">
        <w:rPr>
          <w:color w:val="0E101A"/>
          <w:sz w:val="24"/>
          <w:szCs w:val="24"/>
        </w:rPr>
        <w:t>families</w:t>
      </w:r>
      <w:r w:rsidR="00551EC1">
        <w:rPr>
          <w:color w:val="0E101A"/>
          <w:sz w:val="24"/>
          <w:szCs w:val="24"/>
        </w:rPr>
        <w:t>,</w:t>
      </w:r>
      <w:r w:rsidR="00616515" w:rsidRPr="00D57488">
        <w:rPr>
          <w:color w:val="0E101A"/>
          <w:sz w:val="24"/>
          <w:szCs w:val="24"/>
        </w:rPr>
        <w:t xml:space="preserve"> </w:t>
      </w:r>
      <w:r w:rsidR="000A202C">
        <w:rPr>
          <w:color w:val="0E101A"/>
          <w:sz w:val="24"/>
          <w:szCs w:val="24"/>
        </w:rPr>
        <w:t>nonparent</w:t>
      </w:r>
      <w:r w:rsidR="00F12928">
        <w:rPr>
          <w:color w:val="0E101A"/>
          <w:sz w:val="24"/>
          <w:szCs w:val="24"/>
        </w:rPr>
        <w:t xml:space="preserve"> </w:t>
      </w:r>
      <w:r w:rsidR="00616515" w:rsidRPr="00D57488">
        <w:rPr>
          <w:color w:val="0E101A"/>
          <w:sz w:val="24"/>
          <w:szCs w:val="24"/>
        </w:rPr>
        <w:t>community members</w:t>
      </w:r>
      <w:r w:rsidR="00C15738">
        <w:rPr>
          <w:color w:val="0E101A"/>
          <w:sz w:val="24"/>
          <w:szCs w:val="24"/>
        </w:rPr>
        <w:t>,</w:t>
      </w:r>
      <w:r w:rsidR="00616515" w:rsidRPr="00D57488">
        <w:rPr>
          <w:color w:val="0E101A"/>
          <w:sz w:val="24"/>
          <w:szCs w:val="24"/>
        </w:rPr>
        <w:t xml:space="preserve"> </w:t>
      </w:r>
      <w:r w:rsidR="00551EC1">
        <w:rPr>
          <w:color w:val="0E101A"/>
          <w:sz w:val="24"/>
          <w:szCs w:val="24"/>
        </w:rPr>
        <w:t xml:space="preserve">and the school miss opportunities </w:t>
      </w:r>
      <w:r w:rsidR="00616515" w:rsidRPr="00D57488">
        <w:rPr>
          <w:color w:val="0E101A"/>
          <w:sz w:val="24"/>
          <w:szCs w:val="24"/>
        </w:rPr>
        <w:t>to develop shared social connectio</w:t>
      </w:r>
      <w:r w:rsidR="00551EC1">
        <w:rPr>
          <w:color w:val="0E101A"/>
          <w:sz w:val="24"/>
          <w:szCs w:val="24"/>
        </w:rPr>
        <w:t xml:space="preserve">ns, leading to a potential reduction in social capital. </w:t>
      </w:r>
      <w:r w:rsidR="00BE6DA6">
        <w:rPr>
          <w:color w:val="0E101A"/>
          <w:sz w:val="24"/>
          <w:szCs w:val="24"/>
        </w:rPr>
        <w:t>This example may underscore the importance of understanding the mechanism</w:t>
      </w:r>
      <w:r w:rsidR="00C15738">
        <w:rPr>
          <w:color w:val="0E101A"/>
          <w:sz w:val="24"/>
          <w:szCs w:val="24"/>
        </w:rPr>
        <w:t>s</w:t>
      </w:r>
      <w:r w:rsidR="00BE6DA6">
        <w:rPr>
          <w:color w:val="0E101A"/>
          <w:sz w:val="24"/>
          <w:szCs w:val="24"/>
        </w:rPr>
        <w:t xml:space="preserve"> within rural locations that generate social capital. </w:t>
      </w:r>
    </w:p>
    <w:p w14:paraId="2FF80D49" w14:textId="03FE0ED0" w:rsidR="00FB585D" w:rsidRPr="00D57488" w:rsidRDefault="00616515" w:rsidP="00256F97">
      <w:pPr>
        <w:pStyle w:val="NormalWeb"/>
        <w:spacing w:before="0" w:beforeAutospacing="0" w:after="0" w:afterAutospacing="0" w:line="480" w:lineRule="auto"/>
        <w:ind w:firstLine="720"/>
        <w:rPr>
          <w:color w:val="0E101A"/>
          <w:sz w:val="24"/>
          <w:szCs w:val="24"/>
        </w:rPr>
      </w:pPr>
      <w:r w:rsidRPr="00D57488">
        <w:rPr>
          <w:color w:val="0E101A"/>
          <w:sz w:val="24"/>
          <w:szCs w:val="24"/>
        </w:rPr>
        <w:t xml:space="preserve">Reduced social assets and school and community </w:t>
      </w:r>
      <w:r w:rsidR="00CF1C4E">
        <w:rPr>
          <w:color w:val="0E101A"/>
          <w:sz w:val="24"/>
          <w:szCs w:val="24"/>
        </w:rPr>
        <w:t>norms</w:t>
      </w:r>
      <w:r w:rsidRPr="00D57488">
        <w:rPr>
          <w:color w:val="0E101A"/>
          <w:sz w:val="24"/>
          <w:szCs w:val="24"/>
        </w:rPr>
        <w:t xml:space="preserve"> may have a multifaceted effect on rural schools. Importantly, these collective qualities may </w:t>
      </w:r>
      <w:r w:rsidR="00CF1C4E">
        <w:rPr>
          <w:color w:val="0E101A"/>
          <w:sz w:val="24"/>
          <w:szCs w:val="24"/>
        </w:rPr>
        <w:t>facilitate</w:t>
      </w:r>
      <w:r w:rsidRPr="00D57488">
        <w:rPr>
          <w:color w:val="0E101A"/>
          <w:sz w:val="24"/>
          <w:szCs w:val="24"/>
        </w:rPr>
        <w:t xml:space="preserve"> the development of human capital, which may be critical in some rural areas. Coleman (1988</w:t>
      </w:r>
      <w:r w:rsidR="00323C92">
        <w:rPr>
          <w:color w:val="0E101A"/>
          <w:sz w:val="24"/>
          <w:szCs w:val="24"/>
        </w:rPr>
        <w:t>a</w:t>
      </w:r>
      <w:r w:rsidRPr="00D57488">
        <w:rPr>
          <w:color w:val="0E101A"/>
          <w:sz w:val="24"/>
          <w:szCs w:val="24"/>
        </w:rPr>
        <w:t>) sought to explain social capital</w:t>
      </w:r>
      <w:r w:rsidR="005E199C">
        <w:rPr>
          <w:color w:val="0E101A"/>
          <w:sz w:val="24"/>
          <w:szCs w:val="24"/>
        </w:rPr>
        <w:t>’</w:t>
      </w:r>
      <w:r w:rsidRPr="00D57488">
        <w:rPr>
          <w:color w:val="0E101A"/>
          <w:sz w:val="24"/>
          <w:szCs w:val="24"/>
        </w:rPr>
        <w:t>s influence on creating human capital (Foley &amp; Edwards, 1999). Specifically, Coleman (1988</w:t>
      </w:r>
      <w:r w:rsidR="00323C92">
        <w:rPr>
          <w:color w:val="0E101A"/>
          <w:sz w:val="24"/>
          <w:szCs w:val="24"/>
        </w:rPr>
        <w:t>a</w:t>
      </w:r>
      <w:r w:rsidRPr="00D57488">
        <w:rPr>
          <w:color w:val="0E101A"/>
          <w:sz w:val="24"/>
          <w:szCs w:val="24"/>
        </w:rPr>
        <w:t>) argued that social capital</w:t>
      </w:r>
      <w:r w:rsidR="005E199C">
        <w:rPr>
          <w:color w:val="0E101A"/>
          <w:sz w:val="24"/>
          <w:szCs w:val="24"/>
        </w:rPr>
        <w:t>’</w:t>
      </w:r>
      <w:r w:rsidRPr="00D57488">
        <w:rPr>
          <w:color w:val="0E101A"/>
          <w:sz w:val="24"/>
          <w:szCs w:val="24"/>
        </w:rPr>
        <w:t>s three constructs: obligations, expectations, and trustworthiness of structures, enable group members to activate social resources to create human capital (Col</w:t>
      </w:r>
      <w:r w:rsidR="007A676D">
        <w:rPr>
          <w:color w:val="0E101A"/>
          <w:sz w:val="24"/>
          <w:szCs w:val="24"/>
        </w:rPr>
        <w:t>e</w:t>
      </w:r>
      <w:r w:rsidRPr="00D57488">
        <w:rPr>
          <w:color w:val="0E101A"/>
          <w:sz w:val="24"/>
          <w:szCs w:val="24"/>
        </w:rPr>
        <w:t>man, 1988</w:t>
      </w:r>
      <w:r w:rsidR="00323C92">
        <w:rPr>
          <w:color w:val="0E101A"/>
          <w:sz w:val="24"/>
          <w:szCs w:val="24"/>
        </w:rPr>
        <w:t>a</w:t>
      </w:r>
      <w:r w:rsidRPr="00D57488">
        <w:rPr>
          <w:color w:val="0E101A"/>
          <w:sz w:val="24"/>
          <w:szCs w:val="24"/>
        </w:rPr>
        <w:t>; Foley &amp; Edwards, 1999). In rural settings, the development of human capital may be critical to the success of schools and the community. However, even with declining social capital, a rural school</w:t>
      </w:r>
      <w:r w:rsidR="00EF2B87">
        <w:rPr>
          <w:color w:val="0E101A"/>
          <w:sz w:val="24"/>
          <w:szCs w:val="24"/>
        </w:rPr>
        <w:t>’</w:t>
      </w:r>
      <w:r w:rsidRPr="00D57488">
        <w:rPr>
          <w:color w:val="0E101A"/>
          <w:sz w:val="24"/>
          <w:szCs w:val="24"/>
        </w:rPr>
        <w:t xml:space="preserve">s role as a prime actor may present opportunities for the focused development of social capital within the broader community. </w:t>
      </w:r>
      <w:r w:rsidR="00EF2B87">
        <w:rPr>
          <w:color w:val="0E101A"/>
          <w:sz w:val="24"/>
          <w:szCs w:val="24"/>
        </w:rPr>
        <w:t>For</w:t>
      </w:r>
      <w:r w:rsidR="00EF2B87" w:rsidRPr="00D57488">
        <w:rPr>
          <w:color w:val="0E101A"/>
          <w:sz w:val="24"/>
          <w:szCs w:val="24"/>
        </w:rPr>
        <w:t xml:space="preserve"> </w:t>
      </w:r>
      <w:r w:rsidRPr="00D57488">
        <w:rPr>
          <w:color w:val="0E101A"/>
          <w:sz w:val="24"/>
          <w:szCs w:val="24"/>
        </w:rPr>
        <w:t>the hub of the community, building social capital may result in gains in student academic achievement and workplace readiness. </w:t>
      </w:r>
      <w:r w:rsidR="009C5126">
        <w:rPr>
          <w:color w:val="0E101A"/>
          <w:sz w:val="24"/>
          <w:szCs w:val="24"/>
        </w:rPr>
        <w:t>However, the absence of social capital in rural areas may hasten the deterioration and outmigration of desperately needed human capital.</w:t>
      </w:r>
      <w:r w:rsidR="00174E36">
        <w:rPr>
          <w:color w:val="0E101A"/>
          <w:sz w:val="24"/>
          <w:szCs w:val="24"/>
        </w:rPr>
        <w:t xml:space="preserve"> </w:t>
      </w:r>
    </w:p>
    <w:p w14:paraId="7C2B4CD4" w14:textId="55A4A45B" w:rsidR="00B44500" w:rsidRPr="00007966" w:rsidRDefault="00616515" w:rsidP="00007966">
      <w:pPr>
        <w:pStyle w:val="Heading2"/>
        <w:spacing w:line="480" w:lineRule="auto"/>
        <w:rPr>
          <w:rFonts w:ascii="Times New Roman" w:hAnsi="Times New Roman" w:cs="Times New Roman"/>
          <w:color w:val="000000" w:themeColor="text1"/>
          <w:sz w:val="24"/>
          <w:szCs w:val="24"/>
        </w:rPr>
      </w:pPr>
      <w:bookmarkStart w:id="140" w:name="_Toc117240418"/>
      <w:r w:rsidRPr="00007966">
        <w:rPr>
          <w:rStyle w:val="Strong"/>
          <w:rFonts w:ascii="Times New Roman" w:hAnsi="Times New Roman" w:cs="Times New Roman"/>
          <w:color w:val="000000" w:themeColor="text1"/>
          <w:sz w:val="24"/>
          <w:szCs w:val="24"/>
        </w:rPr>
        <w:t>S</w:t>
      </w:r>
      <w:r w:rsidR="00174E36">
        <w:rPr>
          <w:rStyle w:val="Strong"/>
          <w:rFonts w:ascii="Times New Roman" w:hAnsi="Times New Roman" w:cs="Times New Roman"/>
          <w:color w:val="000000" w:themeColor="text1"/>
          <w:sz w:val="24"/>
          <w:szCs w:val="24"/>
        </w:rPr>
        <w:t xml:space="preserve">ocial Capital </w:t>
      </w:r>
      <w:r w:rsidRPr="00007966">
        <w:rPr>
          <w:rStyle w:val="Strong"/>
          <w:rFonts w:ascii="Times New Roman" w:hAnsi="Times New Roman" w:cs="Times New Roman"/>
          <w:color w:val="000000" w:themeColor="text1"/>
          <w:sz w:val="24"/>
          <w:szCs w:val="24"/>
        </w:rPr>
        <w:t>and Rural School Consolidation</w:t>
      </w:r>
      <w:bookmarkEnd w:id="140"/>
      <w:r w:rsidRPr="00007966">
        <w:rPr>
          <w:rStyle w:val="Strong"/>
          <w:rFonts w:ascii="Times New Roman" w:hAnsi="Times New Roman" w:cs="Times New Roman"/>
          <w:color w:val="000000" w:themeColor="text1"/>
          <w:sz w:val="24"/>
          <w:szCs w:val="24"/>
        </w:rPr>
        <w:t> </w:t>
      </w:r>
    </w:p>
    <w:p w14:paraId="108D48EF" w14:textId="0FF25B06" w:rsidR="00616515" w:rsidRPr="00D57488" w:rsidRDefault="007A414A" w:rsidP="00D57488">
      <w:pPr>
        <w:pStyle w:val="NormalWeb"/>
        <w:spacing w:before="0" w:beforeAutospacing="0" w:after="0" w:afterAutospacing="0" w:line="480" w:lineRule="auto"/>
        <w:ind w:firstLine="720"/>
        <w:rPr>
          <w:color w:val="0E101A"/>
          <w:sz w:val="24"/>
          <w:szCs w:val="24"/>
        </w:rPr>
      </w:pPr>
      <w:r>
        <w:rPr>
          <w:color w:val="0E101A"/>
          <w:sz w:val="24"/>
          <w:szCs w:val="24"/>
        </w:rPr>
        <w:t>W</w:t>
      </w:r>
      <w:r w:rsidRPr="00D57488">
        <w:rPr>
          <w:color w:val="0E101A"/>
          <w:sz w:val="24"/>
          <w:szCs w:val="24"/>
        </w:rPr>
        <w:t>hen consolidation occurs, the structure that retains the community</w:t>
      </w:r>
      <w:r w:rsidR="00EF2B87">
        <w:rPr>
          <w:color w:val="0E101A"/>
          <w:sz w:val="24"/>
          <w:szCs w:val="24"/>
        </w:rPr>
        <w:t>’</w:t>
      </w:r>
      <w:r w:rsidRPr="00D57488">
        <w:rPr>
          <w:color w:val="0E101A"/>
          <w:sz w:val="24"/>
          <w:szCs w:val="24"/>
        </w:rPr>
        <w:t>s identity, social connectedness, and economic vitality relocate</w:t>
      </w:r>
      <w:r w:rsidR="00EF2B87">
        <w:rPr>
          <w:color w:val="0E101A"/>
          <w:sz w:val="24"/>
          <w:szCs w:val="24"/>
        </w:rPr>
        <w:t>s</w:t>
      </w:r>
      <w:r w:rsidRPr="00D57488">
        <w:rPr>
          <w:color w:val="0E101A"/>
          <w:sz w:val="24"/>
          <w:szCs w:val="24"/>
        </w:rPr>
        <w:t xml:space="preserve"> to another community</w:t>
      </w:r>
      <w:r w:rsidR="00E54B01">
        <w:rPr>
          <w:color w:val="0E101A"/>
          <w:sz w:val="24"/>
          <w:szCs w:val="24"/>
        </w:rPr>
        <w:t xml:space="preserve"> </w:t>
      </w:r>
      <w:r w:rsidR="00E54B01" w:rsidRPr="00D57488">
        <w:rPr>
          <w:color w:val="0E101A"/>
          <w:sz w:val="24"/>
          <w:szCs w:val="24"/>
        </w:rPr>
        <w:t>(</w:t>
      </w:r>
      <w:r w:rsidR="00EF2B87">
        <w:rPr>
          <w:color w:val="0E101A"/>
          <w:sz w:val="24"/>
          <w:szCs w:val="24"/>
        </w:rPr>
        <w:t xml:space="preserve">Duncomber &amp; Yinger, </w:t>
      </w:r>
      <w:r w:rsidR="00EF2B87">
        <w:rPr>
          <w:color w:val="0E101A"/>
          <w:sz w:val="24"/>
          <w:szCs w:val="24"/>
        </w:rPr>
        <w:lastRenderedPageBreak/>
        <w:t xml:space="preserve">2001; DeYoung, 1991; Lyson, 2005; </w:t>
      </w:r>
      <w:r w:rsidR="00E54B01" w:rsidRPr="00D57488">
        <w:rPr>
          <w:color w:val="0E101A"/>
          <w:sz w:val="24"/>
          <w:szCs w:val="24"/>
        </w:rPr>
        <w:t>Surface, 2011; Ward &amp; Rink, 1992).</w:t>
      </w:r>
      <w:r>
        <w:rPr>
          <w:color w:val="0E101A"/>
          <w:sz w:val="24"/>
          <w:szCs w:val="24"/>
        </w:rPr>
        <w:t xml:space="preserve"> </w:t>
      </w:r>
      <w:r w:rsidR="00616515" w:rsidRPr="00D57488">
        <w:rPr>
          <w:color w:val="0E101A"/>
          <w:sz w:val="24"/>
          <w:szCs w:val="24"/>
        </w:rPr>
        <w:t>While this study does not examine rural school consolidation, the topic</w:t>
      </w:r>
      <w:r w:rsidR="00EF2B87">
        <w:rPr>
          <w:color w:val="0E101A"/>
          <w:sz w:val="24"/>
          <w:szCs w:val="24"/>
        </w:rPr>
        <w:t>’</w:t>
      </w:r>
      <w:r w:rsidR="00616515" w:rsidRPr="00D57488">
        <w:rPr>
          <w:color w:val="0E101A"/>
          <w:sz w:val="24"/>
          <w:szCs w:val="24"/>
        </w:rPr>
        <w:t xml:space="preserve">s </w:t>
      </w:r>
      <w:r w:rsidR="00FC1615">
        <w:rPr>
          <w:color w:val="0E101A"/>
          <w:sz w:val="24"/>
          <w:szCs w:val="24"/>
        </w:rPr>
        <w:t xml:space="preserve">extensive </w:t>
      </w:r>
      <w:r w:rsidR="00616515" w:rsidRPr="00D57488">
        <w:rPr>
          <w:color w:val="0E101A"/>
          <w:sz w:val="24"/>
          <w:szCs w:val="24"/>
        </w:rPr>
        <w:t>scholarship identifies specific aspects of schools</w:t>
      </w:r>
      <w:r w:rsidR="00EF2B87">
        <w:rPr>
          <w:color w:val="0E101A"/>
          <w:sz w:val="24"/>
          <w:szCs w:val="24"/>
        </w:rPr>
        <w:t>’</w:t>
      </w:r>
      <w:r w:rsidR="00616515" w:rsidRPr="00D57488">
        <w:rPr>
          <w:color w:val="0E101A"/>
          <w:sz w:val="24"/>
          <w:szCs w:val="24"/>
        </w:rPr>
        <w:t xml:space="preserve"> role</w:t>
      </w:r>
      <w:r w:rsidR="00EF2B87">
        <w:rPr>
          <w:color w:val="0E101A"/>
          <w:sz w:val="24"/>
          <w:szCs w:val="24"/>
        </w:rPr>
        <w:t>s</w:t>
      </w:r>
      <w:r w:rsidR="00616515" w:rsidRPr="00D57488">
        <w:rPr>
          <w:color w:val="0E101A"/>
          <w:sz w:val="24"/>
          <w:szCs w:val="24"/>
        </w:rPr>
        <w:t xml:space="preserve"> within communities</w:t>
      </w:r>
      <w:r w:rsidR="00FC1615">
        <w:rPr>
          <w:color w:val="0E101A"/>
          <w:sz w:val="24"/>
          <w:szCs w:val="24"/>
        </w:rPr>
        <w:t xml:space="preserve"> </w:t>
      </w:r>
      <w:r w:rsidR="00344558" w:rsidRPr="00344558">
        <w:rPr>
          <w:color w:val="0E101A"/>
          <w:sz w:val="24"/>
          <w:szCs w:val="24"/>
        </w:rPr>
        <w:t>(</w:t>
      </w:r>
      <w:r w:rsidR="00EF2B87">
        <w:rPr>
          <w:color w:val="0E101A"/>
          <w:sz w:val="24"/>
          <w:szCs w:val="24"/>
        </w:rPr>
        <w:t xml:space="preserve">Bard et al., 2006; </w:t>
      </w:r>
      <w:r w:rsidR="00344558" w:rsidRPr="00344558">
        <w:rPr>
          <w:sz w:val="24"/>
          <w:szCs w:val="24"/>
        </w:rPr>
        <w:t>Eacott &amp; Freeborn, 2019)</w:t>
      </w:r>
      <w:r w:rsidR="00344558">
        <w:t xml:space="preserve">. </w:t>
      </w:r>
      <w:r w:rsidR="00616515" w:rsidRPr="00D57488">
        <w:rPr>
          <w:color w:val="0E101A"/>
          <w:sz w:val="24"/>
          <w:szCs w:val="24"/>
        </w:rPr>
        <w:t>For some, the consolidation of rural school districts creates more efficient and effective schools, resulting in improved student outcomes</w:t>
      </w:r>
      <w:r w:rsidR="001C210A">
        <w:rPr>
          <w:color w:val="0E101A"/>
          <w:sz w:val="24"/>
          <w:szCs w:val="24"/>
        </w:rPr>
        <w:t xml:space="preserve"> (</w:t>
      </w:r>
      <w:r w:rsidR="001C210A" w:rsidRPr="001C210A">
        <w:rPr>
          <w:sz w:val="24"/>
          <w:szCs w:val="24"/>
        </w:rPr>
        <w:t>Nitta</w:t>
      </w:r>
      <w:r w:rsidR="00EF2B87">
        <w:rPr>
          <w:sz w:val="24"/>
          <w:szCs w:val="24"/>
        </w:rPr>
        <w:t xml:space="preserve"> et al.</w:t>
      </w:r>
      <w:r w:rsidR="001C210A" w:rsidRPr="001C210A">
        <w:rPr>
          <w:sz w:val="24"/>
          <w:szCs w:val="24"/>
        </w:rPr>
        <w:t xml:space="preserve">, 2010; Saxi, 2017; </w:t>
      </w:r>
      <w:r w:rsidR="00EF2B87">
        <w:rPr>
          <w:sz w:val="24"/>
          <w:szCs w:val="24"/>
        </w:rPr>
        <w:t xml:space="preserve">Self, 2001; </w:t>
      </w:r>
      <w:r w:rsidR="001C210A" w:rsidRPr="001C210A">
        <w:rPr>
          <w:sz w:val="24"/>
          <w:szCs w:val="24"/>
        </w:rPr>
        <w:t>Sell</w:t>
      </w:r>
      <w:r w:rsidR="00EF2B87">
        <w:rPr>
          <w:sz w:val="24"/>
          <w:szCs w:val="24"/>
        </w:rPr>
        <w:t xml:space="preserve"> et al.</w:t>
      </w:r>
      <w:r w:rsidR="001C210A" w:rsidRPr="001C210A">
        <w:rPr>
          <w:sz w:val="24"/>
          <w:szCs w:val="24"/>
        </w:rPr>
        <w:t xml:space="preserve">, </w:t>
      </w:r>
      <w:r w:rsidR="00EF2B87">
        <w:rPr>
          <w:sz w:val="24"/>
          <w:szCs w:val="24"/>
        </w:rPr>
        <w:t>1996</w:t>
      </w:r>
      <w:r w:rsidR="001C210A" w:rsidRPr="001C210A">
        <w:rPr>
          <w:sz w:val="24"/>
          <w:szCs w:val="24"/>
        </w:rPr>
        <w:t>)</w:t>
      </w:r>
      <w:r w:rsidR="00616515" w:rsidRPr="001C210A">
        <w:rPr>
          <w:color w:val="0E101A"/>
          <w:sz w:val="24"/>
          <w:szCs w:val="24"/>
        </w:rPr>
        <w:t xml:space="preserve">. </w:t>
      </w:r>
      <w:r w:rsidR="00616515" w:rsidRPr="00D57488">
        <w:rPr>
          <w:color w:val="0E101A"/>
          <w:sz w:val="24"/>
          <w:szCs w:val="24"/>
        </w:rPr>
        <w:t>Nevertheless, for others, school district consolidation signals the passing of the community (</w:t>
      </w:r>
      <w:r w:rsidR="008E79F4" w:rsidRPr="008E79F4">
        <w:rPr>
          <w:sz w:val="24"/>
          <w:szCs w:val="24"/>
        </w:rPr>
        <w:t>DeYoung &amp; Howley, 1990; Green, 2013</w:t>
      </w:r>
      <w:r w:rsidR="00EF2B87">
        <w:rPr>
          <w:sz w:val="24"/>
          <w:szCs w:val="24"/>
        </w:rPr>
        <w:t>; Peshkin, 1978</w:t>
      </w:r>
      <w:r w:rsidR="00616515" w:rsidRPr="00D57488">
        <w:rPr>
          <w:color w:val="0E101A"/>
          <w:sz w:val="24"/>
          <w:szCs w:val="24"/>
        </w:rPr>
        <w:t xml:space="preserve">). Scholars </w:t>
      </w:r>
      <w:r w:rsidR="00353934">
        <w:rPr>
          <w:color w:val="0E101A"/>
          <w:sz w:val="24"/>
          <w:szCs w:val="24"/>
        </w:rPr>
        <w:t xml:space="preserve">have </w:t>
      </w:r>
      <w:r w:rsidR="00616515" w:rsidRPr="00D57488">
        <w:rPr>
          <w:color w:val="0E101A"/>
          <w:sz w:val="24"/>
          <w:szCs w:val="24"/>
        </w:rPr>
        <w:t>suggest</w:t>
      </w:r>
      <w:r w:rsidR="00353934">
        <w:rPr>
          <w:color w:val="0E101A"/>
          <w:sz w:val="24"/>
          <w:szCs w:val="24"/>
        </w:rPr>
        <w:t>ed</w:t>
      </w:r>
      <w:r w:rsidR="00616515" w:rsidRPr="00D57488">
        <w:rPr>
          <w:color w:val="0E101A"/>
          <w:sz w:val="24"/>
          <w:szCs w:val="24"/>
        </w:rPr>
        <w:t xml:space="preserve"> that schools are conduits to develop collective constructs that provide means to develop civic and social connections (DeYoung &amp; Howley, 1990; Green, 2013). The shared social constructs serve as a source of social capital development and contribute to shared community identity. </w:t>
      </w:r>
    </w:p>
    <w:p w14:paraId="1733BA9D" w14:textId="13639861" w:rsidR="00616515" w:rsidRPr="00D57488" w:rsidRDefault="00616515" w:rsidP="00D57488">
      <w:pPr>
        <w:pStyle w:val="NormalWeb"/>
        <w:spacing w:before="0" w:beforeAutospacing="0" w:after="0" w:afterAutospacing="0" w:line="480" w:lineRule="auto"/>
        <w:ind w:firstLine="720"/>
        <w:rPr>
          <w:color w:val="0E101A"/>
          <w:sz w:val="24"/>
          <w:szCs w:val="24"/>
        </w:rPr>
      </w:pPr>
      <w:r w:rsidRPr="00D57488">
        <w:rPr>
          <w:color w:val="0E101A"/>
          <w:sz w:val="24"/>
          <w:szCs w:val="24"/>
        </w:rPr>
        <w:t>The school consolidation debate evidences th</w:t>
      </w:r>
      <w:r w:rsidR="00FC1615">
        <w:rPr>
          <w:color w:val="0E101A"/>
          <w:sz w:val="24"/>
          <w:szCs w:val="24"/>
        </w:rPr>
        <w:t>e</w:t>
      </w:r>
      <w:r w:rsidRPr="00D57488">
        <w:rPr>
          <w:color w:val="0E101A"/>
          <w:sz w:val="24"/>
          <w:szCs w:val="24"/>
        </w:rPr>
        <w:t xml:space="preserve"> interwoven characteristic</w:t>
      </w:r>
      <w:r w:rsidR="008D41E1">
        <w:rPr>
          <w:color w:val="0E101A"/>
          <w:sz w:val="24"/>
          <w:szCs w:val="24"/>
        </w:rPr>
        <w:t>s</w:t>
      </w:r>
      <w:r w:rsidRPr="00D57488">
        <w:rPr>
          <w:color w:val="0E101A"/>
          <w:sz w:val="24"/>
          <w:szCs w:val="24"/>
        </w:rPr>
        <w:t xml:space="preserve"> of rural communities. </w:t>
      </w:r>
      <w:r w:rsidR="008D41E1">
        <w:rPr>
          <w:color w:val="0E101A"/>
          <w:sz w:val="24"/>
          <w:szCs w:val="24"/>
        </w:rPr>
        <w:t>Scholars</w:t>
      </w:r>
      <w:r w:rsidR="008D41E1" w:rsidRPr="00D57488">
        <w:rPr>
          <w:color w:val="0E101A"/>
          <w:sz w:val="24"/>
          <w:szCs w:val="24"/>
        </w:rPr>
        <w:t xml:space="preserve"> </w:t>
      </w:r>
      <w:r w:rsidRPr="00D57488">
        <w:rPr>
          <w:color w:val="0E101A"/>
          <w:sz w:val="24"/>
          <w:szCs w:val="24"/>
        </w:rPr>
        <w:t>have found that the consequences of school district consolidation are wide-ranging and have a multilayered effect on individuals and communities (</w:t>
      </w:r>
      <w:r w:rsidR="008D41E1">
        <w:rPr>
          <w:color w:val="0E101A"/>
          <w:sz w:val="24"/>
          <w:szCs w:val="24"/>
        </w:rPr>
        <w:t xml:space="preserve">Brummet, 2014; </w:t>
      </w:r>
      <w:r w:rsidRPr="00D57488">
        <w:rPr>
          <w:color w:val="0E101A"/>
          <w:sz w:val="24"/>
          <w:szCs w:val="24"/>
        </w:rPr>
        <w:t>Green, 2013; Lyson, 2002; Peshkin, 1982; Sipple</w:t>
      </w:r>
      <w:r w:rsidR="008D41E1">
        <w:rPr>
          <w:color w:val="0E101A"/>
          <w:sz w:val="24"/>
          <w:szCs w:val="24"/>
        </w:rPr>
        <w:t xml:space="preserve"> et al.</w:t>
      </w:r>
      <w:r w:rsidRPr="00D57488">
        <w:rPr>
          <w:color w:val="0E101A"/>
          <w:sz w:val="24"/>
          <w:szCs w:val="24"/>
        </w:rPr>
        <w:t>, 2019). The implications are economic</w:t>
      </w:r>
      <w:r w:rsidR="008D41E1">
        <w:rPr>
          <w:color w:val="0E101A"/>
          <w:sz w:val="24"/>
          <w:szCs w:val="24"/>
        </w:rPr>
        <w:t xml:space="preserve"> and</w:t>
      </w:r>
      <w:r w:rsidR="000C57DE">
        <w:rPr>
          <w:color w:val="0E101A"/>
          <w:sz w:val="24"/>
          <w:szCs w:val="24"/>
        </w:rPr>
        <w:t xml:space="preserve"> </w:t>
      </w:r>
      <w:r w:rsidRPr="00D57488">
        <w:rPr>
          <w:color w:val="0E101A"/>
          <w:sz w:val="24"/>
          <w:szCs w:val="24"/>
        </w:rPr>
        <w:t>academic</w:t>
      </w:r>
      <w:r w:rsidR="000C57DE">
        <w:rPr>
          <w:color w:val="0E101A"/>
          <w:sz w:val="24"/>
          <w:szCs w:val="24"/>
        </w:rPr>
        <w:t>,</w:t>
      </w:r>
      <w:r w:rsidRPr="00D57488">
        <w:rPr>
          <w:color w:val="0E101A"/>
          <w:sz w:val="24"/>
          <w:szCs w:val="24"/>
        </w:rPr>
        <w:t xml:space="preserve"> and </w:t>
      </w:r>
      <w:r w:rsidR="000C57DE">
        <w:rPr>
          <w:color w:val="0E101A"/>
          <w:sz w:val="24"/>
          <w:szCs w:val="24"/>
        </w:rPr>
        <w:t xml:space="preserve">influence </w:t>
      </w:r>
      <w:r w:rsidRPr="00D57488">
        <w:rPr>
          <w:color w:val="0E101A"/>
          <w:sz w:val="24"/>
          <w:szCs w:val="24"/>
        </w:rPr>
        <w:t>individual</w:t>
      </w:r>
      <w:r w:rsidR="008D41E1">
        <w:rPr>
          <w:color w:val="0E101A"/>
          <w:sz w:val="24"/>
          <w:szCs w:val="24"/>
        </w:rPr>
        <w:t>-</w:t>
      </w:r>
      <w:r w:rsidRPr="00D57488">
        <w:rPr>
          <w:color w:val="0E101A"/>
          <w:sz w:val="24"/>
          <w:szCs w:val="24"/>
        </w:rPr>
        <w:t xml:space="preserve"> and community-level social outcomes. One reason for this </w:t>
      </w:r>
      <w:r w:rsidR="008D41E1">
        <w:rPr>
          <w:color w:val="0E101A"/>
          <w:sz w:val="24"/>
          <w:szCs w:val="24"/>
        </w:rPr>
        <w:t>is</w:t>
      </w:r>
      <w:r w:rsidR="008D41E1" w:rsidRPr="00D57488">
        <w:rPr>
          <w:color w:val="0E101A"/>
          <w:sz w:val="24"/>
          <w:szCs w:val="24"/>
        </w:rPr>
        <w:t xml:space="preserve"> </w:t>
      </w:r>
      <w:r w:rsidR="008D41E1">
        <w:rPr>
          <w:color w:val="0E101A"/>
          <w:sz w:val="24"/>
          <w:szCs w:val="24"/>
        </w:rPr>
        <w:t xml:space="preserve">that </w:t>
      </w:r>
      <w:r w:rsidRPr="00D57488">
        <w:rPr>
          <w:color w:val="0E101A"/>
          <w:sz w:val="24"/>
          <w:szCs w:val="24"/>
        </w:rPr>
        <w:t>school districts symbolize intangible features of the communities in which they are located (</w:t>
      </w:r>
      <w:r w:rsidR="008D41E1">
        <w:rPr>
          <w:color w:val="0E101A"/>
          <w:sz w:val="24"/>
          <w:szCs w:val="24"/>
        </w:rPr>
        <w:t>DeYoung, 199</w:t>
      </w:r>
      <w:r w:rsidR="00D93AC0">
        <w:rPr>
          <w:color w:val="0E101A"/>
          <w:sz w:val="24"/>
          <w:szCs w:val="24"/>
        </w:rPr>
        <w:t>1</w:t>
      </w:r>
      <w:r w:rsidR="008D41E1">
        <w:rPr>
          <w:color w:val="0E101A"/>
          <w:sz w:val="24"/>
          <w:szCs w:val="24"/>
        </w:rPr>
        <w:t xml:space="preserve">; </w:t>
      </w:r>
      <w:r w:rsidRPr="00D57488">
        <w:rPr>
          <w:color w:val="0E101A"/>
          <w:sz w:val="24"/>
          <w:szCs w:val="24"/>
        </w:rPr>
        <w:t xml:space="preserve">Lyson, 2005). The interconnected nature of schools and communities </w:t>
      </w:r>
      <w:r w:rsidR="00B144FF">
        <w:rPr>
          <w:color w:val="0E101A"/>
          <w:sz w:val="24"/>
          <w:szCs w:val="24"/>
        </w:rPr>
        <w:t xml:space="preserve">is </w:t>
      </w:r>
      <w:r w:rsidRPr="00D57488">
        <w:rPr>
          <w:color w:val="0E101A"/>
          <w:sz w:val="24"/>
          <w:szCs w:val="24"/>
        </w:rPr>
        <w:t>intricate, and across this relationship, schools may contribute to both individual and community understandings of place and identity (Bushnell, 1999; DeYoung &amp; Howley, 1990). Schools contribute to community identity, local control, and the community</w:t>
      </w:r>
      <w:r w:rsidR="00B144FF">
        <w:rPr>
          <w:color w:val="0E101A"/>
          <w:sz w:val="24"/>
          <w:szCs w:val="24"/>
        </w:rPr>
        <w:t>’</w:t>
      </w:r>
      <w:r w:rsidRPr="00D57488">
        <w:rPr>
          <w:color w:val="0E101A"/>
          <w:sz w:val="24"/>
          <w:szCs w:val="24"/>
        </w:rPr>
        <w:t>s social networks</w:t>
      </w:r>
      <w:r w:rsidR="00207B2E">
        <w:rPr>
          <w:color w:val="0E101A"/>
          <w:sz w:val="24"/>
          <w:szCs w:val="24"/>
        </w:rPr>
        <w:t>, a</w:t>
      </w:r>
      <w:r w:rsidRPr="00D57488">
        <w:rPr>
          <w:color w:val="0E101A"/>
          <w:sz w:val="24"/>
          <w:szCs w:val="24"/>
        </w:rPr>
        <w:t xml:space="preserve">nd when removed, individuals report </w:t>
      </w:r>
      <w:r w:rsidR="008C5D35">
        <w:rPr>
          <w:color w:val="0E101A"/>
          <w:sz w:val="24"/>
          <w:szCs w:val="24"/>
        </w:rPr>
        <w:t>reduced</w:t>
      </w:r>
      <w:r w:rsidRPr="00D57488">
        <w:rPr>
          <w:color w:val="0E101A"/>
          <w:sz w:val="24"/>
          <w:szCs w:val="24"/>
        </w:rPr>
        <w:t xml:space="preserve"> trust, community interaction, and quality of life after </w:t>
      </w:r>
      <w:r w:rsidR="008C5D35">
        <w:rPr>
          <w:color w:val="0E101A"/>
          <w:sz w:val="24"/>
          <w:szCs w:val="24"/>
        </w:rPr>
        <w:t xml:space="preserve">consolidation </w:t>
      </w:r>
      <w:r w:rsidRPr="00D57488">
        <w:rPr>
          <w:color w:val="0E101A"/>
          <w:sz w:val="24"/>
          <w:szCs w:val="24"/>
        </w:rPr>
        <w:t>(Duncomber &amp; Yinger, 2001</w:t>
      </w:r>
      <w:r w:rsidR="00B144FF">
        <w:rPr>
          <w:color w:val="0E101A"/>
          <w:sz w:val="24"/>
          <w:szCs w:val="24"/>
        </w:rPr>
        <w:t>; Ward &amp; Rink, 1992</w:t>
      </w:r>
      <w:r w:rsidRPr="00D57488">
        <w:rPr>
          <w:color w:val="0E101A"/>
          <w:sz w:val="24"/>
          <w:szCs w:val="24"/>
        </w:rPr>
        <w:t>).</w:t>
      </w:r>
    </w:p>
    <w:p w14:paraId="368ADEF2" w14:textId="49206409" w:rsidR="00616515" w:rsidRPr="000814EB" w:rsidRDefault="000C57DE" w:rsidP="00826044">
      <w:pPr>
        <w:autoSpaceDE w:val="0"/>
        <w:autoSpaceDN w:val="0"/>
        <w:adjustRightInd w:val="0"/>
        <w:spacing w:line="480" w:lineRule="auto"/>
        <w:ind w:firstLine="720"/>
        <w:rPr>
          <w:rFonts w:eastAsiaTheme="minorHAnsi"/>
          <w:color w:val="000000" w:themeColor="text1"/>
        </w:rPr>
      </w:pPr>
      <w:r>
        <w:rPr>
          <w:color w:val="0E101A"/>
        </w:rPr>
        <w:lastRenderedPageBreak/>
        <w:t xml:space="preserve">In line with existing </w:t>
      </w:r>
      <w:r w:rsidR="00F21F8C">
        <w:rPr>
          <w:color w:val="0E101A"/>
        </w:rPr>
        <w:t xml:space="preserve">literature, </w:t>
      </w:r>
      <w:r>
        <w:rPr>
          <w:color w:val="0E101A"/>
        </w:rPr>
        <w:t>the findings reflect</w:t>
      </w:r>
      <w:r w:rsidR="00616515" w:rsidRPr="00D57488">
        <w:rPr>
          <w:color w:val="0E101A"/>
        </w:rPr>
        <w:t xml:space="preserve"> that rural schools align the</w:t>
      </w:r>
      <w:r w:rsidR="00B144FF">
        <w:rPr>
          <w:color w:val="0E101A"/>
        </w:rPr>
        <w:t>ir</w:t>
      </w:r>
      <w:r w:rsidR="00616515" w:rsidRPr="00D57488">
        <w:rPr>
          <w:color w:val="0E101A"/>
        </w:rPr>
        <w:t xml:space="preserve"> communit</w:t>
      </w:r>
      <w:r w:rsidR="00B144FF">
        <w:rPr>
          <w:color w:val="0E101A"/>
        </w:rPr>
        <w:t>ies</w:t>
      </w:r>
      <w:r w:rsidR="00616515" w:rsidRPr="00D57488">
        <w:rPr>
          <w:color w:val="0E101A"/>
        </w:rPr>
        <w:t xml:space="preserve"> and connect rural communities</w:t>
      </w:r>
      <w:r w:rsidR="00B144FF">
        <w:rPr>
          <w:color w:val="0E101A"/>
        </w:rPr>
        <w:t>’</w:t>
      </w:r>
      <w:r w:rsidR="00616515" w:rsidRPr="00D57488">
        <w:rPr>
          <w:color w:val="0E101A"/>
        </w:rPr>
        <w:t xml:space="preserve"> social, economic, and civic fabric. The joining of social and economic elements across </w:t>
      </w:r>
      <w:r w:rsidR="00B144FF">
        <w:rPr>
          <w:color w:val="0E101A"/>
        </w:rPr>
        <w:t>a</w:t>
      </w:r>
      <w:r w:rsidR="00B144FF" w:rsidRPr="00D57488">
        <w:rPr>
          <w:color w:val="0E101A"/>
        </w:rPr>
        <w:t xml:space="preserve"> </w:t>
      </w:r>
      <w:r w:rsidR="00616515" w:rsidRPr="00D57488">
        <w:rPr>
          <w:color w:val="0E101A"/>
        </w:rPr>
        <w:t>rural community help</w:t>
      </w:r>
      <w:r w:rsidR="00B144FF">
        <w:rPr>
          <w:color w:val="0E101A"/>
        </w:rPr>
        <w:t>s</w:t>
      </w:r>
      <w:r w:rsidR="00616515" w:rsidRPr="00D57488">
        <w:rPr>
          <w:color w:val="0E101A"/>
        </w:rPr>
        <w:t xml:space="preserve"> form and maintain a shared identity among different groups. For </w:t>
      </w:r>
      <w:r w:rsidR="00B144FF">
        <w:rPr>
          <w:color w:val="0E101A"/>
        </w:rPr>
        <w:t>example</w:t>
      </w:r>
      <w:r w:rsidR="00616515" w:rsidRPr="00D57488">
        <w:rPr>
          <w:color w:val="0E101A"/>
        </w:rPr>
        <w:t>, th</w:t>
      </w:r>
      <w:r w:rsidR="00FC1615">
        <w:rPr>
          <w:color w:val="0E101A"/>
        </w:rPr>
        <w:t>e</w:t>
      </w:r>
      <w:r w:rsidR="00616515" w:rsidRPr="00D57488">
        <w:rPr>
          <w:color w:val="0E101A"/>
        </w:rPr>
        <w:t xml:space="preserve"> study found that schools were a conduit for churches to aid students and families. </w:t>
      </w:r>
      <w:r w:rsidR="00527EFA">
        <w:rPr>
          <w:color w:val="0E101A"/>
        </w:rPr>
        <w:t xml:space="preserve">This finding </w:t>
      </w:r>
      <w:r w:rsidR="0072582C">
        <w:rPr>
          <w:color w:val="0E101A"/>
        </w:rPr>
        <w:t>was</w:t>
      </w:r>
      <w:r w:rsidR="00527EFA">
        <w:rPr>
          <w:color w:val="0E101A"/>
        </w:rPr>
        <w:t xml:space="preserve"> not unique</w:t>
      </w:r>
      <w:r w:rsidR="0072582C">
        <w:rPr>
          <w:color w:val="0E101A"/>
        </w:rPr>
        <w:t xml:space="preserve">, </w:t>
      </w:r>
      <w:r w:rsidR="00527EFA">
        <w:rPr>
          <w:color w:val="0E101A"/>
        </w:rPr>
        <w:t>but t</w:t>
      </w:r>
      <w:r w:rsidR="001B2F2C">
        <w:rPr>
          <w:color w:val="0E101A"/>
        </w:rPr>
        <w:t>he role of religious organizations</w:t>
      </w:r>
      <w:r w:rsidR="00625B26">
        <w:rPr>
          <w:color w:val="0E101A"/>
        </w:rPr>
        <w:t xml:space="preserve"> and religious individuals</w:t>
      </w:r>
      <w:r w:rsidR="001B2F2C">
        <w:rPr>
          <w:color w:val="0E101A"/>
        </w:rPr>
        <w:t xml:space="preserve"> in activating networks of support</w:t>
      </w:r>
      <w:r w:rsidR="00C34B1C">
        <w:rPr>
          <w:color w:val="0E101A"/>
        </w:rPr>
        <w:t xml:space="preserve">, </w:t>
      </w:r>
      <w:r w:rsidR="001B2F2C">
        <w:rPr>
          <w:color w:val="0E101A"/>
        </w:rPr>
        <w:t>civic action</w:t>
      </w:r>
      <w:r w:rsidR="00B144FF">
        <w:rPr>
          <w:color w:val="0E101A"/>
        </w:rPr>
        <w:t>,</w:t>
      </w:r>
      <w:r w:rsidR="00C34B1C">
        <w:rPr>
          <w:color w:val="0E101A"/>
        </w:rPr>
        <w:t xml:space="preserve"> and student achievement</w:t>
      </w:r>
      <w:r w:rsidR="001B2F2C">
        <w:rPr>
          <w:color w:val="0E101A"/>
        </w:rPr>
        <w:t xml:space="preserve"> </w:t>
      </w:r>
      <w:r w:rsidR="00FC1615">
        <w:rPr>
          <w:color w:val="0E101A"/>
        </w:rPr>
        <w:t xml:space="preserve">was </w:t>
      </w:r>
      <w:r w:rsidR="001B2F2C" w:rsidRPr="00C34B1C">
        <w:rPr>
          <w:color w:val="000000" w:themeColor="text1"/>
        </w:rPr>
        <w:t>supported by previous research (</w:t>
      </w:r>
      <w:r w:rsidR="00B144FF">
        <w:rPr>
          <w:color w:val="000000" w:themeColor="text1"/>
        </w:rPr>
        <w:t xml:space="preserve">Irvin et al., 2010; </w:t>
      </w:r>
      <w:r w:rsidR="001B2F2C" w:rsidRPr="00C34B1C">
        <w:rPr>
          <w:color w:val="000000" w:themeColor="text1"/>
          <w:shd w:val="clear" w:color="auto" w:fill="FFFFFF"/>
        </w:rPr>
        <w:t>Lewis</w:t>
      </w:r>
      <w:r w:rsidR="00B144FF">
        <w:rPr>
          <w:color w:val="000000" w:themeColor="text1"/>
          <w:shd w:val="clear" w:color="auto" w:fill="FFFFFF"/>
        </w:rPr>
        <w:t xml:space="preserve"> et al.</w:t>
      </w:r>
      <w:r w:rsidR="001B2F2C" w:rsidRPr="00C34B1C">
        <w:rPr>
          <w:color w:val="000000" w:themeColor="text1"/>
          <w:shd w:val="clear" w:color="auto" w:fill="FFFFFF"/>
        </w:rPr>
        <w:t>, 2013</w:t>
      </w:r>
      <w:r w:rsidR="000814EB" w:rsidRPr="00C34B1C">
        <w:rPr>
          <w:color w:val="000000" w:themeColor="text1"/>
          <w:shd w:val="clear" w:color="auto" w:fill="FFFFFF"/>
        </w:rPr>
        <w:t xml:space="preserve">; </w:t>
      </w:r>
      <w:r w:rsidR="00F572A6" w:rsidRPr="00C34B1C">
        <w:rPr>
          <w:rFonts w:eastAsiaTheme="minorHAnsi"/>
          <w:color w:val="000000" w:themeColor="text1"/>
        </w:rPr>
        <w:t>Loveland</w:t>
      </w:r>
      <w:r w:rsidR="00B144FF">
        <w:rPr>
          <w:rFonts w:eastAsiaTheme="minorHAnsi"/>
          <w:color w:val="000000" w:themeColor="text1"/>
        </w:rPr>
        <w:t xml:space="preserve"> et al.</w:t>
      </w:r>
      <w:r w:rsidR="00F572A6" w:rsidRPr="00C34B1C">
        <w:rPr>
          <w:rFonts w:eastAsiaTheme="minorHAnsi"/>
          <w:color w:val="000000" w:themeColor="text1"/>
        </w:rPr>
        <w:t>, 2005</w:t>
      </w:r>
      <w:r w:rsidR="000814EB" w:rsidRPr="00C34B1C">
        <w:rPr>
          <w:rFonts w:eastAsiaTheme="minorHAnsi"/>
          <w:color w:val="000000" w:themeColor="text1"/>
        </w:rPr>
        <w:t xml:space="preserve">; Putnam </w:t>
      </w:r>
      <w:r w:rsidR="00454931" w:rsidRPr="00C34B1C">
        <w:rPr>
          <w:rFonts w:eastAsiaTheme="minorHAnsi"/>
          <w:color w:val="000000" w:themeColor="text1"/>
        </w:rPr>
        <w:t>&amp;</w:t>
      </w:r>
      <w:r w:rsidR="000814EB" w:rsidRPr="00C34B1C">
        <w:rPr>
          <w:rFonts w:eastAsiaTheme="minorHAnsi"/>
          <w:color w:val="000000" w:themeColor="text1"/>
        </w:rPr>
        <w:t xml:space="preserve"> Campbell, 2010; Smidt, 2008</w:t>
      </w:r>
      <w:r w:rsidR="00C34B1C" w:rsidRPr="00C34B1C">
        <w:rPr>
          <w:color w:val="1E1C1C"/>
        </w:rPr>
        <w:t>)</w:t>
      </w:r>
      <w:r w:rsidR="001B2F2C" w:rsidRPr="000814EB">
        <w:rPr>
          <w:color w:val="000000" w:themeColor="text1"/>
        </w:rPr>
        <w:t xml:space="preserve">. </w:t>
      </w:r>
      <w:r w:rsidR="00616515" w:rsidRPr="00D57488">
        <w:rPr>
          <w:color w:val="0E101A"/>
        </w:rPr>
        <w:t xml:space="preserve">In rural settings, with reduced business and civic organizations, the partnerships with churches may function as an anchor between </w:t>
      </w:r>
      <w:r w:rsidR="000A202C">
        <w:rPr>
          <w:color w:val="0E101A"/>
        </w:rPr>
        <w:t>nonparent</w:t>
      </w:r>
      <w:r w:rsidR="00616515" w:rsidRPr="00D57488">
        <w:rPr>
          <w:color w:val="0E101A"/>
        </w:rPr>
        <w:t xml:space="preserve"> community members and the school. Through connecting social organizations that interconnect rural communities, rural public schools hold a pivotal place in communities. </w:t>
      </w:r>
    </w:p>
    <w:p w14:paraId="0897AF74" w14:textId="6F28871D" w:rsidR="00616515" w:rsidRPr="00D57488" w:rsidRDefault="00616515" w:rsidP="00D57488">
      <w:pPr>
        <w:pStyle w:val="NormalWeb"/>
        <w:spacing w:before="0" w:beforeAutospacing="0" w:after="0" w:afterAutospacing="0" w:line="480" w:lineRule="auto"/>
        <w:ind w:firstLine="720"/>
        <w:rPr>
          <w:color w:val="0E101A"/>
          <w:sz w:val="24"/>
          <w:szCs w:val="24"/>
        </w:rPr>
      </w:pPr>
      <w:r w:rsidRPr="00D57488">
        <w:rPr>
          <w:color w:val="0E101A"/>
          <w:sz w:val="24"/>
          <w:szCs w:val="24"/>
        </w:rPr>
        <w:t>However, from th</w:t>
      </w:r>
      <w:r w:rsidR="00FC1615">
        <w:rPr>
          <w:color w:val="0E101A"/>
          <w:sz w:val="24"/>
          <w:szCs w:val="24"/>
        </w:rPr>
        <w:t xml:space="preserve">e </w:t>
      </w:r>
      <w:r w:rsidRPr="00D57488">
        <w:rPr>
          <w:color w:val="0E101A"/>
          <w:sz w:val="24"/>
          <w:szCs w:val="24"/>
        </w:rPr>
        <w:t xml:space="preserve">central position in the rural community, </w:t>
      </w:r>
      <w:r w:rsidR="00AC645F">
        <w:rPr>
          <w:color w:val="0E101A"/>
          <w:sz w:val="24"/>
          <w:szCs w:val="24"/>
        </w:rPr>
        <w:t>the study</w:t>
      </w:r>
      <w:r w:rsidRPr="00D57488">
        <w:rPr>
          <w:color w:val="0E101A"/>
          <w:sz w:val="24"/>
          <w:szCs w:val="24"/>
        </w:rPr>
        <w:t xml:space="preserve"> assumed that rural school-level leaders would have access to established social linkages to strengthen their work of educating rural students</w:t>
      </w:r>
      <w:r w:rsidR="006E348A">
        <w:rPr>
          <w:color w:val="0E101A"/>
          <w:sz w:val="24"/>
          <w:szCs w:val="24"/>
        </w:rPr>
        <w:t xml:space="preserve"> </w:t>
      </w:r>
      <w:r w:rsidR="006E348A" w:rsidRPr="0096146D">
        <w:rPr>
          <w:sz w:val="24"/>
          <w:szCs w:val="24"/>
        </w:rPr>
        <w:t>(</w:t>
      </w:r>
      <w:r w:rsidR="006E348A" w:rsidRPr="00D72B6F">
        <w:rPr>
          <w:rFonts w:eastAsiaTheme="minorHAnsi"/>
          <w:sz w:val="24"/>
          <w:szCs w:val="24"/>
        </w:rPr>
        <w:t>Schafft &amp; Brown, 2000)</w:t>
      </w:r>
      <w:r w:rsidRPr="00D57488">
        <w:rPr>
          <w:color w:val="0E101A"/>
          <w:sz w:val="24"/>
          <w:szCs w:val="24"/>
        </w:rPr>
        <w:t>. However, as exemplified by some of the participants in th</w:t>
      </w:r>
      <w:r w:rsidR="00FC1615">
        <w:rPr>
          <w:color w:val="0E101A"/>
          <w:sz w:val="24"/>
          <w:szCs w:val="24"/>
        </w:rPr>
        <w:t>e</w:t>
      </w:r>
      <w:r w:rsidRPr="00D57488">
        <w:rPr>
          <w:color w:val="0E101A"/>
          <w:sz w:val="24"/>
          <w:szCs w:val="24"/>
        </w:rPr>
        <w:t xml:space="preserve"> study, shared social assets were not available in all communities. Declining social bonds in some communities may provide </w:t>
      </w:r>
      <w:r w:rsidR="00207B2E">
        <w:rPr>
          <w:color w:val="0E101A"/>
          <w:sz w:val="24"/>
          <w:szCs w:val="24"/>
        </w:rPr>
        <w:t>insight i</w:t>
      </w:r>
      <w:r w:rsidRPr="00D57488">
        <w:rPr>
          <w:color w:val="0E101A"/>
          <w:sz w:val="24"/>
          <w:szCs w:val="24"/>
        </w:rPr>
        <w:t xml:space="preserve">nto some of the factors behind school consolidation. Granted, </w:t>
      </w:r>
      <w:r w:rsidR="007B2F0D">
        <w:rPr>
          <w:color w:val="0E101A"/>
          <w:sz w:val="24"/>
          <w:szCs w:val="24"/>
        </w:rPr>
        <w:t xml:space="preserve">much of the </w:t>
      </w:r>
      <w:r w:rsidR="00207B2E" w:rsidRPr="00D57488">
        <w:rPr>
          <w:color w:val="0E101A"/>
          <w:sz w:val="24"/>
          <w:szCs w:val="24"/>
        </w:rPr>
        <w:t>influence</w:t>
      </w:r>
      <w:r w:rsidRPr="00D57488">
        <w:rPr>
          <w:color w:val="0E101A"/>
          <w:sz w:val="24"/>
          <w:szCs w:val="24"/>
        </w:rPr>
        <w:t xml:space="preserve"> behind </w:t>
      </w:r>
      <w:r w:rsidR="00207B2E">
        <w:rPr>
          <w:color w:val="0E101A"/>
          <w:sz w:val="24"/>
          <w:szCs w:val="24"/>
        </w:rPr>
        <w:t xml:space="preserve">historical rural </w:t>
      </w:r>
      <w:r w:rsidRPr="00D57488">
        <w:rPr>
          <w:color w:val="0E101A"/>
          <w:sz w:val="24"/>
          <w:szCs w:val="24"/>
        </w:rPr>
        <w:t>school consolidation mirror</w:t>
      </w:r>
      <w:r w:rsidR="007B2F0D">
        <w:rPr>
          <w:color w:val="0E101A"/>
          <w:sz w:val="24"/>
          <w:szCs w:val="24"/>
        </w:rPr>
        <w:t>s</w:t>
      </w:r>
      <w:r w:rsidRPr="00D57488">
        <w:rPr>
          <w:color w:val="0E101A"/>
          <w:sz w:val="24"/>
          <w:szCs w:val="24"/>
        </w:rPr>
        <w:t xml:space="preserve"> </w:t>
      </w:r>
      <w:r w:rsidR="007B2F0D">
        <w:rPr>
          <w:color w:val="0E101A"/>
          <w:sz w:val="24"/>
          <w:szCs w:val="24"/>
        </w:rPr>
        <w:t xml:space="preserve">patterns of </w:t>
      </w:r>
      <w:r w:rsidRPr="00D57488">
        <w:rPr>
          <w:color w:val="0E101A"/>
          <w:sz w:val="24"/>
          <w:szCs w:val="24"/>
        </w:rPr>
        <w:t xml:space="preserve">economic </w:t>
      </w:r>
      <w:r w:rsidR="007B2F0D">
        <w:rPr>
          <w:color w:val="0E101A"/>
          <w:sz w:val="24"/>
          <w:szCs w:val="24"/>
        </w:rPr>
        <w:t>transformation</w:t>
      </w:r>
      <w:r w:rsidRPr="00D57488">
        <w:rPr>
          <w:color w:val="0E101A"/>
          <w:sz w:val="24"/>
          <w:szCs w:val="24"/>
        </w:rPr>
        <w:t>; however, questions surface about the role of social capital and civic engagement in communities facing declining population</w:t>
      </w:r>
      <w:r w:rsidR="002720A4">
        <w:rPr>
          <w:color w:val="0E101A"/>
          <w:sz w:val="24"/>
          <w:szCs w:val="24"/>
        </w:rPr>
        <w:t>s</w:t>
      </w:r>
      <w:r w:rsidRPr="00D57488">
        <w:rPr>
          <w:color w:val="0E101A"/>
          <w:sz w:val="24"/>
          <w:szCs w:val="24"/>
        </w:rPr>
        <w:t xml:space="preserve"> </w:t>
      </w:r>
      <w:r w:rsidR="00207B2E">
        <w:rPr>
          <w:color w:val="0E101A"/>
          <w:sz w:val="24"/>
          <w:szCs w:val="24"/>
        </w:rPr>
        <w:t>when</w:t>
      </w:r>
      <w:r w:rsidRPr="00D57488">
        <w:rPr>
          <w:color w:val="0E101A"/>
          <w:sz w:val="24"/>
          <w:szCs w:val="24"/>
        </w:rPr>
        <w:t xml:space="preserve"> compared to those that may experience stable or growing rural communities. </w:t>
      </w:r>
    </w:p>
    <w:p w14:paraId="03D97E04" w14:textId="3A30CE66" w:rsidR="00616515" w:rsidRPr="00007966" w:rsidRDefault="00802C12" w:rsidP="00007966">
      <w:pPr>
        <w:pStyle w:val="Heading2"/>
        <w:spacing w:line="480" w:lineRule="auto"/>
        <w:rPr>
          <w:rFonts w:ascii="Times New Roman" w:hAnsi="Times New Roman" w:cs="Times New Roman"/>
          <w:color w:val="000000" w:themeColor="text1"/>
          <w:sz w:val="24"/>
          <w:szCs w:val="24"/>
        </w:rPr>
      </w:pPr>
      <w:bookmarkStart w:id="141" w:name="_Toc117240419"/>
      <w:r>
        <w:rPr>
          <w:rStyle w:val="Strong"/>
          <w:rFonts w:ascii="Times New Roman" w:hAnsi="Times New Roman" w:cs="Times New Roman"/>
          <w:color w:val="000000" w:themeColor="text1"/>
          <w:sz w:val="24"/>
          <w:szCs w:val="24"/>
        </w:rPr>
        <w:lastRenderedPageBreak/>
        <w:t xml:space="preserve">Social Capital </w:t>
      </w:r>
      <w:r w:rsidR="00207B2E">
        <w:rPr>
          <w:rStyle w:val="Strong"/>
          <w:rFonts w:ascii="Times New Roman" w:hAnsi="Times New Roman" w:cs="Times New Roman"/>
          <w:color w:val="000000" w:themeColor="text1"/>
          <w:sz w:val="24"/>
          <w:szCs w:val="24"/>
        </w:rPr>
        <w:t xml:space="preserve">May </w:t>
      </w:r>
      <w:r w:rsidR="003C7B7B">
        <w:rPr>
          <w:rStyle w:val="Strong"/>
          <w:rFonts w:ascii="Times New Roman" w:hAnsi="Times New Roman" w:cs="Times New Roman"/>
          <w:color w:val="000000" w:themeColor="text1"/>
          <w:sz w:val="24"/>
          <w:szCs w:val="24"/>
        </w:rPr>
        <w:t>Extend</w:t>
      </w:r>
      <w:r w:rsidR="00207B2E">
        <w:rPr>
          <w:rStyle w:val="Strong"/>
          <w:rFonts w:ascii="Times New Roman" w:hAnsi="Times New Roman" w:cs="Times New Roman"/>
          <w:color w:val="000000" w:themeColor="text1"/>
          <w:sz w:val="24"/>
          <w:szCs w:val="24"/>
        </w:rPr>
        <w:t xml:space="preserve"> </w:t>
      </w:r>
      <w:r>
        <w:rPr>
          <w:rStyle w:val="Strong"/>
          <w:rFonts w:ascii="Times New Roman" w:hAnsi="Times New Roman" w:cs="Times New Roman"/>
          <w:color w:val="000000" w:themeColor="text1"/>
          <w:sz w:val="24"/>
          <w:szCs w:val="24"/>
        </w:rPr>
        <w:t>Rural Communities</w:t>
      </w:r>
      <w:r w:rsidR="007A414A">
        <w:rPr>
          <w:rStyle w:val="Strong"/>
          <w:rFonts w:ascii="Times New Roman" w:hAnsi="Times New Roman" w:cs="Times New Roman"/>
          <w:color w:val="000000" w:themeColor="text1"/>
          <w:sz w:val="24"/>
          <w:szCs w:val="24"/>
        </w:rPr>
        <w:t xml:space="preserve"> Beyond Economic </w:t>
      </w:r>
      <w:r w:rsidR="00825B57">
        <w:rPr>
          <w:rStyle w:val="Strong"/>
          <w:rFonts w:ascii="Times New Roman" w:hAnsi="Times New Roman" w:cs="Times New Roman"/>
          <w:color w:val="000000" w:themeColor="text1"/>
          <w:sz w:val="24"/>
          <w:szCs w:val="24"/>
        </w:rPr>
        <w:t>Capital</w:t>
      </w:r>
      <w:bookmarkEnd w:id="141"/>
    </w:p>
    <w:p w14:paraId="785CEF6B" w14:textId="7342A8F9" w:rsidR="00616515" w:rsidRPr="00D57488" w:rsidRDefault="00B917BC" w:rsidP="00256F97">
      <w:pPr>
        <w:pStyle w:val="NoSpacing"/>
        <w:spacing w:line="480" w:lineRule="auto"/>
        <w:ind w:firstLine="720"/>
      </w:pPr>
      <w:r w:rsidRPr="00B917BC">
        <w:t>Investigating how rural principals described the mechanisms behind social capital resulted in a theme that some rural communities possessed a sense of relational stability, generational closure, common bonds, longstanding families, and common expectations. These locations were possibly exceptional places with influential attributes that developed a strong sense of identity among residents based on the community’s social fabric (Bushnell, 1999; DeYoung &amp; Howley, 1990).</w:t>
      </w:r>
      <w:r>
        <w:t xml:space="preserve"> </w:t>
      </w:r>
      <w:r w:rsidR="00616515" w:rsidRPr="00D57488">
        <w:t>For instance, Principal 11 noted that from their perspective, people return to rural towns and rural schools because of the interconnected nature of small towns. The connection</w:t>
      </w:r>
      <w:r w:rsidR="00C34CC5">
        <w:t>s</w:t>
      </w:r>
      <w:r w:rsidR="00616515" w:rsidRPr="00D57488">
        <w:t xml:space="preserve"> among people and groups </w:t>
      </w:r>
      <w:r w:rsidR="00C34CC5">
        <w:t>generates</w:t>
      </w:r>
      <w:r w:rsidR="00616515" w:rsidRPr="00D57488">
        <w:t xml:space="preserve"> the conditions where individuals may create shared bonds and develop social capital. To this point, Principal 11 noted that returning individuals think, </w:t>
      </w:r>
      <w:r w:rsidR="00C34CC5">
        <w:t>“</w:t>
      </w:r>
      <w:r w:rsidR="00616515" w:rsidRPr="00D57488">
        <w:rPr>
          <w:rStyle w:val="Emphasis"/>
          <w:color w:val="0E101A"/>
        </w:rPr>
        <w:t>I want my kids to be raised by teachers that I know.</w:t>
      </w:r>
      <w:r w:rsidR="00C34CC5">
        <w:rPr>
          <w:rStyle w:val="Emphasis"/>
          <w:color w:val="0E101A"/>
        </w:rPr>
        <w:t>”</w:t>
      </w:r>
      <w:r w:rsidR="00616515" w:rsidRPr="00D57488">
        <w:t> </w:t>
      </w:r>
      <w:r w:rsidR="00652076">
        <w:t xml:space="preserve">It is </w:t>
      </w:r>
      <w:r w:rsidR="00165DD5">
        <w:t>vital</w:t>
      </w:r>
      <w:r w:rsidR="00652076">
        <w:t xml:space="preserve"> to </w:t>
      </w:r>
      <w:r w:rsidR="00535C89">
        <w:t>observe</w:t>
      </w:r>
      <w:r w:rsidR="00652076">
        <w:t xml:space="preserve"> </w:t>
      </w:r>
      <w:r w:rsidR="00535C89">
        <w:t xml:space="preserve">the </w:t>
      </w:r>
      <w:r w:rsidR="003E6923">
        <w:t xml:space="preserve">significance of the </w:t>
      </w:r>
      <w:r w:rsidR="00652076">
        <w:t>word “</w:t>
      </w:r>
      <w:r w:rsidR="00165DD5">
        <w:t xml:space="preserve">raised” as opposed to </w:t>
      </w:r>
      <w:r w:rsidR="00C34CC5">
        <w:t>“</w:t>
      </w:r>
      <w:r w:rsidR="00165DD5">
        <w:t>taught</w:t>
      </w:r>
      <w:r w:rsidR="00C34CC5">
        <w:t>”</w:t>
      </w:r>
      <w:r w:rsidR="00535C89">
        <w:t xml:space="preserve"> in </w:t>
      </w:r>
      <w:r w:rsidR="007D4DB3">
        <w:t xml:space="preserve">his </w:t>
      </w:r>
      <w:r w:rsidR="00535C89">
        <w:t>statement</w:t>
      </w:r>
      <w:r w:rsidR="00165DD5">
        <w:t xml:space="preserve">. </w:t>
      </w:r>
      <w:r w:rsidR="00E7095C">
        <w:t xml:space="preserve">The underlying </w:t>
      </w:r>
      <w:r w:rsidR="002428A0">
        <w:t>reason</w:t>
      </w:r>
      <w:r w:rsidR="00CB428E">
        <w:t xml:space="preserve"> hinges on knowing the teacher to </w:t>
      </w:r>
      <w:r w:rsidR="00BC41CF">
        <w:t xml:space="preserve">such an </w:t>
      </w:r>
      <w:r w:rsidR="00CB428E">
        <w:t xml:space="preserve">extent </w:t>
      </w:r>
      <w:r w:rsidR="00BC41CF">
        <w:t>that the</w:t>
      </w:r>
      <w:r w:rsidR="00B70EEE">
        <w:t xml:space="preserve"> raising of </w:t>
      </w:r>
      <w:r w:rsidR="00BC41CF">
        <w:t>children</w:t>
      </w:r>
      <w:r w:rsidR="00B70EEE">
        <w:t xml:space="preserve"> </w:t>
      </w:r>
      <w:r w:rsidR="000B6976">
        <w:t xml:space="preserve">was characterized as </w:t>
      </w:r>
      <w:r w:rsidR="00B70EEE">
        <w:t xml:space="preserve">a collective effort. </w:t>
      </w:r>
      <w:r w:rsidR="000B6976">
        <w:t>For this small town, t</w:t>
      </w:r>
      <w:r w:rsidR="00B70EEE">
        <w:t>h</w:t>
      </w:r>
      <w:r w:rsidR="000B6976">
        <w:t xml:space="preserve">e degree of </w:t>
      </w:r>
      <w:r w:rsidR="00B70EEE">
        <w:t xml:space="preserve">closure </w:t>
      </w:r>
      <w:r w:rsidR="00055C13">
        <w:t>may rep</w:t>
      </w:r>
      <w:r w:rsidR="00BC41CF">
        <w:t xml:space="preserve">resent </w:t>
      </w:r>
      <w:r w:rsidR="00744E65">
        <w:t>extraordinary</w:t>
      </w:r>
      <w:r w:rsidR="00055C13">
        <w:t xml:space="preserve"> level</w:t>
      </w:r>
      <w:r w:rsidR="000B6976">
        <w:t>s</w:t>
      </w:r>
      <w:r w:rsidR="00055C13">
        <w:t xml:space="preserve"> of social </w:t>
      </w:r>
      <w:r w:rsidR="00744E65">
        <w:t>connection</w:t>
      </w:r>
      <w:r w:rsidR="003E6923">
        <w:t xml:space="preserve"> that link students to social capital extend</w:t>
      </w:r>
      <w:r w:rsidR="00CE69E9">
        <w:t>ing</w:t>
      </w:r>
      <w:r w:rsidR="003E6923">
        <w:t xml:space="preserve"> beyond their family. </w:t>
      </w:r>
      <w:r w:rsidR="00616515" w:rsidRPr="00D57488">
        <w:t xml:space="preserve">For those who return and stay, the close-knit relationships maintained within the group may create stability within the community that provides </w:t>
      </w:r>
      <w:r w:rsidR="00CE69E9">
        <w:t>specific</w:t>
      </w:r>
      <w:r w:rsidR="00CE69E9" w:rsidRPr="00D57488">
        <w:t xml:space="preserve"> </w:t>
      </w:r>
      <w:r w:rsidR="00616515" w:rsidRPr="00D57488">
        <w:t xml:space="preserve">types of support for </w:t>
      </w:r>
      <w:r w:rsidR="00256F97">
        <w:t>students</w:t>
      </w:r>
      <w:r w:rsidR="00616515" w:rsidRPr="00D57488">
        <w:t xml:space="preserve">. If these conditions are actual, rural schools, even within declining economic </w:t>
      </w:r>
      <w:r w:rsidR="00C34509">
        <w:t>areas</w:t>
      </w:r>
      <w:r w:rsidR="00616515" w:rsidRPr="00D57488">
        <w:t xml:space="preserve">, may be better equipped to support academic advancement and provide resources for students </w:t>
      </w:r>
      <w:r w:rsidR="00CE69E9">
        <w:t>because of</w:t>
      </w:r>
      <w:r w:rsidR="00616515" w:rsidRPr="00D57488">
        <w:t xml:space="preserve"> the availability of embedded social capital.</w:t>
      </w:r>
      <w:r w:rsidR="00256F97">
        <w:t xml:space="preserve"> </w:t>
      </w:r>
      <w:r w:rsidR="007D4DB3">
        <w:t xml:space="preserve">These social attributes </w:t>
      </w:r>
      <w:r w:rsidR="00C34509">
        <w:t xml:space="preserve">may </w:t>
      </w:r>
      <w:r w:rsidR="007D4DB3">
        <w:t>extend rural communities beyond the declining economic conditions</w:t>
      </w:r>
      <w:r w:rsidR="00C34509">
        <w:t xml:space="preserve"> by providing </w:t>
      </w:r>
      <w:r w:rsidR="00753765">
        <w:t xml:space="preserve">a </w:t>
      </w:r>
      <w:r w:rsidR="00AB2862">
        <w:t>socially rich</w:t>
      </w:r>
      <w:r w:rsidR="00C34509">
        <w:t xml:space="preserve"> environment through the collective efforts of </w:t>
      </w:r>
      <w:r w:rsidR="00753765">
        <w:t>t</w:t>
      </w:r>
      <w:r w:rsidR="00C34509">
        <w:t xml:space="preserve">eachers, families, and </w:t>
      </w:r>
      <w:r w:rsidR="000A202C">
        <w:t>nonparent</w:t>
      </w:r>
      <w:r w:rsidR="00C34509">
        <w:t xml:space="preserve"> community members. </w:t>
      </w:r>
    </w:p>
    <w:p w14:paraId="6CF0EDDB" w14:textId="52E34664" w:rsidR="00111D97" w:rsidRDefault="00616515" w:rsidP="00256F97">
      <w:pPr>
        <w:pStyle w:val="NoSpacing"/>
        <w:spacing w:line="480" w:lineRule="auto"/>
        <w:ind w:firstLine="720"/>
      </w:pPr>
      <w:r w:rsidRPr="00D57488">
        <w:lastRenderedPageBreak/>
        <w:t xml:space="preserve">Strong social capital ties to the broader community, which includes </w:t>
      </w:r>
      <w:r w:rsidR="006D3105">
        <w:t>families</w:t>
      </w:r>
      <w:r w:rsidR="006D3105" w:rsidRPr="00D57488">
        <w:t xml:space="preserve"> </w:t>
      </w:r>
      <w:r w:rsidRPr="00D57488">
        <w:t>and other community members, can aid in the activation of social capital resources (</w:t>
      </w:r>
      <w:r w:rsidR="00CE69E9">
        <w:t xml:space="preserve">Hansen, 1999; </w:t>
      </w:r>
      <w:r w:rsidRPr="00D57488">
        <w:t xml:space="preserve">Lin, 2001; Uzzi, 1997). Relational stability develops obligations among those within the community. Participants noted obligation structures within small towns. For </w:t>
      </w:r>
      <w:r w:rsidR="00CE69E9">
        <w:t>example</w:t>
      </w:r>
      <w:r w:rsidRPr="00D57488">
        <w:t>, principals described generational closure within the</w:t>
      </w:r>
      <w:r w:rsidR="00CE69E9">
        <w:t>ir</w:t>
      </w:r>
      <w:r w:rsidRPr="00D57488">
        <w:t xml:space="preserve"> communit</w:t>
      </w:r>
      <w:r w:rsidR="00CE69E9">
        <w:t>ies</w:t>
      </w:r>
      <w:r w:rsidR="00AB2862">
        <w:t>, and re</w:t>
      </w:r>
      <w:r w:rsidR="00111D97">
        <w:t xml:space="preserve">layed how these </w:t>
      </w:r>
      <w:r w:rsidRPr="00D57488">
        <w:t xml:space="preserve">obligation structures and expectations </w:t>
      </w:r>
      <w:r w:rsidR="00CE69E9">
        <w:t xml:space="preserve">became </w:t>
      </w:r>
      <w:r w:rsidR="00111D97" w:rsidRPr="00D57488">
        <w:t>establi</w:t>
      </w:r>
      <w:r w:rsidR="00111D97">
        <w:t>shed</w:t>
      </w:r>
      <w:r w:rsidRPr="00D57488">
        <w:t xml:space="preserve"> over time from</w:t>
      </w:r>
      <w:r w:rsidR="00111D97">
        <w:t xml:space="preserve"> within the </w:t>
      </w:r>
      <w:r w:rsidRPr="00D57488">
        <w:t>community. As noted by the participants</w:t>
      </w:r>
      <w:r w:rsidR="00CE69E9">
        <w:t>’</w:t>
      </w:r>
      <w:r w:rsidRPr="00D57488">
        <w:t xml:space="preserve"> statements about longstanding families and generations of farmers, the community retains social capital through the permanency of its members</w:t>
      </w:r>
      <w:r w:rsidR="00AF00D7">
        <w:t xml:space="preserve"> </w:t>
      </w:r>
      <w:r w:rsidR="00F606B2">
        <w:t xml:space="preserve">(Besser, 2009; </w:t>
      </w:r>
      <w:r w:rsidR="00F606B2" w:rsidRPr="00AF00D7">
        <w:rPr>
          <w:rFonts w:eastAsiaTheme="minorHAnsi"/>
          <w:color w:val="000000" w:themeColor="text1"/>
        </w:rPr>
        <w:t>Liu</w:t>
      </w:r>
      <w:r w:rsidR="00F606B2">
        <w:rPr>
          <w:rFonts w:eastAsiaTheme="minorHAnsi"/>
          <w:color w:val="000000" w:themeColor="text1"/>
        </w:rPr>
        <w:t xml:space="preserve"> &amp; </w:t>
      </w:r>
      <w:r w:rsidR="00F606B2" w:rsidRPr="00AF00D7">
        <w:rPr>
          <w:rFonts w:eastAsiaTheme="minorHAnsi"/>
          <w:color w:val="000000" w:themeColor="text1"/>
        </w:rPr>
        <w:t>Besser</w:t>
      </w:r>
      <w:r w:rsidR="00F606B2">
        <w:rPr>
          <w:rFonts w:eastAsiaTheme="minorHAnsi"/>
          <w:color w:val="000000" w:themeColor="text1"/>
        </w:rPr>
        <w:t xml:space="preserve">, </w:t>
      </w:r>
      <w:r w:rsidR="00F606B2" w:rsidRPr="00AF00D7">
        <w:rPr>
          <w:rFonts w:eastAsiaTheme="minorHAnsi"/>
          <w:color w:val="000000" w:themeColor="text1"/>
        </w:rPr>
        <w:t>2003).</w:t>
      </w:r>
      <w:r w:rsidRPr="00D57488">
        <w:t xml:space="preserve"> However, as these communities </w:t>
      </w:r>
      <w:r w:rsidR="00753765" w:rsidRPr="00D57488">
        <w:t>transform</w:t>
      </w:r>
      <w:r w:rsidRPr="00D57488">
        <w:t xml:space="preserve"> and fewer people return and stay, social capital may decrease </w:t>
      </w:r>
      <w:r w:rsidR="00CE69E9">
        <w:t>because of</w:t>
      </w:r>
      <w:r w:rsidRPr="00D57488">
        <w:t xml:space="preserve"> reduced social expectations for specific civic behaviors. This may have important </w:t>
      </w:r>
      <w:r w:rsidR="00111D97" w:rsidRPr="00D57488">
        <w:t>repercussions</w:t>
      </w:r>
      <w:r w:rsidRPr="00D57488">
        <w:t xml:space="preserve"> for schools that seek to develop a shared sense of </w:t>
      </w:r>
      <w:r w:rsidR="00753765">
        <w:t xml:space="preserve">school-supportive </w:t>
      </w:r>
      <w:r w:rsidRPr="00D57488">
        <w:t>expectations</w:t>
      </w:r>
      <w:r w:rsidR="00753765">
        <w:t xml:space="preserve"> and behaviors</w:t>
      </w:r>
      <w:r w:rsidRPr="00D57488">
        <w:t xml:space="preserve">. </w:t>
      </w:r>
    </w:p>
    <w:p w14:paraId="651B3B07" w14:textId="312E401C" w:rsidR="00E352A0" w:rsidRPr="00802032" w:rsidRDefault="00E352A0" w:rsidP="006507AC">
      <w:pPr>
        <w:pStyle w:val="Heading2"/>
        <w:jc w:val="center"/>
        <w:rPr>
          <w:rFonts w:ascii="Times New Roman" w:eastAsia="Times New Roman" w:hAnsi="Times New Roman" w:cs="Times New Roman"/>
          <w:b/>
          <w:bCs/>
          <w:color w:val="auto"/>
          <w:sz w:val="24"/>
          <w:szCs w:val="24"/>
        </w:rPr>
      </w:pPr>
      <w:bookmarkStart w:id="142" w:name="_Toc117240420"/>
      <w:r w:rsidRPr="00802032">
        <w:rPr>
          <w:rFonts w:ascii="Times New Roman" w:eastAsia="Times New Roman" w:hAnsi="Times New Roman" w:cs="Times New Roman"/>
          <w:b/>
          <w:bCs/>
          <w:color w:val="auto"/>
          <w:sz w:val="24"/>
          <w:szCs w:val="24"/>
        </w:rPr>
        <w:t>Limitations</w:t>
      </w:r>
      <w:bookmarkEnd w:id="142"/>
    </w:p>
    <w:p w14:paraId="054E1C1E" w14:textId="77777777" w:rsidR="00170371" w:rsidRPr="00AF6560" w:rsidRDefault="00170371" w:rsidP="00AF6560">
      <w:pPr>
        <w:rPr>
          <w:color w:val="0E101A"/>
        </w:rPr>
      </w:pPr>
    </w:p>
    <w:p w14:paraId="1E591400" w14:textId="668F5AD1" w:rsidR="002E5A03" w:rsidRDefault="00B420A5" w:rsidP="0057154A">
      <w:pPr>
        <w:spacing w:line="480" w:lineRule="auto"/>
        <w:ind w:firstLine="720"/>
        <w:rPr>
          <w:color w:val="0E101A"/>
        </w:rPr>
      </w:pPr>
      <w:r w:rsidRPr="00B420A5">
        <w:rPr>
          <w:color w:val="0E101A"/>
        </w:rPr>
        <w:t>Th</w:t>
      </w:r>
      <w:r w:rsidR="00567BD1">
        <w:rPr>
          <w:color w:val="0E101A"/>
        </w:rPr>
        <w:t>e</w:t>
      </w:r>
      <w:r w:rsidRPr="00B420A5">
        <w:rPr>
          <w:color w:val="0E101A"/>
        </w:rPr>
        <w:t xml:space="preserve"> research </w:t>
      </w:r>
      <w:r w:rsidR="00567BD1">
        <w:rPr>
          <w:color w:val="0E101A"/>
        </w:rPr>
        <w:t xml:space="preserve">project </w:t>
      </w:r>
      <w:r w:rsidRPr="00B420A5">
        <w:rPr>
          <w:color w:val="0E101A"/>
        </w:rPr>
        <w:t>attempted to investigate the nature and content of social capital within rural communities. To examine the attributes of the relationship between schools and communities, a qualitative research design was used to explore the principals</w:t>
      </w:r>
      <w:r w:rsidR="004B1C80">
        <w:rPr>
          <w:color w:val="0E101A"/>
        </w:rPr>
        <w:t>’</w:t>
      </w:r>
      <w:r w:rsidRPr="00B420A5">
        <w:rPr>
          <w:color w:val="0E101A"/>
        </w:rPr>
        <w:t xml:space="preserve"> perspectives of complex social experiences in rural communities (Aurini et al., 2016; Martin, 2017). Exploring the nature and content of the association between schools and rural communities through the theoretical lens of social capital was </w:t>
      </w:r>
      <w:r w:rsidR="00E639FE">
        <w:rPr>
          <w:color w:val="0E101A"/>
        </w:rPr>
        <w:t>multifaceted</w:t>
      </w:r>
      <w:r w:rsidRPr="00B420A5">
        <w:rPr>
          <w:color w:val="0E101A"/>
        </w:rPr>
        <w:t xml:space="preserve">, and as a result, the study has limitations in research design, data collection, and analysis. </w:t>
      </w:r>
      <w:r w:rsidR="0056563C" w:rsidRPr="0056563C">
        <w:rPr>
          <w:color w:val="0E101A"/>
        </w:rPr>
        <w:t xml:space="preserve">Furthermore, </w:t>
      </w:r>
      <w:r w:rsidR="007A4FFC">
        <w:rPr>
          <w:color w:val="0E101A"/>
        </w:rPr>
        <w:t xml:space="preserve">the </w:t>
      </w:r>
      <w:r w:rsidR="0056563C" w:rsidRPr="0056563C">
        <w:rPr>
          <w:color w:val="0E101A"/>
        </w:rPr>
        <w:t xml:space="preserve">purpose </w:t>
      </w:r>
      <w:r w:rsidR="007A4FFC">
        <w:rPr>
          <w:color w:val="0E101A"/>
        </w:rPr>
        <w:t xml:space="preserve">of this analysis </w:t>
      </w:r>
      <w:r w:rsidR="0056563C" w:rsidRPr="0056563C">
        <w:rPr>
          <w:color w:val="0E101A"/>
        </w:rPr>
        <w:t>was not to explain the unique community characteristics driving each school's access to social capital. Such research would require an extensive inquiry into each community</w:t>
      </w:r>
      <w:r w:rsidR="0056563C" w:rsidRPr="00B917BC">
        <w:t>’</w:t>
      </w:r>
      <w:r w:rsidR="0056563C" w:rsidRPr="0056563C">
        <w:rPr>
          <w:color w:val="0E101A"/>
        </w:rPr>
        <w:t>s history and socioeconomics. Nevertheless, the study</w:t>
      </w:r>
      <w:r w:rsidR="0056563C" w:rsidRPr="00B917BC">
        <w:t>’</w:t>
      </w:r>
      <w:r w:rsidR="0056563C" w:rsidRPr="0056563C">
        <w:rPr>
          <w:color w:val="0E101A"/>
        </w:rPr>
        <w:t xml:space="preserve">s methodology provided a thoughtful framework and </w:t>
      </w:r>
      <w:r w:rsidR="0056563C" w:rsidRPr="0056563C">
        <w:rPr>
          <w:color w:val="0E101A"/>
        </w:rPr>
        <w:lastRenderedPageBreak/>
        <w:t>may generate insight into the personal experiences of school-level leaders. However, the findings must be considered within the confines of its limitations.</w:t>
      </w:r>
      <w:r w:rsidR="0056563C">
        <w:rPr>
          <w:color w:val="0E101A"/>
        </w:rPr>
        <w:t xml:space="preserve"> </w:t>
      </w:r>
    </w:p>
    <w:p w14:paraId="15B96102" w14:textId="6EED3D64" w:rsidR="00B420A5" w:rsidRDefault="0057154A" w:rsidP="0057154A">
      <w:pPr>
        <w:spacing w:line="480" w:lineRule="auto"/>
        <w:ind w:firstLine="720"/>
        <w:rPr>
          <w:color w:val="0E101A"/>
        </w:rPr>
      </w:pPr>
      <w:r>
        <w:rPr>
          <w:color w:val="0E101A"/>
        </w:rPr>
        <w:t>T</w:t>
      </w:r>
      <w:r w:rsidR="00B420A5" w:rsidRPr="00B420A5">
        <w:rPr>
          <w:color w:val="0E101A"/>
        </w:rPr>
        <w:t>he participant population for th</w:t>
      </w:r>
      <w:r w:rsidR="00FC1615">
        <w:rPr>
          <w:color w:val="0E101A"/>
        </w:rPr>
        <w:t>e</w:t>
      </w:r>
      <w:r w:rsidR="00B420A5" w:rsidRPr="00B420A5">
        <w:rPr>
          <w:color w:val="0E101A"/>
        </w:rPr>
        <w:t xml:space="preserve"> study </w:t>
      </w:r>
      <w:r w:rsidR="001337FA">
        <w:rPr>
          <w:color w:val="0E101A"/>
        </w:rPr>
        <w:t>comprised</w:t>
      </w:r>
      <w:r w:rsidR="001337FA" w:rsidRPr="00B420A5">
        <w:rPr>
          <w:color w:val="0E101A"/>
        </w:rPr>
        <w:t xml:space="preserve"> </w:t>
      </w:r>
      <w:r w:rsidR="00C93212">
        <w:rPr>
          <w:color w:val="0E101A"/>
        </w:rPr>
        <w:t>24</w:t>
      </w:r>
      <w:r w:rsidR="00B420A5" w:rsidRPr="00B420A5">
        <w:rPr>
          <w:color w:val="0E101A"/>
        </w:rPr>
        <w:t xml:space="preserve"> school-level leaders from across Oklahoma</w:t>
      </w:r>
      <w:r>
        <w:rPr>
          <w:color w:val="0E101A"/>
        </w:rPr>
        <w:t xml:space="preserve">’s </w:t>
      </w:r>
      <w:r w:rsidR="00C93212">
        <w:rPr>
          <w:color w:val="0E101A"/>
        </w:rPr>
        <w:t>736 rural public schools</w:t>
      </w:r>
      <w:r w:rsidR="00B420A5" w:rsidRPr="00B420A5">
        <w:rPr>
          <w:color w:val="0E101A"/>
        </w:rPr>
        <w:t xml:space="preserve">. </w:t>
      </w:r>
      <w:r w:rsidR="001337FA">
        <w:rPr>
          <w:color w:val="0E101A"/>
        </w:rPr>
        <w:t>Although</w:t>
      </w:r>
      <w:r w:rsidR="001337FA" w:rsidRPr="00B420A5">
        <w:rPr>
          <w:color w:val="0E101A"/>
        </w:rPr>
        <w:t xml:space="preserve"> </w:t>
      </w:r>
      <w:r w:rsidR="00B420A5" w:rsidRPr="00B420A5">
        <w:rPr>
          <w:color w:val="0E101A"/>
        </w:rPr>
        <w:t xml:space="preserve">the participants represented </w:t>
      </w:r>
      <w:r w:rsidR="001337FA">
        <w:rPr>
          <w:color w:val="0E101A"/>
        </w:rPr>
        <w:t>24</w:t>
      </w:r>
      <w:r w:rsidR="00B420A5" w:rsidRPr="00B420A5">
        <w:rPr>
          <w:color w:val="0E101A"/>
        </w:rPr>
        <w:t xml:space="preserve"> different communities and school districts, they </w:t>
      </w:r>
      <w:r w:rsidR="00E639FE">
        <w:rPr>
          <w:color w:val="0E101A"/>
        </w:rPr>
        <w:t>may not</w:t>
      </w:r>
      <w:r w:rsidR="00B420A5" w:rsidRPr="00B420A5">
        <w:rPr>
          <w:color w:val="0E101A"/>
        </w:rPr>
        <w:t xml:space="preserve"> represent the population of rural schools in Oklahoma</w:t>
      </w:r>
      <w:r w:rsidR="00E639FE">
        <w:rPr>
          <w:color w:val="0E101A"/>
        </w:rPr>
        <w:t xml:space="preserve"> as a whole</w:t>
      </w:r>
      <w:r w:rsidR="00B420A5" w:rsidRPr="00B420A5">
        <w:rPr>
          <w:color w:val="0E101A"/>
        </w:rPr>
        <w:t xml:space="preserve">. As a result, future research would need to increase the number of participants to address this limitation. Also, even though the sample was stratified to distribute participants across </w:t>
      </w:r>
      <w:r w:rsidR="001337FA">
        <w:rPr>
          <w:color w:val="0E101A"/>
        </w:rPr>
        <w:t>c</w:t>
      </w:r>
      <w:r w:rsidR="00B420A5" w:rsidRPr="00B420A5">
        <w:rPr>
          <w:color w:val="0E101A"/>
        </w:rPr>
        <w:t xml:space="preserve">ensus-defined tracks, </w:t>
      </w:r>
      <w:r w:rsidR="00902968">
        <w:rPr>
          <w:color w:val="0E101A"/>
        </w:rPr>
        <w:t xml:space="preserve">the </w:t>
      </w:r>
      <w:r w:rsidR="00B420A5" w:rsidRPr="00B420A5">
        <w:rPr>
          <w:color w:val="0E101A"/>
        </w:rPr>
        <w:t>study</w:t>
      </w:r>
      <w:r w:rsidR="001337FA">
        <w:rPr>
          <w:color w:val="0E101A"/>
        </w:rPr>
        <w:t>’</w:t>
      </w:r>
      <w:r w:rsidR="00B420A5" w:rsidRPr="00B420A5">
        <w:rPr>
          <w:color w:val="0E101A"/>
        </w:rPr>
        <w:t xml:space="preserve">s findings are </w:t>
      </w:r>
      <w:r w:rsidR="00881EEA">
        <w:rPr>
          <w:color w:val="0E101A"/>
        </w:rPr>
        <w:t>not</w:t>
      </w:r>
      <w:r w:rsidR="00881EEA" w:rsidRPr="00B420A5">
        <w:rPr>
          <w:color w:val="0E101A"/>
        </w:rPr>
        <w:t xml:space="preserve"> </w:t>
      </w:r>
      <w:r w:rsidR="00B420A5" w:rsidRPr="00B420A5">
        <w:rPr>
          <w:color w:val="0E101A"/>
        </w:rPr>
        <w:t xml:space="preserve">generalizable to other schools in Oklahoma or the United States. </w:t>
      </w:r>
    </w:p>
    <w:p w14:paraId="7159D0A5" w14:textId="5E3F8B9E" w:rsidR="0057154A" w:rsidRPr="00B420A5" w:rsidRDefault="0057154A" w:rsidP="0057154A">
      <w:pPr>
        <w:spacing w:line="480" w:lineRule="auto"/>
        <w:ind w:firstLine="720"/>
        <w:rPr>
          <w:color w:val="0E101A"/>
        </w:rPr>
      </w:pPr>
      <w:r w:rsidRPr="00B420A5">
        <w:rPr>
          <w:color w:val="0E101A"/>
        </w:rPr>
        <w:t xml:space="preserve">Another </w:t>
      </w:r>
      <w:r w:rsidR="00345707" w:rsidRPr="00B420A5">
        <w:rPr>
          <w:color w:val="0E101A"/>
        </w:rPr>
        <w:t>constraint</w:t>
      </w:r>
      <w:r w:rsidRPr="00B420A5">
        <w:rPr>
          <w:color w:val="0E101A"/>
        </w:rPr>
        <w:t xml:space="preserve"> </w:t>
      </w:r>
      <w:r w:rsidR="001337FA">
        <w:rPr>
          <w:color w:val="0E101A"/>
        </w:rPr>
        <w:t>on</w:t>
      </w:r>
      <w:r w:rsidR="001337FA" w:rsidRPr="00B420A5">
        <w:rPr>
          <w:color w:val="0E101A"/>
        </w:rPr>
        <w:t xml:space="preserve"> </w:t>
      </w:r>
      <w:r w:rsidRPr="00B420A5">
        <w:rPr>
          <w:color w:val="0E101A"/>
        </w:rPr>
        <w:t xml:space="preserve">the study </w:t>
      </w:r>
      <w:r>
        <w:rPr>
          <w:color w:val="0E101A"/>
        </w:rPr>
        <w:t>was</w:t>
      </w:r>
      <w:r w:rsidRPr="00B420A5">
        <w:rPr>
          <w:color w:val="0E101A"/>
        </w:rPr>
        <w:t xml:space="preserve"> the selection of the US Census-defined categories </w:t>
      </w:r>
      <w:r w:rsidR="001337FA">
        <w:rPr>
          <w:color w:val="0E101A"/>
        </w:rPr>
        <w:t>r</w:t>
      </w:r>
      <w:r w:rsidRPr="00B420A5">
        <w:rPr>
          <w:color w:val="0E101A"/>
        </w:rPr>
        <w:t>ural-</w:t>
      </w:r>
      <w:r w:rsidR="001337FA">
        <w:rPr>
          <w:color w:val="0E101A"/>
        </w:rPr>
        <w:t>d</w:t>
      </w:r>
      <w:r w:rsidRPr="00B420A5">
        <w:rPr>
          <w:color w:val="0E101A"/>
        </w:rPr>
        <w:t xml:space="preserve">istant and </w:t>
      </w:r>
      <w:r w:rsidR="001337FA">
        <w:rPr>
          <w:color w:val="0E101A"/>
        </w:rPr>
        <w:t>r</w:t>
      </w:r>
      <w:r w:rsidRPr="00B420A5">
        <w:rPr>
          <w:color w:val="0E101A"/>
        </w:rPr>
        <w:t>ural-</w:t>
      </w:r>
      <w:r w:rsidR="001337FA">
        <w:rPr>
          <w:color w:val="0E101A"/>
        </w:rPr>
        <w:t>r</w:t>
      </w:r>
      <w:r w:rsidRPr="00B420A5">
        <w:rPr>
          <w:color w:val="0E101A"/>
        </w:rPr>
        <w:t>emote. The decision was made not</w:t>
      </w:r>
      <w:r w:rsidR="00F20BDF">
        <w:rPr>
          <w:color w:val="0E101A"/>
        </w:rPr>
        <w:t xml:space="preserve"> </w:t>
      </w:r>
      <w:r w:rsidRPr="00B420A5">
        <w:rPr>
          <w:color w:val="0E101A"/>
        </w:rPr>
        <w:t xml:space="preserve">to include the </w:t>
      </w:r>
      <w:r w:rsidR="001337FA">
        <w:rPr>
          <w:color w:val="0E101A"/>
        </w:rPr>
        <w:t>t</w:t>
      </w:r>
      <w:r w:rsidRPr="00B420A5">
        <w:rPr>
          <w:color w:val="0E101A"/>
        </w:rPr>
        <w:t>own-</w:t>
      </w:r>
      <w:r w:rsidR="001337FA">
        <w:rPr>
          <w:color w:val="0E101A"/>
        </w:rPr>
        <w:t>f</w:t>
      </w:r>
      <w:r w:rsidRPr="00B420A5">
        <w:rPr>
          <w:color w:val="0E101A"/>
        </w:rPr>
        <w:t xml:space="preserve">ringe, </w:t>
      </w:r>
      <w:r w:rsidR="001337FA">
        <w:rPr>
          <w:color w:val="0E101A"/>
        </w:rPr>
        <w:t>t</w:t>
      </w:r>
      <w:r w:rsidRPr="00B420A5">
        <w:rPr>
          <w:color w:val="0E101A"/>
        </w:rPr>
        <w:t>own-</w:t>
      </w:r>
      <w:r w:rsidR="001337FA">
        <w:rPr>
          <w:color w:val="0E101A"/>
        </w:rPr>
        <w:t>d</w:t>
      </w:r>
      <w:r w:rsidRPr="00B420A5">
        <w:rPr>
          <w:color w:val="0E101A"/>
        </w:rPr>
        <w:t xml:space="preserve">istant, and </w:t>
      </w:r>
      <w:r w:rsidR="001337FA">
        <w:rPr>
          <w:color w:val="0E101A"/>
        </w:rPr>
        <w:t>t</w:t>
      </w:r>
      <w:r w:rsidRPr="00B420A5">
        <w:rPr>
          <w:color w:val="0E101A"/>
        </w:rPr>
        <w:t>own-</w:t>
      </w:r>
      <w:r w:rsidR="001337FA">
        <w:rPr>
          <w:color w:val="0E101A"/>
        </w:rPr>
        <w:t>r</w:t>
      </w:r>
      <w:r w:rsidRPr="00B420A5">
        <w:rPr>
          <w:color w:val="0E101A"/>
        </w:rPr>
        <w:t xml:space="preserve">emote classifications because they contained schools that may not be considered rural. However, many towns within these locales may self-identify as rural and may be representative of rural communities. As a result, many communities that may contain </w:t>
      </w:r>
      <w:r w:rsidR="00F20BDF">
        <w:rPr>
          <w:color w:val="0E101A"/>
        </w:rPr>
        <w:t>rural</w:t>
      </w:r>
      <w:r w:rsidR="00F20BDF" w:rsidRPr="00B420A5">
        <w:rPr>
          <w:color w:val="0E101A"/>
        </w:rPr>
        <w:t xml:space="preserve"> </w:t>
      </w:r>
      <w:r w:rsidRPr="00B420A5">
        <w:rPr>
          <w:color w:val="0E101A"/>
        </w:rPr>
        <w:t xml:space="preserve">characteristics have been excluded from the study population. To improve this methodological issue, a future study could develop a new method to select rural communities within Oklahoma. </w:t>
      </w:r>
    </w:p>
    <w:p w14:paraId="49C525E6" w14:textId="73F8F67E" w:rsidR="00816C24" w:rsidRPr="00B420A5" w:rsidRDefault="00345707" w:rsidP="00816C24">
      <w:pPr>
        <w:spacing w:line="480" w:lineRule="auto"/>
        <w:ind w:firstLine="720"/>
        <w:rPr>
          <w:color w:val="0E101A"/>
        </w:rPr>
      </w:pPr>
      <w:r>
        <w:rPr>
          <w:color w:val="0E101A"/>
        </w:rPr>
        <w:t>Another</w:t>
      </w:r>
      <w:r w:rsidRPr="00B420A5">
        <w:rPr>
          <w:color w:val="0E101A"/>
        </w:rPr>
        <w:t xml:space="preserve"> constraint of this study </w:t>
      </w:r>
      <w:r>
        <w:rPr>
          <w:color w:val="0E101A"/>
        </w:rPr>
        <w:t>was</w:t>
      </w:r>
      <w:r w:rsidRPr="00B420A5">
        <w:rPr>
          <w:color w:val="0E101A"/>
        </w:rPr>
        <w:t xml:space="preserve"> that the research methods did not include triangulation with members of other in-community groups like churches, civic organizations, parent organizations, or other resident</w:t>
      </w:r>
      <w:r w:rsidR="00E639FE">
        <w:rPr>
          <w:color w:val="0E101A"/>
        </w:rPr>
        <w:t>s</w:t>
      </w:r>
      <w:r w:rsidRPr="00B420A5">
        <w:rPr>
          <w:color w:val="0E101A"/>
        </w:rPr>
        <w:t xml:space="preserve"> </w:t>
      </w:r>
      <w:r>
        <w:rPr>
          <w:color w:val="0E101A"/>
        </w:rPr>
        <w:t xml:space="preserve">or groups </w:t>
      </w:r>
      <w:r w:rsidRPr="00B420A5">
        <w:rPr>
          <w:color w:val="0E101A"/>
        </w:rPr>
        <w:t xml:space="preserve">within </w:t>
      </w:r>
      <w:r w:rsidR="00F20BDF">
        <w:rPr>
          <w:color w:val="0E101A"/>
        </w:rPr>
        <w:t xml:space="preserve">the </w:t>
      </w:r>
      <w:r w:rsidRPr="00B420A5">
        <w:rPr>
          <w:color w:val="0E101A"/>
        </w:rPr>
        <w:t>rural area</w:t>
      </w:r>
      <w:r>
        <w:rPr>
          <w:color w:val="0E101A"/>
        </w:rPr>
        <w:t xml:space="preserve">. </w:t>
      </w:r>
      <w:r w:rsidR="00B942F3">
        <w:rPr>
          <w:color w:val="0E101A"/>
        </w:rPr>
        <w:t xml:space="preserve">The </w:t>
      </w:r>
      <w:r>
        <w:rPr>
          <w:color w:val="0E101A"/>
        </w:rPr>
        <w:t xml:space="preserve">absence of triangulation may </w:t>
      </w:r>
      <w:r w:rsidRPr="00B420A5">
        <w:rPr>
          <w:color w:val="0E101A"/>
        </w:rPr>
        <w:t>reduce confidence in the findings. Future research</w:t>
      </w:r>
      <w:r w:rsidR="00F20BDF">
        <w:rPr>
          <w:color w:val="0E101A"/>
        </w:rPr>
        <w:t>ers</w:t>
      </w:r>
      <w:r w:rsidRPr="00B420A5">
        <w:rPr>
          <w:color w:val="0E101A"/>
        </w:rPr>
        <w:t xml:space="preserve"> could address </w:t>
      </w:r>
      <w:r>
        <w:rPr>
          <w:color w:val="0E101A"/>
        </w:rPr>
        <w:t>th</w:t>
      </w:r>
      <w:r w:rsidR="00B942F3">
        <w:rPr>
          <w:color w:val="0E101A"/>
        </w:rPr>
        <w:t xml:space="preserve">is deficiency through the inclusion </w:t>
      </w:r>
      <w:r w:rsidRPr="00B420A5">
        <w:rPr>
          <w:color w:val="0E101A"/>
        </w:rPr>
        <w:t>other groups in the study population to triangulate the perspective of school-level leaders.</w:t>
      </w:r>
      <w:r>
        <w:rPr>
          <w:color w:val="0E101A"/>
        </w:rPr>
        <w:t xml:space="preserve"> </w:t>
      </w:r>
      <w:r w:rsidR="00816C24">
        <w:rPr>
          <w:color w:val="0E101A"/>
        </w:rPr>
        <w:t>Additionally</w:t>
      </w:r>
      <w:r w:rsidR="00816C24" w:rsidRPr="00B420A5">
        <w:rPr>
          <w:color w:val="0E101A"/>
        </w:rPr>
        <w:t xml:space="preserve">, while principals are central figures in the school, other </w:t>
      </w:r>
      <w:r w:rsidR="00816C24">
        <w:rPr>
          <w:color w:val="0E101A"/>
        </w:rPr>
        <w:t xml:space="preserve">school-level </w:t>
      </w:r>
      <w:r w:rsidR="00816C24" w:rsidRPr="00B420A5">
        <w:rPr>
          <w:color w:val="0E101A"/>
        </w:rPr>
        <w:t xml:space="preserve">participants may provide different interview data. For example, </w:t>
      </w:r>
      <w:r w:rsidR="00816C24" w:rsidRPr="00B420A5">
        <w:rPr>
          <w:color w:val="0E101A"/>
        </w:rPr>
        <w:lastRenderedPageBreak/>
        <w:t>superintendents may have a broader understanding of the bond</w:t>
      </w:r>
      <w:r w:rsidR="00816C24">
        <w:rPr>
          <w:color w:val="0E101A"/>
        </w:rPr>
        <w:t>s</w:t>
      </w:r>
      <w:r w:rsidR="00816C24" w:rsidRPr="00B420A5">
        <w:rPr>
          <w:color w:val="0E101A"/>
        </w:rPr>
        <w:t xml:space="preserve"> between the school and the community. A future study could include superintendents in the sample to expand the data collection and triangulate between school-level leaders and superintendents. </w:t>
      </w:r>
    </w:p>
    <w:p w14:paraId="26BE4827" w14:textId="0485E5B4" w:rsidR="00B420A5" w:rsidRPr="00B420A5" w:rsidRDefault="00B420A5" w:rsidP="00816C24">
      <w:pPr>
        <w:spacing w:line="480" w:lineRule="auto"/>
        <w:ind w:firstLine="720"/>
        <w:rPr>
          <w:color w:val="0E101A"/>
        </w:rPr>
      </w:pPr>
      <w:r w:rsidRPr="00B420A5">
        <w:rPr>
          <w:color w:val="0E101A"/>
        </w:rPr>
        <w:t>Also, interviewer bias may have influenced how specific questions were asked due to the limited qualitative research experience. Subtle verbal cues or other aspects of communication may have influenced participants</w:t>
      </w:r>
      <w:r w:rsidR="007453D5">
        <w:rPr>
          <w:color w:val="0E101A"/>
        </w:rPr>
        <w:t>’</w:t>
      </w:r>
      <w:r w:rsidRPr="00B420A5">
        <w:rPr>
          <w:color w:val="0E101A"/>
        </w:rPr>
        <w:t xml:space="preserve"> responses. In addition, </w:t>
      </w:r>
      <w:r w:rsidR="007453D5">
        <w:rPr>
          <w:color w:val="0E101A"/>
        </w:rPr>
        <w:t xml:space="preserve">a </w:t>
      </w:r>
      <w:r w:rsidRPr="00B420A5">
        <w:rPr>
          <w:color w:val="0E101A"/>
        </w:rPr>
        <w:t>lack of experience conducting qualitative interviews may have increased social desirability bias. For example, participants may have provided more positive assessments of community bonds because they may</w:t>
      </w:r>
      <w:r w:rsidR="007453D5">
        <w:rPr>
          <w:color w:val="0E101A"/>
        </w:rPr>
        <w:t xml:space="preserve"> have</w:t>
      </w:r>
      <w:r w:rsidRPr="00B420A5">
        <w:rPr>
          <w:color w:val="0E101A"/>
        </w:rPr>
        <w:t xml:space="preserve"> believe</w:t>
      </w:r>
      <w:r w:rsidR="007453D5">
        <w:rPr>
          <w:color w:val="0E101A"/>
        </w:rPr>
        <w:t>d</w:t>
      </w:r>
      <w:r w:rsidRPr="00B420A5">
        <w:rPr>
          <w:color w:val="0E101A"/>
        </w:rPr>
        <w:t xml:space="preserve"> it was </w:t>
      </w:r>
      <w:r w:rsidR="00127F4F">
        <w:rPr>
          <w:color w:val="0E101A"/>
        </w:rPr>
        <w:t xml:space="preserve">to a certain extent </w:t>
      </w:r>
      <w:r w:rsidRPr="00B420A5">
        <w:rPr>
          <w:color w:val="0E101A"/>
        </w:rPr>
        <w:t xml:space="preserve">an outcome of their effectiveness as a school administrator. This form of response bias may have been more common for school-level administrators in communities where downward tending relationships existed. </w:t>
      </w:r>
      <w:r w:rsidR="00816C24" w:rsidRPr="00B420A5">
        <w:rPr>
          <w:color w:val="0E101A"/>
        </w:rPr>
        <w:t xml:space="preserve">Another limitation </w:t>
      </w:r>
      <w:r w:rsidR="00816C24">
        <w:rPr>
          <w:color w:val="0E101A"/>
        </w:rPr>
        <w:t xml:space="preserve">was </w:t>
      </w:r>
      <w:r w:rsidR="00816C24" w:rsidRPr="00B420A5">
        <w:rPr>
          <w:color w:val="0E101A"/>
        </w:rPr>
        <w:t xml:space="preserve">that the social bonds and connections may look different and activate through other mechanisms. For example, digital social networks may be critical, and the participants </w:t>
      </w:r>
      <w:r w:rsidR="00816C24">
        <w:rPr>
          <w:color w:val="0E101A"/>
        </w:rPr>
        <w:t xml:space="preserve">may not have </w:t>
      </w:r>
      <w:r w:rsidR="00816C24" w:rsidRPr="00B420A5">
        <w:rPr>
          <w:color w:val="0E101A"/>
        </w:rPr>
        <w:t>leverage</w:t>
      </w:r>
      <w:r w:rsidR="00816C24">
        <w:rPr>
          <w:color w:val="0E101A"/>
        </w:rPr>
        <w:t xml:space="preserve">d </w:t>
      </w:r>
      <w:r w:rsidR="00816C24" w:rsidRPr="00B420A5">
        <w:rPr>
          <w:color w:val="0E101A"/>
        </w:rPr>
        <w:t>these networks via technology. Future research</w:t>
      </w:r>
      <w:r w:rsidR="00F1641A">
        <w:rPr>
          <w:color w:val="0E101A"/>
        </w:rPr>
        <w:t>ers</w:t>
      </w:r>
      <w:r w:rsidR="00816C24" w:rsidRPr="00B420A5">
        <w:rPr>
          <w:color w:val="0E101A"/>
        </w:rPr>
        <w:t xml:space="preserve"> could expand the interview questionnaire to include questions about social media or how participants activate social resources through social media networks. </w:t>
      </w:r>
    </w:p>
    <w:p w14:paraId="50DBC98F" w14:textId="41A04A36" w:rsidR="00B420A5" w:rsidRPr="00B420A5" w:rsidRDefault="006A09C1" w:rsidP="00B420A5">
      <w:pPr>
        <w:spacing w:line="480" w:lineRule="auto"/>
        <w:ind w:firstLine="720"/>
        <w:rPr>
          <w:color w:val="0E101A"/>
        </w:rPr>
      </w:pPr>
      <w:r>
        <w:rPr>
          <w:color w:val="0E101A"/>
        </w:rPr>
        <w:t>S</w:t>
      </w:r>
      <w:r w:rsidR="00B420A5" w:rsidRPr="00B420A5">
        <w:rPr>
          <w:color w:val="0E101A"/>
        </w:rPr>
        <w:t>election bias</w:t>
      </w:r>
      <w:r>
        <w:rPr>
          <w:color w:val="0E101A"/>
        </w:rPr>
        <w:t xml:space="preserve"> may have influenced participants</w:t>
      </w:r>
      <w:r w:rsidR="00B420A5" w:rsidRPr="00B420A5">
        <w:rPr>
          <w:color w:val="0E101A"/>
        </w:rPr>
        <w:t xml:space="preserve">. The recruitment protocol included personal phone calls, and participants may have agreed or </w:t>
      </w:r>
      <w:r w:rsidR="003F3EE2">
        <w:rPr>
          <w:color w:val="0E101A"/>
        </w:rPr>
        <w:t xml:space="preserve">declined </w:t>
      </w:r>
      <w:r w:rsidR="00B420A5" w:rsidRPr="00B420A5">
        <w:rPr>
          <w:color w:val="0E101A"/>
        </w:rPr>
        <w:t>participation because of the wording of the recruitment script, subtle social cues conveyed during recruitment</w:t>
      </w:r>
      <w:r w:rsidR="00824774">
        <w:rPr>
          <w:color w:val="0E101A"/>
        </w:rPr>
        <w:t>,</w:t>
      </w:r>
      <w:r w:rsidR="00B420A5" w:rsidRPr="00B420A5">
        <w:rPr>
          <w:color w:val="0E101A"/>
        </w:rPr>
        <w:t xml:space="preserve"> or other personal factors. For </w:t>
      </w:r>
      <w:r w:rsidR="00F1641A">
        <w:rPr>
          <w:color w:val="0E101A"/>
        </w:rPr>
        <w:t>example</w:t>
      </w:r>
      <w:r w:rsidR="00B420A5" w:rsidRPr="00B420A5">
        <w:rPr>
          <w:color w:val="0E101A"/>
        </w:rPr>
        <w:t>, when informed</w:t>
      </w:r>
      <w:r w:rsidR="00063901">
        <w:rPr>
          <w:color w:val="0E101A"/>
        </w:rPr>
        <w:t xml:space="preserve">, </w:t>
      </w:r>
      <w:r w:rsidR="00F1641A">
        <w:rPr>
          <w:color w:val="0E101A"/>
        </w:rPr>
        <w:t xml:space="preserve">potential participants </w:t>
      </w:r>
      <w:r w:rsidR="00B420A5" w:rsidRPr="00B420A5">
        <w:rPr>
          <w:color w:val="0E101A"/>
        </w:rPr>
        <w:t>that the study included questions about the relationship between the school and the community, some participants may have accepted or declined participation based on the topic of the study. For some, th</w:t>
      </w:r>
      <w:r w:rsidR="00891690">
        <w:rPr>
          <w:color w:val="0E101A"/>
        </w:rPr>
        <w:t xml:space="preserve">e </w:t>
      </w:r>
      <w:r w:rsidR="00B420A5" w:rsidRPr="00B420A5">
        <w:rPr>
          <w:color w:val="0E101A"/>
        </w:rPr>
        <w:t>topic may have sounded interesting. However, others may have believed the subject was intrusive and, as a result, did not want to discuss their school</w:t>
      </w:r>
      <w:r w:rsidR="00F1641A">
        <w:rPr>
          <w:color w:val="0E101A"/>
        </w:rPr>
        <w:t>’</w:t>
      </w:r>
      <w:r w:rsidR="00B420A5" w:rsidRPr="00B420A5">
        <w:rPr>
          <w:color w:val="0E101A"/>
        </w:rPr>
        <w:t xml:space="preserve">s relationship with the community. Others may have </w:t>
      </w:r>
      <w:r w:rsidR="00B420A5" w:rsidRPr="00B420A5">
        <w:rPr>
          <w:color w:val="0E101A"/>
        </w:rPr>
        <w:lastRenderedPageBreak/>
        <w:t>agreed to participate because they wanted to share positive information about their school and community.</w:t>
      </w:r>
    </w:p>
    <w:p w14:paraId="1AD05EC6" w14:textId="6CBB9516" w:rsidR="00B420A5" w:rsidRPr="00B420A5" w:rsidRDefault="00F1641A" w:rsidP="00824774">
      <w:pPr>
        <w:spacing w:line="480" w:lineRule="auto"/>
        <w:rPr>
          <w:color w:val="0E101A"/>
        </w:rPr>
      </w:pPr>
      <w:r>
        <w:rPr>
          <w:color w:val="0E101A"/>
        </w:rPr>
        <w:tab/>
      </w:r>
      <w:r w:rsidR="00B420A5" w:rsidRPr="00B420A5">
        <w:rPr>
          <w:color w:val="0E101A"/>
        </w:rPr>
        <w:t xml:space="preserve">Conversely, other administrators may have </w:t>
      </w:r>
      <w:r w:rsidR="003A4C8D">
        <w:rPr>
          <w:color w:val="0E101A"/>
        </w:rPr>
        <w:t>chose</w:t>
      </w:r>
      <w:r>
        <w:rPr>
          <w:color w:val="0E101A"/>
        </w:rPr>
        <w:t>n</w:t>
      </w:r>
      <w:r w:rsidR="003A4C8D">
        <w:rPr>
          <w:color w:val="0E101A"/>
        </w:rPr>
        <w:t xml:space="preserve"> not to </w:t>
      </w:r>
      <w:r w:rsidR="00B420A5" w:rsidRPr="00B420A5">
        <w:rPr>
          <w:color w:val="0E101A"/>
        </w:rPr>
        <w:t>participat</w:t>
      </w:r>
      <w:r w:rsidR="003A4C8D">
        <w:rPr>
          <w:color w:val="0E101A"/>
        </w:rPr>
        <w:t>e</w:t>
      </w:r>
      <w:r w:rsidR="00B420A5" w:rsidRPr="00B420A5">
        <w:rPr>
          <w:color w:val="0E101A"/>
        </w:rPr>
        <w:t xml:space="preserve"> because they did not consider </w:t>
      </w:r>
      <w:r>
        <w:rPr>
          <w:color w:val="0E101A"/>
        </w:rPr>
        <w:t xml:space="preserve">it appropriate to </w:t>
      </w:r>
      <w:r w:rsidR="00B420A5" w:rsidRPr="00B420A5">
        <w:rPr>
          <w:color w:val="0E101A"/>
        </w:rPr>
        <w:t>shar</w:t>
      </w:r>
      <w:r>
        <w:rPr>
          <w:color w:val="0E101A"/>
        </w:rPr>
        <w:t>e</w:t>
      </w:r>
      <w:r w:rsidR="00B420A5" w:rsidRPr="00B420A5">
        <w:rPr>
          <w:color w:val="0E101A"/>
        </w:rPr>
        <w:t xml:space="preserve"> </w:t>
      </w:r>
      <w:r>
        <w:rPr>
          <w:color w:val="0E101A"/>
        </w:rPr>
        <w:t>“</w:t>
      </w:r>
      <w:r w:rsidR="00B420A5" w:rsidRPr="00B420A5">
        <w:rPr>
          <w:color w:val="0E101A"/>
        </w:rPr>
        <w:t>negative perceptions</w:t>
      </w:r>
      <w:r>
        <w:rPr>
          <w:color w:val="0E101A"/>
        </w:rPr>
        <w:t>”</w:t>
      </w:r>
      <w:r w:rsidR="00B420A5" w:rsidRPr="00B420A5">
        <w:rPr>
          <w:color w:val="0E101A"/>
        </w:rPr>
        <w:t xml:space="preserve"> of their school district</w:t>
      </w:r>
      <w:r>
        <w:rPr>
          <w:color w:val="0E101A"/>
        </w:rPr>
        <w:t>’</w:t>
      </w:r>
      <w:r w:rsidR="00B420A5" w:rsidRPr="00B420A5">
        <w:rPr>
          <w:color w:val="0E101A"/>
        </w:rPr>
        <w:t xml:space="preserve">s relationship with </w:t>
      </w:r>
      <w:r w:rsidR="006D3105">
        <w:rPr>
          <w:color w:val="0E101A"/>
        </w:rPr>
        <w:t>families</w:t>
      </w:r>
      <w:r w:rsidR="00B420A5" w:rsidRPr="00B420A5">
        <w:rPr>
          <w:color w:val="0E101A"/>
        </w:rPr>
        <w:t xml:space="preserve">, civic groups, or other community members. Similarly, principals may have been reluctant to participate </w:t>
      </w:r>
      <w:r>
        <w:rPr>
          <w:color w:val="0E101A"/>
        </w:rPr>
        <w:t>because of</w:t>
      </w:r>
      <w:r w:rsidR="00B420A5" w:rsidRPr="00B420A5">
        <w:rPr>
          <w:color w:val="0E101A"/>
        </w:rPr>
        <w:t xml:space="preserve"> concerns about the study</w:t>
      </w:r>
      <w:r>
        <w:rPr>
          <w:color w:val="0E101A"/>
        </w:rPr>
        <w:t>’</w:t>
      </w:r>
      <w:r w:rsidR="00B420A5" w:rsidRPr="00B420A5">
        <w:rPr>
          <w:color w:val="0E101A"/>
        </w:rPr>
        <w:t>s confidentiality</w:t>
      </w:r>
      <w:r w:rsidR="009B7BFB">
        <w:rPr>
          <w:color w:val="0E101A"/>
        </w:rPr>
        <w:t>.</w:t>
      </w:r>
      <w:r w:rsidR="00B420A5" w:rsidRPr="00B420A5">
        <w:rPr>
          <w:color w:val="0E101A"/>
        </w:rPr>
        <w:t xml:space="preserve"> </w:t>
      </w:r>
      <w:r w:rsidR="009B7BFB">
        <w:rPr>
          <w:color w:val="0E101A"/>
        </w:rPr>
        <w:t>E</w:t>
      </w:r>
      <w:r w:rsidR="00B420A5" w:rsidRPr="00B420A5">
        <w:rPr>
          <w:color w:val="0E101A"/>
        </w:rPr>
        <w:t>ven though numerous confidentiality protocols were outlined during the recruitment process</w:t>
      </w:r>
      <w:r w:rsidR="009B7BFB">
        <w:rPr>
          <w:color w:val="0E101A"/>
        </w:rPr>
        <w:t>,</w:t>
      </w:r>
      <w:r w:rsidR="00B420A5" w:rsidRPr="00B420A5">
        <w:rPr>
          <w:color w:val="0E101A"/>
        </w:rPr>
        <w:t xml:space="preserve"> </w:t>
      </w:r>
      <w:r w:rsidR="009B7BFB">
        <w:rPr>
          <w:color w:val="0E101A"/>
        </w:rPr>
        <w:t>s</w:t>
      </w:r>
      <w:r w:rsidR="00B420A5" w:rsidRPr="00B420A5">
        <w:rPr>
          <w:color w:val="0E101A"/>
        </w:rPr>
        <w:t xml:space="preserve">till, confidentially apprehensions may have caused some participants to </w:t>
      </w:r>
      <w:r w:rsidR="003A4C8D">
        <w:rPr>
          <w:color w:val="0E101A"/>
        </w:rPr>
        <w:t xml:space="preserve">not contribute to the study. </w:t>
      </w:r>
    </w:p>
    <w:p w14:paraId="52211307" w14:textId="163C4440" w:rsidR="00817EF8" w:rsidRPr="006C5CA7" w:rsidRDefault="00B420A5" w:rsidP="006C5CA7">
      <w:pPr>
        <w:spacing w:line="480" w:lineRule="auto"/>
        <w:ind w:firstLine="720"/>
        <w:rPr>
          <w:color w:val="0E101A"/>
        </w:rPr>
      </w:pPr>
      <w:r w:rsidRPr="00B420A5">
        <w:rPr>
          <w:color w:val="0E101A"/>
        </w:rPr>
        <w:t xml:space="preserve">Another primary limitation </w:t>
      </w:r>
      <w:r w:rsidR="00891690">
        <w:rPr>
          <w:color w:val="0E101A"/>
        </w:rPr>
        <w:t>was</w:t>
      </w:r>
      <w:r w:rsidR="009B7BFB">
        <w:rPr>
          <w:color w:val="0E101A"/>
        </w:rPr>
        <w:t xml:space="preserve"> that</w:t>
      </w:r>
      <w:r w:rsidRPr="00B420A5">
        <w:rPr>
          <w:color w:val="0E101A"/>
        </w:rPr>
        <w:t xml:space="preserve"> </w:t>
      </w:r>
      <w:r w:rsidR="00891690">
        <w:rPr>
          <w:color w:val="0E101A"/>
        </w:rPr>
        <w:t>the</w:t>
      </w:r>
      <w:r w:rsidRPr="00B420A5">
        <w:rPr>
          <w:color w:val="0E101A"/>
        </w:rPr>
        <w:t xml:space="preserve"> study does not evaluate school-level leader stability. Participants</w:t>
      </w:r>
      <w:r w:rsidR="009B7BFB">
        <w:rPr>
          <w:color w:val="0E101A"/>
        </w:rPr>
        <w:t>’</w:t>
      </w:r>
      <w:r w:rsidRPr="00B420A5">
        <w:rPr>
          <w:color w:val="0E101A"/>
        </w:rPr>
        <w:t xml:space="preserve"> years spent as a school-level </w:t>
      </w:r>
      <w:r w:rsidR="00417E20" w:rsidRPr="00B420A5">
        <w:rPr>
          <w:color w:val="0E101A"/>
        </w:rPr>
        <w:t>leader,</w:t>
      </w:r>
      <w:r w:rsidRPr="00B420A5">
        <w:rPr>
          <w:color w:val="0E101A"/>
        </w:rPr>
        <w:t xml:space="preserve"> or the frequency of newly hired school-level leaders</w:t>
      </w:r>
      <w:r w:rsidR="009B7BFB">
        <w:rPr>
          <w:color w:val="0E101A"/>
        </w:rPr>
        <w:t>,</w:t>
      </w:r>
      <w:r w:rsidRPr="00B420A5">
        <w:rPr>
          <w:color w:val="0E101A"/>
        </w:rPr>
        <w:t xml:space="preserve"> may dramatically influence their understanding of social capital and limit the activation of trust structures (Ford &amp; Forsyth, 2021). In addition, the interview findings may also contain limitations shaped by participants</w:t>
      </w:r>
      <w:r w:rsidR="009B7BFB">
        <w:rPr>
          <w:color w:val="0E101A"/>
        </w:rPr>
        <w:t>’</w:t>
      </w:r>
      <w:r w:rsidRPr="00B420A5">
        <w:rPr>
          <w:color w:val="0E101A"/>
        </w:rPr>
        <w:t xml:space="preserve"> understanding of the school</w:t>
      </w:r>
      <w:r w:rsidR="009B7BFB">
        <w:rPr>
          <w:color w:val="0E101A"/>
        </w:rPr>
        <w:t>’</w:t>
      </w:r>
      <w:r w:rsidRPr="00B420A5">
        <w:rPr>
          <w:color w:val="0E101A"/>
        </w:rPr>
        <w:t xml:space="preserve">s function in the community. For example, responses may have been influenced by preexisting ideas of the </w:t>
      </w:r>
      <w:r w:rsidR="00E94BCC">
        <w:rPr>
          <w:color w:val="0E101A"/>
        </w:rPr>
        <w:t>school and community would in engage in mutual, reciprocal support.</w:t>
      </w:r>
      <w:r w:rsidRPr="00B420A5">
        <w:rPr>
          <w:color w:val="0E101A"/>
        </w:rPr>
        <w:t xml:space="preserve"> </w:t>
      </w:r>
      <w:r w:rsidR="00F7772C">
        <w:rPr>
          <w:color w:val="0E101A"/>
        </w:rPr>
        <w:t xml:space="preserve">Also, </w:t>
      </w:r>
      <w:r w:rsidRPr="00B420A5">
        <w:rPr>
          <w:color w:val="0E101A"/>
        </w:rPr>
        <w:t>participants may not possess the skills or aspirations to develop shared social ties, limiting insight into embedded social networks and the rural community</w:t>
      </w:r>
      <w:r w:rsidR="001062C1">
        <w:rPr>
          <w:color w:val="0E101A"/>
        </w:rPr>
        <w:t>’</w:t>
      </w:r>
      <w:r w:rsidRPr="00B420A5">
        <w:rPr>
          <w:color w:val="0E101A"/>
        </w:rPr>
        <w:t xml:space="preserve">s social structure. Likewise, the development of social capital between the school and community </w:t>
      </w:r>
      <w:r w:rsidR="00891690">
        <w:rPr>
          <w:color w:val="0E101A"/>
        </w:rPr>
        <w:t>was</w:t>
      </w:r>
      <w:r w:rsidRPr="00B420A5">
        <w:rPr>
          <w:color w:val="0E101A"/>
        </w:rPr>
        <w:t xml:space="preserve"> conditional upon</w:t>
      </w:r>
      <w:r w:rsidR="001062C1">
        <w:rPr>
          <w:color w:val="0E101A"/>
        </w:rPr>
        <w:t xml:space="preserve"> a</w:t>
      </w:r>
      <w:r w:rsidRPr="00B420A5">
        <w:rPr>
          <w:color w:val="0E101A"/>
        </w:rPr>
        <w:t xml:space="preserve"> school leader</w:t>
      </w:r>
      <w:r w:rsidR="001062C1">
        <w:rPr>
          <w:color w:val="0E101A"/>
        </w:rPr>
        <w:t>’</w:t>
      </w:r>
      <w:r w:rsidRPr="00B420A5">
        <w:rPr>
          <w:color w:val="0E101A"/>
        </w:rPr>
        <w:t>s governance style and the community</w:t>
      </w:r>
      <w:r w:rsidR="001062C1">
        <w:rPr>
          <w:color w:val="0E101A"/>
        </w:rPr>
        <w:t>’</w:t>
      </w:r>
      <w:r w:rsidRPr="00B420A5">
        <w:rPr>
          <w:color w:val="0E101A"/>
        </w:rPr>
        <w:t>s civic capacity (Shatkin &amp; Gershberg, 2007). Importantly, th</w:t>
      </w:r>
      <w:r w:rsidR="00891690">
        <w:rPr>
          <w:color w:val="0E101A"/>
        </w:rPr>
        <w:t>e</w:t>
      </w:r>
      <w:r w:rsidRPr="00B420A5">
        <w:rPr>
          <w:color w:val="0E101A"/>
        </w:rPr>
        <w:t xml:space="preserve"> study does not review or evaluate the school leaders</w:t>
      </w:r>
      <w:r w:rsidR="001062C1">
        <w:rPr>
          <w:color w:val="0E101A"/>
        </w:rPr>
        <w:t>’</w:t>
      </w:r>
      <w:r w:rsidRPr="00B420A5">
        <w:rPr>
          <w:color w:val="0E101A"/>
        </w:rPr>
        <w:t xml:space="preserve"> competence to cultivate and sustain social networks </w:t>
      </w:r>
      <w:r w:rsidR="00816C24">
        <w:rPr>
          <w:color w:val="0E101A"/>
        </w:rPr>
        <w:t xml:space="preserve">or relationships </w:t>
      </w:r>
      <w:r w:rsidRPr="00B420A5">
        <w:rPr>
          <w:color w:val="0E101A"/>
        </w:rPr>
        <w:t>between the school and the community.</w:t>
      </w:r>
      <w:bookmarkStart w:id="143" w:name="_Toc117240421"/>
    </w:p>
    <w:p w14:paraId="739FF643" w14:textId="77777777" w:rsidR="006C5CA7" w:rsidRDefault="006C5CA7">
      <w:pPr>
        <w:rPr>
          <w:rFonts w:eastAsiaTheme="majorEastAsia"/>
          <w:b/>
          <w:bCs/>
          <w:color w:val="000000" w:themeColor="text1"/>
        </w:rPr>
      </w:pPr>
      <w:r>
        <w:rPr>
          <w:b/>
          <w:bCs/>
          <w:color w:val="000000" w:themeColor="text1"/>
        </w:rPr>
        <w:br w:type="page"/>
      </w:r>
    </w:p>
    <w:p w14:paraId="2F549DE2" w14:textId="211311D6" w:rsidR="00361AA2" w:rsidRPr="00802032" w:rsidRDefault="00361AA2" w:rsidP="006507AC">
      <w:pPr>
        <w:pStyle w:val="Heading2"/>
        <w:jc w:val="center"/>
        <w:rPr>
          <w:rFonts w:ascii="Times New Roman" w:hAnsi="Times New Roman" w:cs="Times New Roman"/>
          <w:b/>
          <w:bCs/>
          <w:color w:val="000000" w:themeColor="text1"/>
          <w:sz w:val="24"/>
          <w:szCs w:val="24"/>
        </w:rPr>
      </w:pPr>
      <w:r w:rsidRPr="00802032">
        <w:rPr>
          <w:rFonts w:ascii="Times New Roman" w:hAnsi="Times New Roman" w:cs="Times New Roman"/>
          <w:b/>
          <w:bCs/>
          <w:color w:val="000000" w:themeColor="text1"/>
          <w:sz w:val="24"/>
          <w:szCs w:val="24"/>
        </w:rPr>
        <w:lastRenderedPageBreak/>
        <w:t xml:space="preserve">Scholarly </w:t>
      </w:r>
      <w:r w:rsidR="00F40EB5">
        <w:rPr>
          <w:rFonts w:ascii="Times New Roman" w:hAnsi="Times New Roman" w:cs="Times New Roman"/>
          <w:b/>
          <w:bCs/>
          <w:color w:val="000000" w:themeColor="text1"/>
          <w:sz w:val="24"/>
          <w:szCs w:val="24"/>
        </w:rPr>
        <w:t>C</w:t>
      </w:r>
      <w:r w:rsidRPr="00802032">
        <w:rPr>
          <w:rFonts w:ascii="Times New Roman" w:hAnsi="Times New Roman" w:cs="Times New Roman"/>
          <w:b/>
          <w:bCs/>
          <w:color w:val="000000" w:themeColor="text1"/>
          <w:sz w:val="24"/>
          <w:szCs w:val="24"/>
        </w:rPr>
        <w:t>ontributions</w:t>
      </w:r>
      <w:bookmarkEnd w:id="143"/>
    </w:p>
    <w:p w14:paraId="54B42492" w14:textId="77777777" w:rsidR="00A03620" w:rsidRPr="0044028D" w:rsidRDefault="00A03620" w:rsidP="00802032"/>
    <w:p w14:paraId="26FD5659" w14:textId="3636171C" w:rsidR="006700EF" w:rsidRDefault="006700EF" w:rsidP="006700EF">
      <w:pPr>
        <w:spacing w:line="480" w:lineRule="auto"/>
        <w:ind w:firstLine="720"/>
      </w:pPr>
      <w:r>
        <w:t xml:space="preserve">Evidence </w:t>
      </w:r>
      <w:r w:rsidR="001062C1">
        <w:t xml:space="preserve">about </w:t>
      </w:r>
      <w:r>
        <w:t>social and economic trends indicates that rural residents face mounting challenges created by pervasive poverty, lack of health</w:t>
      </w:r>
      <w:r w:rsidR="001062C1">
        <w:t xml:space="preserve"> </w:t>
      </w:r>
      <w:r>
        <w:t>care resources, food insecurity, limited mental health support, reduced access to employment opportunities, and inadequate educational opportunities (</w:t>
      </w:r>
      <w:r w:rsidR="001062C1">
        <w:t xml:space="preserve">Meit &amp; Knudson, 2017; Nadel &amp; Sagawa, 2002; Porter, 2018; </w:t>
      </w:r>
      <w:r>
        <w:t xml:space="preserve">Rural America at a Glance, 2018; </w:t>
      </w:r>
      <w:r w:rsidR="00862FC9" w:rsidRPr="00862FC9">
        <w:rPr>
          <w:color w:val="000000"/>
        </w:rPr>
        <w:t xml:space="preserve">Neumann, &amp; Soulliere, </w:t>
      </w:r>
      <w:r>
        <w:t xml:space="preserve">2018). In rural regions, schools are at the forefront of addressing these challenges. However, the role of social capital and closure </w:t>
      </w:r>
      <w:r w:rsidR="004715C2">
        <w:t xml:space="preserve">in rural areas </w:t>
      </w:r>
      <w:r w:rsidR="008B7902">
        <w:t>has not received adequate</w:t>
      </w:r>
      <w:r w:rsidR="00962EC1">
        <w:t xml:space="preserve"> research</w:t>
      </w:r>
      <w:r>
        <w:t xml:space="preserve">. In addition, rural education </w:t>
      </w:r>
      <w:r w:rsidR="00824774">
        <w:t xml:space="preserve">as a whole </w:t>
      </w:r>
      <w:r w:rsidR="00962EC1">
        <w:t>may be</w:t>
      </w:r>
      <w:r>
        <w:t xml:space="preserve"> understudied (</w:t>
      </w:r>
      <w:r w:rsidR="008B7902">
        <w:t xml:space="preserve">Coladarci, 2007; </w:t>
      </w:r>
      <w:r>
        <w:t>Nugent, et al., 2018). This</w:t>
      </w:r>
      <w:r w:rsidR="008B7902">
        <w:t xml:space="preserve"> </w:t>
      </w:r>
      <w:r>
        <w:t>study</w:t>
      </w:r>
      <w:r w:rsidR="00063901">
        <w:t xml:space="preserve"> </w:t>
      </w:r>
      <w:r>
        <w:t>attempted to address the limited examination of the social conditions in rural Oklahoma by exploring the rural communities through qualitative research methods.</w:t>
      </w:r>
    </w:p>
    <w:p w14:paraId="5FE64B41" w14:textId="04FDBF4C" w:rsidR="006700EF" w:rsidRDefault="001A311E" w:rsidP="006700EF">
      <w:pPr>
        <w:spacing w:line="480" w:lineRule="auto"/>
        <w:ind w:firstLine="720"/>
      </w:pPr>
      <w:r>
        <w:t>While limitations exist, the study</w:t>
      </w:r>
      <w:r w:rsidR="002A41CD">
        <w:t>’s</w:t>
      </w:r>
      <w:r>
        <w:t xml:space="preserve"> attention to principals</w:t>
      </w:r>
      <w:r w:rsidR="00815F76">
        <w:t>’</w:t>
      </w:r>
      <w:r>
        <w:t xml:space="preserve"> nuanced understanding </w:t>
      </w:r>
      <w:r w:rsidR="00815F76">
        <w:t>of</w:t>
      </w:r>
      <w:r>
        <w:t xml:space="preserve"> </w:t>
      </w:r>
      <w:r w:rsidR="00971222">
        <w:t xml:space="preserve">community-level </w:t>
      </w:r>
      <w:r>
        <w:t xml:space="preserve">social </w:t>
      </w:r>
      <w:r w:rsidR="00815F76">
        <w:t xml:space="preserve">attributes </w:t>
      </w:r>
      <w:r w:rsidR="00FD3E01">
        <w:t xml:space="preserve">and </w:t>
      </w:r>
      <w:r w:rsidR="00971222">
        <w:t xml:space="preserve">the </w:t>
      </w:r>
      <w:r w:rsidR="00FD3E01">
        <w:t xml:space="preserve">activating mechanisms </w:t>
      </w:r>
      <w:r w:rsidR="009107C7">
        <w:t xml:space="preserve">embedded within the interplay between the school and community may have </w:t>
      </w:r>
      <w:r>
        <w:t>address</w:t>
      </w:r>
      <w:r w:rsidR="009107C7">
        <w:t>ed</w:t>
      </w:r>
      <w:r>
        <w:t xml:space="preserve"> a</w:t>
      </w:r>
      <w:r w:rsidR="006E1DCF">
        <w:t xml:space="preserve"> vital</w:t>
      </w:r>
      <w:r>
        <w:t xml:space="preserve"> area </w:t>
      </w:r>
      <w:r w:rsidR="002A41CD">
        <w:t xml:space="preserve">for </w:t>
      </w:r>
      <w:r>
        <w:t xml:space="preserve">research. </w:t>
      </w:r>
      <w:r w:rsidR="006700EF">
        <w:t xml:space="preserve">By exploring the social capital dynamics between schools and rural </w:t>
      </w:r>
      <w:r w:rsidR="00971222">
        <w:t>communities</w:t>
      </w:r>
      <w:r w:rsidR="006700EF">
        <w:t>, th</w:t>
      </w:r>
      <w:r w:rsidR="00891690">
        <w:t>e</w:t>
      </w:r>
      <w:r w:rsidR="006700EF">
        <w:t xml:space="preserve"> study may have developed </w:t>
      </w:r>
      <w:r w:rsidR="00971222">
        <w:t xml:space="preserve">additional understanding of </w:t>
      </w:r>
      <w:r w:rsidR="006700EF">
        <w:t xml:space="preserve">reciprocal social networks that include </w:t>
      </w:r>
      <w:r w:rsidR="00AC1161">
        <w:t>families</w:t>
      </w:r>
      <w:r w:rsidR="00971222">
        <w:t>,</w:t>
      </w:r>
      <w:r w:rsidR="006700EF">
        <w:t xml:space="preserve"> </w:t>
      </w:r>
      <w:r w:rsidR="000A202C">
        <w:t>nonparent</w:t>
      </w:r>
      <w:r w:rsidR="006700EF">
        <w:t xml:space="preserve"> community members</w:t>
      </w:r>
      <w:r w:rsidR="004640AB">
        <w:t>,</w:t>
      </w:r>
      <w:r w:rsidR="00971222">
        <w:t xml:space="preserve"> and schools</w:t>
      </w:r>
      <w:r w:rsidR="006700EF">
        <w:t>. Perhaps by understanding the social capital conditions of specific rural communities, th</w:t>
      </w:r>
      <w:r w:rsidR="00891690">
        <w:t xml:space="preserve">e </w:t>
      </w:r>
      <w:r w:rsidR="006700EF">
        <w:t xml:space="preserve">study may underscore the significance of </w:t>
      </w:r>
      <w:r w:rsidR="00971222">
        <w:t xml:space="preserve">the role schools play in developing </w:t>
      </w:r>
      <w:r w:rsidR="006700EF">
        <w:t xml:space="preserve">social </w:t>
      </w:r>
      <w:r w:rsidR="00971222">
        <w:t xml:space="preserve">capital </w:t>
      </w:r>
      <w:r w:rsidR="006700EF">
        <w:t>resources</w:t>
      </w:r>
      <w:r w:rsidR="00971222">
        <w:t xml:space="preserve"> in rural communities</w:t>
      </w:r>
      <w:r w:rsidR="006700EF">
        <w:t xml:space="preserve">. The </w:t>
      </w:r>
      <w:r w:rsidR="002A41CD">
        <w:t xml:space="preserve">results </w:t>
      </w:r>
      <w:r w:rsidR="006700EF">
        <w:t xml:space="preserve">may have also developed </w:t>
      </w:r>
      <w:r w:rsidR="00971222">
        <w:t>further</w:t>
      </w:r>
      <w:r w:rsidR="006700EF">
        <w:t xml:space="preserve"> understanding of how schools frame and activate social assets that contribute to shared community identity. As a prime community organization, schools serve a critical function</w:t>
      </w:r>
      <w:r w:rsidR="00971222">
        <w:t xml:space="preserve">, and </w:t>
      </w:r>
      <w:r w:rsidR="006700EF">
        <w:t xml:space="preserve">as reported by several participants, </w:t>
      </w:r>
      <w:r w:rsidR="00971222">
        <w:t xml:space="preserve">act as </w:t>
      </w:r>
      <w:r w:rsidR="006700EF">
        <w:t>fulcrum</w:t>
      </w:r>
      <w:r w:rsidR="002A41CD">
        <w:t>s</w:t>
      </w:r>
      <w:r w:rsidR="006700EF">
        <w:t xml:space="preserve"> of the</w:t>
      </w:r>
      <w:r w:rsidR="002A41CD">
        <w:t>ir</w:t>
      </w:r>
      <w:r w:rsidR="006700EF">
        <w:t xml:space="preserve"> communit</w:t>
      </w:r>
      <w:r w:rsidR="002A41CD">
        <w:t>ies</w:t>
      </w:r>
      <w:r w:rsidR="006700EF">
        <w:t xml:space="preserve"> regardless of the </w:t>
      </w:r>
      <w:r w:rsidR="00971222">
        <w:t xml:space="preserve">availability of social capital resources. </w:t>
      </w:r>
    </w:p>
    <w:p w14:paraId="13BEC860" w14:textId="4B08A96B" w:rsidR="006700EF" w:rsidRDefault="006700EF" w:rsidP="006E1DCF">
      <w:pPr>
        <w:spacing w:line="480" w:lineRule="auto"/>
        <w:ind w:firstLine="720"/>
      </w:pPr>
      <w:r>
        <w:lastRenderedPageBreak/>
        <w:t xml:space="preserve">When studying </w:t>
      </w:r>
      <w:r w:rsidR="00891690">
        <w:t xml:space="preserve">the </w:t>
      </w:r>
      <w:r>
        <w:t>aspect</w:t>
      </w:r>
      <w:r w:rsidR="00891690">
        <w:t>s</w:t>
      </w:r>
      <w:r>
        <w:t xml:space="preserve"> of a school</w:t>
      </w:r>
      <w:r w:rsidR="002A41CD">
        <w:t>’</w:t>
      </w:r>
      <w:r>
        <w:t xml:space="preserve">s position within the community, developing insight into social capital within rural communities may elucidate some of the influences behind </w:t>
      </w:r>
      <w:r w:rsidR="002A41CD">
        <w:t xml:space="preserve">both </w:t>
      </w:r>
      <w:r>
        <w:t xml:space="preserve">stable and declining rural communities. </w:t>
      </w:r>
      <w:r w:rsidR="002A41CD">
        <w:t>Additionally</w:t>
      </w:r>
      <w:r>
        <w:t>, the findings may generate questions about schools</w:t>
      </w:r>
      <w:r w:rsidR="002A41CD">
        <w:t>’</w:t>
      </w:r>
      <w:r>
        <w:t xml:space="preserve"> role</w:t>
      </w:r>
      <w:r w:rsidR="002A41CD">
        <w:t>s</w:t>
      </w:r>
      <w:r>
        <w:t xml:space="preserve"> in developing social and human capital </w:t>
      </w:r>
      <w:r w:rsidR="002A41CD">
        <w:t xml:space="preserve">as well as </w:t>
      </w:r>
      <w:r>
        <w:t>provide a unique perspective on state-led consolidation movements</w:t>
      </w:r>
      <w:r w:rsidR="002A41CD">
        <w:t>’</w:t>
      </w:r>
      <w:r>
        <w:t xml:space="preserve"> possible implications on school-level social capital. Additionally, the findings of th</w:t>
      </w:r>
      <w:r w:rsidR="00891690">
        <w:t>e</w:t>
      </w:r>
      <w:r>
        <w:t xml:space="preserve"> study may highlight the importance of understanding a school</w:t>
      </w:r>
      <w:r w:rsidR="001C1E27">
        <w:t>’</w:t>
      </w:r>
      <w:r>
        <w:t xml:space="preserve">s social connections within the community. The study may also support </w:t>
      </w:r>
      <w:r w:rsidR="00446EA5">
        <w:t xml:space="preserve">the research of </w:t>
      </w:r>
      <w:r>
        <w:t>scholars</w:t>
      </w:r>
      <w:r w:rsidR="00446EA5">
        <w:t xml:space="preserve"> </w:t>
      </w:r>
      <w:r>
        <w:t xml:space="preserve">who </w:t>
      </w:r>
      <w:r w:rsidR="001C1E27">
        <w:t xml:space="preserve">have </w:t>
      </w:r>
      <w:r>
        <w:t>describe</w:t>
      </w:r>
      <w:r w:rsidR="001C1E27">
        <w:t>d</w:t>
      </w:r>
      <w:r>
        <w:t xml:space="preserve"> social capital as a diminishing attribute (</w:t>
      </w:r>
      <w:r w:rsidR="005840DC" w:rsidRPr="0018502B">
        <w:rPr>
          <w:color w:val="0E101A"/>
        </w:rPr>
        <w:t>Besser</w:t>
      </w:r>
      <w:r w:rsidR="001C1E27">
        <w:rPr>
          <w:color w:val="0E101A"/>
        </w:rPr>
        <w:t>,</w:t>
      </w:r>
      <w:r w:rsidR="005840DC">
        <w:rPr>
          <w:color w:val="0E101A"/>
        </w:rPr>
        <w:t xml:space="preserve"> </w:t>
      </w:r>
      <w:r w:rsidR="005840DC" w:rsidRPr="0018502B">
        <w:rPr>
          <w:color w:val="0E101A"/>
        </w:rPr>
        <w:t>2009</w:t>
      </w:r>
      <w:r w:rsidR="005840DC">
        <w:rPr>
          <w:color w:val="0E101A"/>
        </w:rPr>
        <w:t xml:space="preserve">; </w:t>
      </w:r>
      <w:r w:rsidR="00446EA5">
        <w:rPr>
          <w:color w:val="0E101A"/>
        </w:rPr>
        <w:t>Coleman</w:t>
      </w:r>
      <w:r w:rsidR="001C1E27">
        <w:rPr>
          <w:color w:val="0E101A"/>
        </w:rPr>
        <w:t>,</w:t>
      </w:r>
      <w:r w:rsidR="00446EA5">
        <w:rPr>
          <w:color w:val="0E101A"/>
        </w:rPr>
        <w:t xml:space="preserve"> 1987; </w:t>
      </w:r>
      <w:r w:rsidR="001C1E27">
        <w:rPr>
          <w:color w:val="0E101A"/>
        </w:rPr>
        <w:t xml:space="preserve">Putnam, 1993; </w:t>
      </w:r>
      <w:r w:rsidR="005840DC" w:rsidRPr="0018502B">
        <w:rPr>
          <w:color w:val="0E101A"/>
        </w:rPr>
        <w:t xml:space="preserve">Rupasingha </w:t>
      </w:r>
      <w:r w:rsidR="00625F19" w:rsidRPr="0001642C">
        <w:rPr>
          <w:color w:val="000000" w:themeColor="text1"/>
          <w:shd w:val="clear" w:color="auto" w:fill="FFFFFF"/>
        </w:rPr>
        <w:t>&amp; Freshwater</w:t>
      </w:r>
      <w:r w:rsidR="00625F19">
        <w:rPr>
          <w:color w:val="0E101A"/>
        </w:rPr>
        <w:t xml:space="preserve">, </w:t>
      </w:r>
      <w:r w:rsidR="005840DC" w:rsidRPr="0018502B">
        <w:rPr>
          <w:color w:val="0E101A"/>
        </w:rPr>
        <w:t>2006</w:t>
      </w:r>
      <w:r>
        <w:t>). The qualitative data analysis documented rural communities in Oklahoma in which participants described an unraveling of the social cohesion between communit</w:t>
      </w:r>
      <w:r w:rsidR="001C1E27">
        <w:t>ies</w:t>
      </w:r>
      <w:r>
        <w:t xml:space="preserve"> and school</w:t>
      </w:r>
      <w:r w:rsidR="001C1E27">
        <w:t>s</w:t>
      </w:r>
      <w:r>
        <w:t xml:space="preserve">. These descriptions included shifts in participation at school events, changes in interest in school matters, and reductions in observed norms. These findings may have implications for future research. In contrast, the study's findings also suggested that social assets for action were available for administrators in other rural areas. These divergent findings may contribute to the </w:t>
      </w:r>
      <w:r w:rsidR="001C1E27">
        <w:t xml:space="preserve">existing </w:t>
      </w:r>
      <w:r>
        <w:t>research by generating questions about public schools</w:t>
      </w:r>
      <w:r w:rsidR="001C1E27">
        <w:t>’</w:t>
      </w:r>
      <w:r>
        <w:t xml:space="preserve"> social cohesion and cooperation roles. </w:t>
      </w:r>
    </w:p>
    <w:p w14:paraId="0E5D9412" w14:textId="36ADA9FA" w:rsidR="006700EF" w:rsidRDefault="006700EF" w:rsidP="006700EF">
      <w:pPr>
        <w:spacing w:line="480" w:lineRule="auto"/>
        <w:ind w:firstLine="720"/>
      </w:pPr>
      <w:r>
        <w:t xml:space="preserve">By identifying interview participants </w:t>
      </w:r>
      <w:r w:rsidR="001C1E27">
        <w:t xml:space="preserve">through </w:t>
      </w:r>
      <w:r>
        <w:t xml:space="preserve">a stratified random sample of rural schools created </w:t>
      </w:r>
      <w:r w:rsidR="001C1E27">
        <w:t xml:space="preserve">by </w:t>
      </w:r>
      <w:r>
        <w:t xml:space="preserve">using data from the U.S. Census Bureau, NCES, and the Oklahoma State Department of Education, the study </w:t>
      </w:r>
      <w:r w:rsidR="006E1DCF">
        <w:t>illustrated</w:t>
      </w:r>
      <w:r>
        <w:t xml:space="preserve"> </w:t>
      </w:r>
      <w:r w:rsidR="0018790D">
        <w:t xml:space="preserve">the findings of </w:t>
      </w:r>
      <w:r>
        <w:t xml:space="preserve">Greenough and Nelson (2015) and Thier, et al. (2021) that the U.S. Census Bureau </w:t>
      </w:r>
      <w:r w:rsidR="0018790D">
        <w:t>r</w:t>
      </w:r>
      <w:r>
        <w:t>ural-</w:t>
      </w:r>
      <w:r w:rsidR="0018790D">
        <w:t>f</w:t>
      </w:r>
      <w:r>
        <w:t xml:space="preserve">ringe classification included suburban schools. Table </w:t>
      </w:r>
      <w:r w:rsidR="004640AB">
        <w:t>7</w:t>
      </w:r>
      <w:r>
        <w:t xml:space="preserve"> shows that the </w:t>
      </w:r>
      <w:r w:rsidR="0018790D">
        <w:t>r</w:t>
      </w:r>
      <w:r>
        <w:t>ural-</w:t>
      </w:r>
      <w:r w:rsidR="0018790D">
        <w:t>f</w:t>
      </w:r>
      <w:r>
        <w:t>ringe classification for Oklahoma include</w:t>
      </w:r>
      <w:r w:rsidR="0018790D">
        <w:t>d</w:t>
      </w:r>
      <w:r>
        <w:t xml:space="preserve"> 40 suburban or non-rural schools with an average student enrollment of 715. The study sample</w:t>
      </w:r>
      <w:r w:rsidR="0018790D">
        <w:t>’s</w:t>
      </w:r>
      <w:r>
        <w:t xml:space="preserve"> average school enrollment was 198. In addition, the </w:t>
      </w:r>
      <w:r w:rsidR="0018790D">
        <w:t>r</w:t>
      </w:r>
      <w:r>
        <w:t>ural-</w:t>
      </w:r>
      <w:r w:rsidR="0018790D">
        <w:t>f</w:t>
      </w:r>
      <w:r>
        <w:t xml:space="preserve">ringe data set included school sites with a range of </w:t>
      </w:r>
      <w:r>
        <w:lastRenderedPageBreak/>
        <w:t>enrollment from 11</w:t>
      </w:r>
      <w:r w:rsidR="0018790D">
        <w:t>–</w:t>
      </w:r>
      <w:r>
        <w:t xml:space="preserve">1834 students. The differences in school size and proximity to urban areas may result in significant </w:t>
      </w:r>
      <w:r w:rsidR="006E1DCF">
        <w:t>distinctions</w:t>
      </w:r>
      <w:r>
        <w:t xml:space="preserve"> from the rural schools included in this study. The U.S. Census Bureau</w:t>
      </w:r>
      <w:r w:rsidR="0018790D">
        <w:t>’</w:t>
      </w:r>
      <w:r>
        <w:t>s inclusion of suburban schools in the rural data set seems to warrant future study that may have implications for the analysis of previous and future research</w:t>
      </w:r>
      <w:r w:rsidR="006E1DCF">
        <w:t xml:space="preserve"> (Greenough &amp; Nelson, 2015; Thier, et al., 2021)</w:t>
      </w:r>
      <w:r>
        <w:t>.</w:t>
      </w:r>
      <w:r w:rsidR="00CB2846">
        <w:t xml:space="preserve"> </w:t>
      </w:r>
    </w:p>
    <w:p w14:paraId="2DD0D890" w14:textId="77777777" w:rsidR="00B801DC" w:rsidRDefault="00B801DC" w:rsidP="00B801DC">
      <w:pPr>
        <w:pStyle w:val="Heading2"/>
        <w:spacing w:line="480" w:lineRule="auto"/>
        <w:rPr>
          <w:rFonts w:ascii="Times New Roman" w:hAnsi="Times New Roman" w:cs="Times New Roman"/>
          <w:i/>
          <w:iCs/>
          <w:color w:val="000000" w:themeColor="text1"/>
          <w:sz w:val="24"/>
          <w:szCs w:val="24"/>
        </w:rPr>
      </w:pPr>
      <w:bookmarkStart w:id="144" w:name="_Toc115015688"/>
      <w:bookmarkStart w:id="145" w:name="_Toc117240422"/>
      <w:bookmarkStart w:id="146" w:name="_Toc93034902"/>
      <w:bookmarkStart w:id="147" w:name="_Toc93035847"/>
      <w:bookmarkStart w:id="148" w:name="_Toc93036255"/>
      <w:bookmarkStart w:id="149" w:name="_Toc109127161"/>
      <w:bookmarkStart w:id="150" w:name="_Toc110943591"/>
      <w:bookmarkStart w:id="151" w:name="_Toc110943833"/>
      <w:bookmarkStart w:id="152" w:name="_Toc112401362"/>
      <w:bookmarkStart w:id="153" w:name="_Toc112405309"/>
      <w:bookmarkStart w:id="154" w:name="_Toc114147110"/>
      <w:r w:rsidRPr="00BF6F3C">
        <w:rPr>
          <w:rFonts w:ascii="Times New Roman" w:hAnsi="Times New Roman" w:cs="Times New Roman"/>
          <w:b/>
          <w:bCs/>
          <w:color w:val="000000" w:themeColor="text1"/>
          <w:sz w:val="24"/>
          <w:szCs w:val="24"/>
        </w:rPr>
        <w:t>Table 7</w:t>
      </w:r>
      <w:bookmarkEnd w:id="144"/>
      <w:bookmarkEnd w:id="145"/>
      <w:r w:rsidRPr="00BF6F3C">
        <w:rPr>
          <w:rFonts w:ascii="Times New Roman" w:hAnsi="Times New Roman" w:cs="Times New Roman"/>
          <w:i/>
          <w:iCs/>
          <w:color w:val="000000" w:themeColor="text1"/>
          <w:sz w:val="24"/>
          <w:szCs w:val="24"/>
        </w:rPr>
        <w:t xml:space="preserve"> </w:t>
      </w:r>
    </w:p>
    <w:p w14:paraId="4010CD33" w14:textId="77777777" w:rsidR="00B801DC" w:rsidRPr="00BF6F3C" w:rsidRDefault="00B801DC" w:rsidP="00B801DC">
      <w:pPr>
        <w:pStyle w:val="Heading2"/>
        <w:spacing w:line="480" w:lineRule="auto"/>
        <w:rPr>
          <w:rFonts w:ascii="Times New Roman" w:hAnsi="Times New Roman" w:cs="Times New Roman"/>
          <w:i/>
          <w:iCs/>
          <w:color w:val="000000" w:themeColor="text1"/>
          <w:sz w:val="24"/>
          <w:szCs w:val="24"/>
        </w:rPr>
      </w:pPr>
      <w:bookmarkStart w:id="155" w:name="_Toc117240423"/>
      <w:r w:rsidRPr="00BF6F3C">
        <w:rPr>
          <w:rFonts w:ascii="Times New Roman" w:hAnsi="Times New Roman" w:cs="Times New Roman"/>
          <w:i/>
          <w:iCs/>
          <w:color w:val="000000" w:themeColor="text1"/>
          <w:sz w:val="24"/>
          <w:szCs w:val="24"/>
        </w:rPr>
        <w:t xml:space="preserve">Average Enrollment of Rural-Fringe, </w:t>
      </w:r>
      <w:r>
        <w:rPr>
          <w:rFonts w:ascii="Times New Roman" w:hAnsi="Times New Roman" w:cs="Times New Roman"/>
          <w:i/>
          <w:iCs/>
          <w:color w:val="000000" w:themeColor="text1"/>
          <w:sz w:val="24"/>
          <w:szCs w:val="24"/>
        </w:rPr>
        <w:t xml:space="preserve">Suburban Schools within </w:t>
      </w:r>
      <w:r w:rsidRPr="00BF6F3C">
        <w:rPr>
          <w:rFonts w:ascii="Times New Roman" w:hAnsi="Times New Roman" w:cs="Times New Roman"/>
          <w:i/>
          <w:iCs/>
          <w:color w:val="000000" w:themeColor="text1"/>
          <w:sz w:val="24"/>
          <w:szCs w:val="24"/>
        </w:rPr>
        <w:t>Rural</w:t>
      </w:r>
      <w:r>
        <w:rPr>
          <w:rFonts w:ascii="Times New Roman" w:hAnsi="Times New Roman" w:cs="Times New Roman"/>
          <w:i/>
          <w:iCs/>
          <w:color w:val="000000" w:themeColor="text1"/>
          <w:sz w:val="24"/>
          <w:szCs w:val="24"/>
        </w:rPr>
        <w:t>-</w:t>
      </w:r>
      <w:r w:rsidRPr="00BF6F3C">
        <w:rPr>
          <w:rFonts w:ascii="Times New Roman" w:hAnsi="Times New Roman" w:cs="Times New Roman"/>
          <w:i/>
          <w:iCs/>
          <w:color w:val="000000" w:themeColor="text1"/>
          <w:sz w:val="24"/>
          <w:szCs w:val="24"/>
        </w:rPr>
        <w:t>Fringe</w:t>
      </w:r>
      <w:r>
        <w:rPr>
          <w:rFonts w:ascii="Times New Roman" w:hAnsi="Times New Roman" w:cs="Times New Roman"/>
          <w:i/>
          <w:iCs/>
          <w:color w:val="000000" w:themeColor="text1"/>
          <w:sz w:val="24"/>
          <w:szCs w:val="24"/>
        </w:rPr>
        <w:t xml:space="preserve">, </w:t>
      </w:r>
      <w:r w:rsidRPr="00BF6F3C">
        <w:rPr>
          <w:rFonts w:ascii="Times New Roman" w:hAnsi="Times New Roman" w:cs="Times New Roman"/>
          <w:i/>
          <w:iCs/>
          <w:color w:val="000000" w:themeColor="text1"/>
          <w:sz w:val="24"/>
          <w:szCs w:val="24"/>
        </w:rPr>
        <w:t>and Rural-Remote and Rural-Distant Schools</w:t>
      </w:r>
      <w:bookmarkEnd w:id="146"/>
      <w:bookmarkEnd w:id="147"/>
      <w:bookmarkEnd w:id="148"/>
      <w:bookmarkEnd w:id="149"/>
      <w:bookmarkEnd w:id="150"/>
      <w:bookmarkEnd w:id="151"/>
      <w:bookmarkEnd w:id="152"/>
      <w:bookmarkEnd w:id="153"/>
      <w:bookmarkEnd w:id="154"/>
      <w:bookmarkEnd w:id="155"/>
    </w:p>
    <w:tbl>
      <w:tblPr>
        <w:tblW w:w="9300" w:type="dxa"/>
        <w:tblLook w:val="04A0" w:firstRow="1" w:lastRow="0" w:firstColumn="1" w:lastColumn="0" w:noHBand="0" w:noVBand="1"/>
      </w:tblPr>
      <w:tblGrid>
        <w:gridCol w:w="3100"/>
        <w:gridCol w:w="3100"/>
        <w:gridCol w:w="3100"/>
      </w:tblGrid>
      <w:tr w:rsidR="00B801DC" w:rsidRPr="00F508CD" w14:paraId="1BE1BFAA" w14:textId="77777777" w:rsidTr="00756F98">
        <w:trPr>
          <w:trHeight w:val="1052"/>
        </w:trPr>
        <w:tc>
          <w:tcPr>
            <w:tcW w:w="3100" w:type="dxa"/>
            <w:tcBorders>
              <w:top w:val="single" w:sz="4" w:space="0" w:color="auto"/>
              <w:left w:val="nil"/>
              <w:bottom w:val="single" w:sz="4" w:space="0" w:color="auto"/>
              <w:right w:val="nil"/>
            </w:tcBorders>
            <w:shd w:val="clear" w:color="auto" w:fill="auto"/>
            <w:vAlign w:val="center"/>
            <w:hideMark/>
          </w:tcPr>
          <w:p w14:paraId="5F9D02E7" w14:textId="77777777" w:rsidR="00B801DC" w:rsidRPr="00E94BCC" w:rsidRDefault="00B801DC" w:rsidP="00756F98">
            <w:pPr>
              <w:jc w:val="center"/>
              <w:rPr>
                <w:b/>
                <w:bCs/>
                <w:color w:val="000000"/>
              </w:rPr>
            </w:pPr>
            <w:r w:rsidRPr="00E94BCC">
              <w:rPr>
                <w:b/>
                <w:bCs/>
                <w:color w:val="000000"/>
              </w:rPr>
              <w:t>Rural-Fringe Average School Enrollment</w:t>
            </w:r>
          </w:p>
        </w:tc>
        <w:tc>
          <w:tcPr>
            <w:tcW w:w="3100" w:type="dxa"/>
            <w:tcBorders>
              <w:top w:val="single" w:sz="4" w:space="0" w:color="auto"/>
              <w:left w:val="nil"/>
              <w:bottom w:val="single" w:sz="4" w:space="0" w:color="auto"/>
              <w:right w:val="nil"/>
            </w:tcBorders>
            <w:shd w:val="clear" w:color="auto" w:fill="auto"/>
            <w:vAlign w:val="center"/>
            <w:hideMark/>
          </w:tcPr>
          <w:p w14:paraId="25854EE8" w14:textId="77777777" w:rsidR="00B801DC" w:rsidRPr="00E94BCC" w:rsidRDefault="00B801DC" w:rsidP="00756F98">
            <w:pPr>
              <w:jc w:val="center"/>
              <w:rPr>
                <w:b/>
                <w:bCs/>
                <w:color w:val="000000"/>
              </w:rPr>
            </w:pPr>
            <w:r w:rsidRPr="00E94BCC">
              <w:rPr>
                <w:b/>
                <w:bCs/>
                <w:color w:val="000000"/>
              </w:rPr>
              <w:t xml:space="preserve">Suburban Schools’ Average Enrollment Included in Rural-Fringe </w:t>
            </w:r>
          </w:p>
        </w:tc>
        <w:tc>
          <w:tcPr>
            <w:tcW w:w="3100" w:type="dxa"/>
            <w:tcBorders>
              <w:top w:val="single" w:sz="4" w:space="0" w:color="auto"/>
              <w:left w:val="nil"/>
              <w:bottom w:val="single" w:sz="4" w:space="0" w:color="auto"/>
              <w:right w:val="nil"/>
            </w:tcBorders>
            <w:shd w:val="clear" w:color="auto" w:fill="auto"/>
            <w:vAlign w:val="center"/>
            <w:hideMark/>
          </w:tcPr>
          <w:p w14:paraId="0630DED8" w14:textId="77777777" w:rsidR="00B801DC" w:rsidRPr="00E94BCC" w:rsidRDefault="00B801DC" w:rsidP="00756F98">
            <w:pPr>
              <w:jc w:val="center"/>
              <w:rPr>
                <w:b/>
                <w:bCs/>
                <w:color w:val="000000"/>
              </w:rPr>
            </w:pPr>
            <w:r w:rsidRPr="00E94BCC">
              <w:rPr>
                <w:b/>
                <w:bCs/>
                <w:color w:val="000000"/>
              </w:rPr>
              <w:t>Oklahoma Rural-Remote and Rural</w:t>
            </w:r>
            <w:r>
              <w:rPr>
                <w:b/>
                <w:bCs/>
                <w:color w:val="000000"/>
              </w:rPr>
              <w:t>-</w:t>
            </w:r>
            <w:r w:rsidRPr="00E94BCC">
              <w:rPr>
                <w:b/>
                <w:bCs/>
                <w:color w:val="000000"/>
              </w:rPr>
              <w:t xml:space="preserve">Distant Average School Enrollment  </w:t>
            </w:r>
          </w:p>
        </w:tc>
      </w:tr>
      <w:tr w:rsidR="00B801DC" w:rsidRPr="00F508CD" w14:paraId="06948047" w14:textId="77777777" w:rsidTr="00756F98">
        <w:trPr>
          <w:trHeight w:val="340"/>
        </w:trPr>
        <w:tc>
          <w:tcPr>
            <w:tcW w:w="3100" w:type="dxa"/>
            <w:tcBorders>
              <w:top w:val="nil"/>
              <w:left w:val="nil"/>
              <w:bottom w:val="single" w:sz="4" w:space="0" w:color="auto"/>
              <w:right w:val="nil"/>
            </w:tcBorders>
            <w:shd w:val="clear" w:color="auto" w:fill="auto"/>
            <w:vAlign w:val="center"/>
            <w:hideMark/>
          </w:tcPr>
          <w:p w14:paraId="3E82A344" w14:textId="77777777" w:rsidR="00B801DC" w:rsidRPr="00F508CD" w:rsidRDefault="00B801DC" w:rsidP="00756F98">
            <w:pPr>
              <w:jc w:val="center"/>
              <w:rPr>
                <w:color w:val="000000"/>
              </w:rPr>
            </w:pPr>
            <w:r w:rsidRPr="00F508CD">
              <w:rPr>
                <w:color w:val="000000"/>
              </w:rPr>
              <w:t>424</w:t>
            </w:r>
          </w:p>
        </w:tc>
        <w:tc>
          <w:tcPr>
            <w:tcW w:w="3100" w:type="dxa"/>
            <w:tcBorders>
              <w:top w:val="nil"/>
              <w:left w:val="nil"/>
              <w:bottom w:val="single" w:sz="4" w:space="0" w:color="auto"/>
              <w:right w:val="nil"/>
            </w:tcBorders>
            <w:shd w:val="clear" w:color="auto" w:fill="auto"/>
            <w:vAlign w:val="center"/>
            <w:hideMark/>
          </w:tcPr>
          <w:p w14:paraId="34BE3E9F" w14:textId="77777777" w:rsidR="00B801DC" w:rsidRPr="00F508CD" w:rsidRDefault="00B801DC" w:rsidP="00756F98">
            <w:pPr>
              <w:jc w:val="center"/>
              <w:rPr>
                <w:color w:val="000000"/>
              </w:rPr>
            </w:pPr>
            <w:r w:rsidRPr="00F508CD">
              <w:rPr>
                <w:color w:val="000000"/>
              </w:rPr>
              <w:t>715</w:t>
            </w:r>
          </w:p>
        </w:tc>
        <w:tc>
          <w:tcPr>
            <w:tcW w:w="3100" w:type="dxa"/>
            <w:tcBorders>
              <w:top w:val="nil"/>
              <w:left w:val="nil"/>
              <w:bottom w:val="single" w:sz="4" w:space="0" w:color="auto"/>
              <w:right w:val="nil"/>
            </w:tcBorders>
            <w:shd w:val="clear" w:color="auto" w:fill="auto"/>
            <w:vAlign w:val="center"/>
            <w:hideMark/>
          </w:tcPr>
          <w:p w14:paraId="01752837" w14:textId="77777777" w:rsidR="00B801DC" w:rsidRPr="00F508CD" w:rsidRDefault="00B801DC" w:rsidP="00756F98">
            <w:pPr>
              <w:jc w:val="center"/>
              <w:rPr>
                <w:color w:val="000000"/>
              </w:rPr>
            </w:pPr>
            <w:r w:rsidRPr="00F508CD">
              <w:rPr>
                <w:color w:val="000000"/>
              </w:rPr>
              <w:t>180</w:t>
            </w:r>
          </w:p>
        </w:tc>
      </w:tr>
    </w:tbl>
    <w:p w14:paraId="3F5EAAF2" w14:textId="77777777" w:rsidR="00B801DC" w:rsidRDefault="00B801DC" w:rsidP="006700EF">
      <w:pPr>
        <w:spacing w:line="480" w:lineRule="auto"/>
        <w:ind w:firstLine="720"/>
      </w:pPr>
    </w:p>
    <w:p w14:paraId="714F313B" w14:textId="26433393" w:rsidR="000A49AB" w:rsidRDefault="000119FB" w:rsidP="000A49AB">
      <w:pPr>
        <w:spacing w:line="480" w:lineRule="auto"/>
        <w:ind w:firstLine="720"/>
        <w:rPr>
          <w:color w:val="0E101A"/>
        </w:rPr>
      </w:pPr>
      <w:r>
        <w:rPr>
          <w:color w:val="0E101A"/>
        </w:rPr>
        <w:t>Last, t</w:t>
      </w:r>
      <w:r w:rsidR="000A49AB" w:rsidRPr="00310493">
        <w:rPr>
          <w:color w:val="0E101A"/>
        </w:rPr>
        <w:t>he study</w:t>
      </w:r>
      <w:r w:rsidR="00912364">
        <w:rPr>
          <w:color w:val="0E101A"/>
        </w:rPr>
        <w:t>’</w:t>
      </w:r>
      <w:r w:rsidR="000A49AB" w:rsidRPr="00310493">
        <w:rPr>
          <w:color w:val="0E101A"/>
        </w:rPr>
        <w:t>s methods underline</w:t>
      </w:r>
      <w:r w:rsidR="00912364">
        <w:rPr>
          <w:color w:val="0E101A"/>
        </w:rPr>
        <w:t>d</w:t>
      </w:r>
      <w:r w:rsidR="000A49AB" w:rsidRPr="00310493">
        <w:rPr>
          <w:color w:val="0E101A"/>
        </w:rPr>
        <w:t xml:space="preserve"> principals</w:t>
      </w:r>
      <w:r w:rsidR="00912364">
        <w:rPr>
          <w:color w:val="0E101A"/>
        </w:rPr>
        <w:t>’</w:t>
      </w:r>
      <w:r w:rsidR="000A49AB" w:rsidRPr="00310493">
        <w:rPr>
          <w:color w:val="0E101A"/>
        </w:rPr>
        <w:t xml:space="preserve"> unique position</w:t>
      </w:r>
      <w:r w:rsidR="00912364">
        <w:rPr>
          <w:color w:val="0E101A"/>
        </w:rPr>
        <w:t>s</w:t>
      </w:r>
      <w:r w:rsidR="000A49AB" w:rsidRPr="00310493">
        <w:rPr>
          <w:color w:val="0E101A"/>
        </w:rPr>
        <w:t xml:space="preserve"> within rural communit</w:t>
      </w:r>
      <w:r w:rsidR="00912364">
        <w:rPr>
          <w:color w:val="0E101A"/>
        </w:rPr>
        <w:t>ies</w:t>
      </w:r>
      <w:r w:rsidR="000A49AB" w:rsidRPr="00310493">
        <w:rPr>
          <w:color w:val="0E101A"/>
        </w:rPr>
        <w:t>. By leveraging school-level leaders</w:t>
      </w:r>
      <w:r w:rsidR="00912364">
        <w:rPr>
          <w:color w:val="0E101A"/>
        </w:rPr>
        <w:t>’</w:t>
      </w:r>
      <w:r w:rsidR="000A49AB" w:rsidRPr="00310493">
        <w:rPr>
          <w:color w:val="0E101A"/>
        </w:rPr>
        <w:t xml:space="preserve"> unique placement, th</w:t>
      </w:r>
      <w:r w:rsidR="00891690">
        <w:rPr>
          <w:color w:val="0E101A"/>
        </w:rPr>
        <w:t>e</w:t>
      </w:r>
      <w:r w:rsidR="000A49AB" w:rsidRPr="00310493">
        <w:rPr>
          <w:color w:val="0E101A"/>
        </w:rPr>
        <w:t xml:space="preserve"> study sought to develop knowledge of social capital</w:t>
      </w:r>
      <w:r w:rsidR="00912364">
        <w:rPr>
          <w:color w:val="0E101A"/>
        </w:rPr>
        <w:t>’</w:t>
      </w:r>
      <w:r w:rsidR="000A49AB" w:rsidRPr="00310493">
        <w:rPr>
          <w:color w:val="0E101A"/>
        </w:rPr>
        <w:t>s attributes and structure</w:t>
      </w:r>
      <w:r w:rsidR="00912364">
        <w:rPr>
          <w:color w:val="0E101A"/>
        </w:rPr>
        <w:t>s</w:t>
      </w:r>
      <w:r w:rsidR="000A49AB" w:rsidRPr="00310493">
        <w:rPr>
          <w:color w:val="0E101A"/>
        </w:rPr>
        <w:t xml:space="preserve"> in rural Oklahoma through a distinct </w:t>
      </w:r>
      <w:r w:rsidR="006E1DCF">
        <w:rPr>
          <w:color w:val="0E101A"/>
        </w:rPr>
        <w:t>lens</w:t>
      </w:r>
      <w:r w:rsidR="000A49AB" w:rsidRPr="00310493">
        <w:rPr>
          <w:color w:val="0E101A"/>
        </w:rPr>
        <w:t>. As a result, th</w:t>
      </w:r>
      <w:r w:rsidR="00891690">
        <w:rPr>
          <w:color w:val="0E101A"/>
        </w:rPr>
        <w:t xml:space="preserve">e </w:t>
      </w:r>
      <w:r w:rsidR="000A49AB" w:rsidRPr="00310493">
        <w:rPr>
          <w:color w:val="0E101A"/>
        </w:rPr>
        <w:t>study may represent the first in-depth exploration of the school-level social capital in Oklahoma</w:t>
      </w:r>
      <w:r w:rsidR="00912364">
        <w:rPr>
          <w:color w:val="0E101A"/>
        </w:rPr>
        <w:t>’</w:t>
      </w:r>
      <w:r w:rsidR="000A49AB" w:rsidRPr="00310493">
        <w:rPr>
          <w:color w:val="0E101A"/>
        </w:rPr>
        <w:t xml:space="preserve">s rural communities. Additionally, the qualitative research methods may have uncovered essential features of the connections between rural schools and rural areas. </w:t>
      </w:r>
    </w:p>
    <w:p w14:paraId="23DC38DA" w14:textId="2F6959F1" w:rsidR="00A66E43" w:rsidRPr="00A66E43" w:rsidRDefault="0048536F" w:rsidP="00A66E43">
      <w:pPr>
        <w:spacing w:line="480" w:lineRule="auto"/>
        <w:ind w:firstLine="720"/>
        <w:rPr>
          <w:color w:val="0E101A"/>
        </w:rPr>
      </w:pPr>
      <w:r w:rsidRPr="0048536F">
        <w:rPr>
          <w:rFonts w:eastAsiaTheme="minorHAnsi"/>
        </w:rPr>
        <w:t>Social capital research emphasizes social capital</w:t>
      </w:r>
      <w:r w:rsidR="00912364">
        <w:rPr>
          <w:rFonts w:eastAsiaTheme="minorHAnsi"/>
        </w:rPr>
        <w:t>’</w:t>
      </w:r>
      <w:r w:rsidRPr="0048536F">
        <w:rPr>
          <w:rFonts w:eastAsiaTheme="minorHAnsi"/>
        </w:rPr>
        <w:t xml:space="preserve">s attributes like information sharing, reciprocal social norms, and civic engagement. These and other attributes characterize relational networks in groups, organizations, and communities with </w:t>
      </w:r>
      <w:r w:rsidR="00865245">
        <w:rPr>
          <w:rFonts w:eastAsiaTheme="minorHAnsi"/>
        </w:rPr>
        <w:t>abundant</w:t>
      </w:r>
      <w:r w:rsidRPr="0048536F">
        <w:rPr>
          <w:rFonts w:eastAsiaTheme="minorHAnsi"/>
        </w:rPr>
        <w:t xml:space="preserve"> social capital. In some of the communities included in this study, social capital seemed to transfer in both directions. For example, participants reported that social ties produced shared experiences</w:t>
      </w:r>
      <w:r w:rsidR="00EB402C">
        <w:rPr>
          <w:rFonts w:eastAsiaTheme="minorHAnsi"/>
        </w:rPr>
        <w:t>,</w:t>
      </w:r>
      <w:r w:rsidRPr="0048536F">
        <w:rPr>
          <w:rFonts w:eastAsiaTheme="minorHAnsi"/>
        </w:rPr>
        <w:t xml:space="preserve"> resulting in shared norms. Also, they described how shared experiences created norms and social behaviors. </w:t>
      </w:r>
      <w:r w:rsidRPr="0048536F">
        <w:rPr>
          <w:rFonts w:eastAsiaTheme="minorHAnsi"/>
        </w:rPr>
        <w:lastRenderedPageBreak/>
        <w:t xml:space="preserve">Examples of bidirectionality were described through actions and outcomes associated with community-wide school events and school-supportive activities. In this context, social capital may move in both directions. For </w:t>
      </w:r>
      <w:r w:rsidR="00EB402C">
        <w:rPr>
          <w:rFonts w:eastAsiaTheme="minorHAnsi"/>
        </w:rPr>
        <w:t>example</w:t>
      </w:r>
      <w:r w:rsidRPr="0048536F">
        <w:rPr>
          <w:rFonts w:eastAsiaTheme="minorHAnsi"/>
        </w:rPr>
        <w:t xml:space="preserve">, rural schools, acting as the hub of the community, may activate social resources within the community that influence social cohesion. </w:t>
      </w:r>
      <w:r w:rsidR="00EB402C">
        <w:rPr>
          <w:rFonts w:eastAsiaTheme="minorHAnsi"/>
        </w:rPr>
        <w:t>At the same time</w:t>
      </w:r>
      <w:r w:rsidRPr="0048536F">
        <w:rPr>
          <w:rFonts w:eastAsiaTheme="minorHAnsi"/>
        </w:rPr>
        <w:t xml:space="preserve">, community linkages may initiate social </w:t>
      </w:r>
      <w:r w:rsidR="00A13909" w:rsidRPr="0048536F">
        <w:rPr>
          <w:rFonts w:eastAsiaTheme="minorHAnsi"/>
        </w:rPr>
        <w:t>resources</w:t>
      </w:r>
      <w:r w:rsidRPr="0048536F">
        <w:rPr>
          <w:rFonts w:eastAsiaTheme="minorHAnsi"/>
        </w:rPr>
        <w:t xml:space="preserve"> to leverage action to support school success. Understanding the interplay between social capital's attributes, schools, and communities may illuminate the </w:t>
      </w:r>
      <w:r w:rsidR="00EB402C" w:rsidRPr="0048536F">
        <w:rPr>
          <w:rFonts w:eastAsiaTheme="minorHAnsi"/>
        </w:rPr>
        <w:t>less</w:t>
      </w:r>
      <w:r w:rsidR="00EB402C">
        <w:rPr>
          <w:rFonts w:eastAsiaTheme="minorHAnsi"/>
        </w:rPr>
        <w:t>-</w:t>
      </w:r>
      <w:r w:rsidRPr="0048536F">
        <w:rPr>
          <w:rFonts w:eastAsiaTheme="minorHAnsi"/>
        </w:rPr>
        <w:t>understood social structures in rural communities and develop an additional understanding of social capital theory</w:t>
      </w:r>
      <w:r w:rsidR="00A66E43" w:rsidRPr="00310493">
        <w:rPr>
          <w:color w:val="0E101A"/>
        </w:rPr>
        <w:t xml:space="preserve">. </w:t>
      </w:r>
    </w:p>
    <w:p w14:paraId="1428E423" w14:textId="0A782810" w:rsidR="00120ECB" w:rsidRPr="005E1B89" w:rsidRDefault="00120ECB" w:rsidP="00007966">
      <w:pPr>
        <w:pStyle w:val="Heading2"/>
        <w:spacing w:line="480" w:lineRule="auto"/>
        <w:rPr>
          <w:rFonts w:ascii="Times New Roman" w:hAnsi="Times New Roman" w:cs="Times New Roman"/>
          <w:b/>
          <w:bCs/>
          <w:color w:val="000000" w:themeColor="text1"/>
          <w:sz w:val="24"/>
          <w:szCs w:val="24"/>
        </w:rPr>
      </w:pPr>
      <w:bookmarkStart w:id="156" w:name="_Toc117240424"/>
      <w:r w:rsidRPr="005E1B89">
        <w:rPr>
          <w:rFonts w:ascii="Times New Roman" w:hAnsi="Times New Roman" w:cs="Times New Roman"/>
          <w:b/>
          <w:bCs/>
          <w:color w:val="000000" w:themeColor="text1"/>
          <w:sz w:val="24"/>
          <w:szCs w:val="24"/>
        </w:rPr>
        <w:t xml:space="preserve">Future </w:t>
      </w:r>
      <w:r w:rsidR="005E1B89">
        <w:rPr>
          <w:rFonts w:ascii="Times New Roman" w:hAnsi="Times New Roman" w:cs="Times New Roman"/>
          <w:b/>
          <w:bCs/>
          <w:color w:val="000000" w:themeColor="text1"/>
          <w:sz w:val="24"/>
          <w:szCs w:val="24"/>
        </w:rPr>
        <w:t>R</w:t>
      </w:r>
      <w:r w:rsidRPr="005E1B89">
        <w:rPr>
          <w:rFonts w:ascii="Times New Roman" w:hAnsi="Times New Roman" w:cs="Times New Roman"/>
          <w:b/>
          <w:bCs/>
          <w:color w:val="000000" w:themeColor="text1"/>
          <w:sz w:val="24"/>
          <w:szCs w:val="24"/>
        </w:rPr>
        <w:t>esearch</w:t>
      </w:r>
      <w:bookmarkEnd w:id="156"/>
    </w:p>
    <w:p w14:paraId="31794633" w14:textId="3C8CC706" w:rsidR="00957CE4" w:rsidRPr="00B12B18" w:rsidRDefault="00957CE4" w:rsidP="001C0C4A">
      <w:pPr>
        <w:pStyle w:val="NoSpacing"/>
        <w:spacing w:line="480" w:lineRule="auto"/>
        <w:ind w:firstLine="720"/>
      </w:pPr>
      <w:r w:rsidRPr="00C423F2">
        <w:t>Rural communities are multifaceted</w:t>
      </w:r>
      <w:r w:rsidR="00700D83">
        <w:t xml:space="preserve"> (</w:t>
      </w:r>
      <w:r w:rsidR="00D00217" w:rsidRPr="00F1292E">
        <w:rPr>
          <w:color w:val="0E101A"/>
        </w:rPr>
        <w:t>DeYoung, 1991</w:t>
      </w:r>
      <w:r w:rsidR="00D00217">
        <w:rPr>
          <w:color w:val="0E101A"/>
        </w:rPr>
        <w:t>;</w:t>
      </w:r>
      <w:r w:rsidR="00D00217" w:rsidRPr="00D00217">
        <w:rPr>
          <w:color w:val="000000" w:themeColor="text1"/>
        </w:rPr>
        <w:t xml:space="preserve"> </w:t>
      </w:r>
      <w:r w:rsidR="00EB402C">
        <w:rPr>
          <w:color w:val="000000" w:themeColor="text1"/>
        </w:rPr>
        <w:t xml:space="preserve">Greenough &amp; Nelson, 2015; </w:t>
      </w:r>
      <w:r w:rsidR="00D00217" w:rsidRPr="00D10C88">
        <w:rPr>
          <w:color w:val="000000" w:themeColor="text1"/>
        </w:rPr>
        <w:t xml:space="preserve">Koziol, </w:t>
      </w:r>
      <w:r w:rsidR="00452621">
        <w:rPr>
          <w:color w:val="000000" w:themeColor="text1"/>
        </w:rPr>
        <w:t xml:space="preserve">et al., </w:t>
      </w:r>
      <w:r w:rsidR="00D00217" w:rsidRPr="00D10C88">
        <w:rPr>
          <w:color w:val="000000" w:themeColor="text1"/>
        </w:rPr>
        <w:t>2015;</w:t>
      </w:r>
      <w:r w:rsidR="00EB402C">
        <w:rPr>
          <w:color w:val="000000" w:themeColor="text1"/>
        </w:rPr>
        <w:t xml:space="preserve"> Lyson, 2005</w:t>
      </w:r>
      <w:r w:rsidR="00D00217" w:rsidRPr="00F1292E">
        <w:rPr>
          <w:color w:val="0E101A"/>
        </w:rPr>
        <w:t>)</w:t>
      </w:r>
      <w:r w:rsidR="00D00217">
        <w:rPr>
          <w:color w:val="0E101A"/>
        </w:rPr>
        <w:t>.</w:t>
      </w:r>
      <w:r w:rsidRPr="00C423F2">
        <w:t xml:space="preserve"> Based on the vantage point</w:t>
      </w:r>
      <w:r w:rsidR="00B30EDB">
        <w:t>s</w:t>
      </w:r>
      <w:r w:rsidRPr="00C423F2">
        <w:t xml:space="preserve"> of school-level leaders, </w:t>
      </w:r>
      <w:r w:rsidR="00D835DC">
        <w:t xml:space="preserve">the </w:t>
      </w:r>
      <w:r w:rsidRPr="00C423F2">
        <w:t xml:space="preserve">themes supported </w:t>
      </w:r>
      <w:r w:rsidR="00B30EDB">
        <w:t xml:space="preserve">the idea </w:t>
      </w:r>
      <w:r w:rsidRPr="00C423F2">
        <w:t xml:space="preserve">that rural communities in Oklahoma possess a range of social capital. For some communities, an understanding of interwovenness surfaced, </w:t>
      </w:r>
      <w:r w:rsidR="00B30EDB">
        <w:t>whereas</w:t>
      </w:r>
      <w:r w:rsidR="00B30EDB" w:rsidRPr="00C423F2">
        <w:t xml:space="preserve"> </w:t>
      </w:r>
      <w:r w:rsidRPr="00C423F2">
        <w:t xml:space="preserve">others described a fraying of community bonds with a sense of separation. These findings may be of interest because scholars suggest that rural areas may be more close-knit than their counterparts. </w:t>
      </w:r>
      <w:r w:rsidR="001C0C4A">
        <w:t xml:space="preserve">Even though a moderate relationship has been shown between population density and </w:t>
      </w:r>
      <w:r w:rsidR="001C0C4A" w:rsidRPr="000C1A9D">
        <w:t>human capital</w:t>
      </w:r>
      <w:r w:rsidR="001C0C4A">
        <w:t xml:space="preserve">, </w:t>
      </w:r>
      <w:r w:rsidRPr="00C423F2">
        <w:t xml:space="preserve">Putnam (2007) and Rupasingha </w:t>
      </w:r>
      <w:r w:rsidR="00625F19">
        <w:rPr>
          <w:color w:val="000000" w:themeColor="text1"/>
          <w:shd w:val="clear" w:color="auto" w:fill="FFFFFF"/>
        </w:rPr>
        <w:t xml:space="preserve">and </w:t>
      </w:r>
      <w:r w:rsidR="00625F19" w:rsidRPr="0001642C">
        <w:rPr>
          <w:color w:val="000000" w:themeColor="text1"/>
          <w:shd w:val="clear" w:color="auto" w:fill="FFFFFF"/>
        </w:rPr>
        <w:t>Freshwater</w:t>
      </w:r>
      <w:r w:rsidR="00625F19" w:rsidRPr="00C423F2" w:rsidDel="00625F19">
        <w:t xml:space="preserve"> </w:t>
      </w:r>
      <w:r w:rsidRPr="00C423F2">
        <w:t xml:space="preserve">(2006) contended that rural communities might contain a higher degree of civic engagement than urban communities </w:t>
      </w:r>
      <w:r w:rsidR="00B30EDB">
        <w:t>because of</w:t>
      </w:r>
      <w:r w:rsidRPr="00C423F2">
        <w:t xml:space="preserve"> similar community characteristics</w:t>
      </w:r>
      <w:r w:rsidR="00BE482B">
        <w:t xml:space="preserve"> </w:t>
      </w:r>
      <w:r w:rsidR="00BE482B" w:rsidRPr="000C1A9D">
        <w:t>(Garces-Voisenat, 2011)</w:t>
      </w:r>
      <w:r w:rsidRPr="00C423F2">
        <w:t>. For example, lower population density in rural locations may require collective behavior to provide community-level essential services (Browne, 2001). </w:t>
      </w:r>
    </w:p>
    <w:p w14:paraId="1486DC8F" w14:textId="3AB727AF" w:rsidR="00957CE4" w:rsidRPr="00C423F2" w:rsidRDefault="00957CE4" w:rsidP="001C0C4A">
      <w:pPr>
        <w:pStyle w:val="NoSpacing"/>
        <w:spacing w:line="480" w:lineRule="auto"/>
        <w:ind w:firstLine="720"/>
      </w:pPr>
      <w:r w:rsidRPr="00C423F2">
        <w:t>In rural settings</w:t>
      </w:r>
      <w:r w:rsidR="00B12B18">
        <w:t xml:space="preserve"> with high levels of social capital</w:t>
      </w:r>
      <w:r w:rsidRPr="00C423F2">
        <w:t xml:space="preserve">, </w:t>
      </w:r>
      <w:r w:rsidR="00B12B18">
        <w:t>longstanding social stability may</w:t>
      </w:r>
      <w:r w:rsidRPr="00C423F2">
        <w:t xml:space="preserve"> produce shared social obligations that construct collective benefit</w:t>
      </w:r>
      <w:r w:rsidR="00B30EDB">
        <w:t>s</w:t>
      </w:r>
      <w:r w:rsidR="00B12B18">
        <w:t xml:space="preserve">, which in turn develop human </w:t>
      </w:r>
      <w:r w:rsidR="00B12B18">
        <w:lastRenderedPageBreak/>
        <w:t>capital apart from population density.</w:t>
      </w:r>
      <w:r w:rsidRPr="00C423F2">
        <w:t xml:space="preserve"> These common social resources</w:t>
      </w:r>
      <w:r w:rsidR="005C5C16">
        <w:t>, including weak social ties,</w:t>
      </w:r>
      <w:r w:rsidRPr="00C423F2">
        <w:t xml:space="preserve"> have a multilayered effect on </w:t>
      </w:r>
      <w:r w:rsidR="00B12B18">
        <w:t>students and</w:t>
      </w:r>
      <w:r w:rsidRPr="00C423F2">
        <w:t xml:space="preserve"> communities</w:t>
      </w:r>
      <w:r w:rsidR="005C5C16">
        <w:t xml:space="preserve"> (</w:t>
      </w:r>
      <w:r w:rsidR="005C5C16" w:rsidRPr="00C22056">
        <w:rPr>
          <w:color w:val="000000"/>
        </w:rPr>
        <w:t>Granovetter,</w:t>
      </w:r>
      <w:r w:rsidR="005C5C16">
        <w:rPr>
          <w:color w:val="000000"/>
        </w:rPr>
        <w:t xml:space="preserve"> </w:t>
      </w:r>
      <w:r w:rsidR="005C5C16" w:rsidRPr="00C22056">
        <w:rPr>
          <w:color w:val="000000"/>
        </w:rPr>
        <w:t>1973).</w:t>
      </w:r>
      <w:r w:rsidR="005C5C16">
        <w:t xml:space="preserve"> </w:t>
      </w:r>
      <w:r w:rsidRPr="00C423F2">
        <w:t xml:space="preserve">However, as </w:t>
      </w:r>
      <w:r w:rsidR="00902968">
        <w:t xml:space="preserve">the </w:t>
      </w:r>
      <w:r w:rsidRPr="00C423F2">
        <w:t>study</w:t>
      </w:r>
      <w:r w:rsidR="00B30EDB">
        <w:t>’</w:t>
      </w:r>
      <w:r w:rsidRPr="00C423F2">
        <w:t>s findings indicate, some communities experienc</w:t>
      </w:r>
      <w:r w:rsidR="003D345B">
        <w:t>ed</w:t>
      </w:r>
      <w:r w:rsidRPr="00C423F2">
        <w:t xml:space="preserve"> deteriorating social cohesion. Further research into the social capital conditions of these communities may expand the theory of social capital by better understanding the possible precursors of changes in the nature and content of social relationships. </w:t>
      </w:r>
      <w:r w:rsidR="00B30EDB">
        <w:t>Even so</w:t>
      </w:r>
      <w:r w:rsidRPr="00C423F2">
        <w:t xml:space="preserve">, some communities </w:t>
      </w:r>
      <w:r w:rsidR="003D345B">
        <w:t>seemed</w:t>
      </w:r>
      <w:r w:rsidRPr="00C423F2">
        <w:t xml:space="preserve"> close-knit and bonded, and additional research into the school</w:t>
      </w:r>
      <w:r w:rsidR="00B30EDB">
        <w:t>’</w:t>
      </w:r>
      <w:r w:rsidRPr="00C423F2">
        <w:t xml:space="preserve">s role in building beneficial in-community relationships may be equally important. Future ethnographic </w:t>
      </w:r>
      <w:r w:rsidR="00CF5106">
        <w:t>researchers</w:t>
      </w:r>
      <w:r w:rsidR="00CF5106" w:rsidRPr="00C423F2">
        <w:t xml:space="preserve"> </w:t>
      </w:r>
      <w:r w:rsidRPr="00C423F2">
        <w:t>may extricate and isolate the social antecedents and attributes that make some rural schools in Oklahoma unique.</w:t>
      </w:r>
      <w:r w:rsidR="006F064E">
        <w:t xml:space="preserve"> </w:t>
      </w:r>
      <w:r w:rsidR="006F064E" w:rsidRPr="006F064E">
        <w:t xml:space="preserve">Also, </w:t>
      </w:r>
      <w:r w:rsidR="00865245" w:rsidRPr="006F064E">
        <w:t>ethnographic</w:t>
      </w:r>
      <w:r w:rsidR="00865245">
        <w:t xml:space="preserve"> studies </w:t>
      </w:r>
      <w:r w:rsidR="006F064E" w:rsidRPr="006F064E">
        <w:t xml:space="preserve">and future qualitative </w:t>
      </w:r>
      <w:r w:rsidR="00865245">
        <w:t>research</w:t>
      </w:r>
      <w:r w:rsidR="006F064E" w:rsidRPr="006F064E">
        <w:t xml:space="preserve"> that concentrate</w:t>
      </w:r>
      <w:r w:rsidR="00865245">
        <w:t>s</w:t>
      </w:r>
      <w:r w:rsidR="006F064E" w:rsidRPr="006F064E">
        <w:t xml:space="preserve"> on fewer communities and school districts may be able to pinpoint influential social, economic, and historical aspects that underlie declining characteristics.</w:t>
      </w:r>
      <w:r w:rsidR="00865245">
        <w:t xml:space="preserve"> </w:t>
      </w:r>
    </w:p>
    <w:p w14:paraId="14C81F1C" w14:textId="45FFAF62" w:rsidR="00957CE4" w:rsidRPr="00C423F2" w:rsidRDefault="00816ECA" w:rsidP="00C423F2">
      <w:pPr>
        <w:pStyle w:val="NormalWeb"/>
        <w:spacing w:before="0" w:beforeAutospacing="0" w:after="0" w:afterAutospacing="0" w:line="480" w:lineRule="auto"/>
        <w:ind w:firstLine="720"/>
        <w:rPr>
          <w:color w:val="0E101A"/>
          <w:sz w:val="24"/>
          <w:szCs w:val="24"/>
        </w:rPr>
      </w:pPr>
      <w:r>
        <w:rPr>
          <w:color w:val="0E101A"/>
          <w:sz w:val="24"/>
          <w:szCs w:val="24"/>
        </w:rPr>
        <w:t xml:space="preserve">Understanding rural areas may begin with </w:t>
      </w:r>
      <w:r w:rsidR="00CF5106">
        <w:rPr>
          <w:color w:val="0E101A"/>
          <w:sz w:val="24"/>
          <w:szCs w:val="24"/>
        </w:rPr>
        <w:t xml:space="preserve">carefully </w:t>
      </w:r>
      <w:r>
        <w:rPr>
          <w:color w:val="0E101A"/>
          <w:sz w:val="24"/>
          <w:szCs w:val="24"/>
        </w:rPr>
        <w:t xml:space="preserve">organizing rural schools into more accurate classifications. The methodology of this investigation </w:t>
      </w:r>
      <w:r w:rsidR="00957CE4" w:rsidRPr="00C423F2">
        <w:rPr>
          <w:color w:val="0E101A"/>
          <w:sz w:val="24"/>
          <w:szCs w:val="24"/>
        </w:rPr>
        <w:t>supported the research of other</w:t>
      </w:r>
      <w:r w:rsidR="003D345B">
        <w:rPr>
          <w:color w:val="0E101A"/>
          <w:sz w:val="24"/>
          <w:szCs w:val="24"/>
        </w:rPr>
        <w:t xml:space="preserve">s </w:t>
      </w:r>
      <w:r w:rsidR="00CF5106">
        <w:rPr>
          <w:color w:val="0E101A"/>
          <w:sz w:val="24"/>
          <w:szCs w:val="24"/>
        </w:rPr>
        <w:t xml:space="preserve">in </w:t>
      </w:r>
      <w:r w:rsidR="00957CE4" w:rsidRPr="00C423F2">
        <w:rPr>
          <w:color w:val="0E101A"/>
          <w:sz w:val="24"/>
          <w:szCs w:val="24"/>
        </w:rPr>
        <w:t>showing that the U.S. Census Bureau</w:t>
      </w:r>
      <w:r w:rsidR="00CF5106">
        <w:rPr>
          <w:color w:val="0E101A"/>
          <w:sz w:val="24"/>
          <w:szCs w:val="24"/>
        </w:rPr>
        <w:t>’</w:t>
      </w:r>
      <w:r w:rsidR="00957CE4" w:rsidRPr="00C423F2">
        <w:rPr>
          <w:color w:val="0E101A"/>
          <w:sz w:val="24"/>
          <w:szCs w:val="24"/>
        </w:rPr>
        <w:t xml:space="preserve">s </w:t>
      </w:r>
      <w:r w:rsidR="00CF5106">
        <w:rPr>
          <w:color w:val="0E101A"/>
          <w:sz w:val="24"/>
          <w:szCs w:val="24"/>
        </w:rPr>
        <w:t>r</w:t>
      </w:r>
      <w:r w:rsidR="00957CE4" w:rsidRPr="00C423F2">
        <w:rPr>
          <w:color w:val="0E101A"/>
          <w:sz w:val="24"/>
          <w:szCs w:val="24"/>
        </w:rPr>
        <w:t>ural-</w:t>
      </w:r>
      <w:r w:rsidR="00CF5106">
        <w:rPr>
          <w:color w:val="0E101A"/>
          <w:sz w:val="24"/>
          <w:szCs w:val="24"/>
        </w:rPr>
        <w:t>f</w:t>
      </w:r>
      <w:r w:rsidR="00957CE4" w:rsidRPr="00C423F2">
        <w:rPr>
          <w:color w:val="0E101A"/>
          <w:sz w:val="24"/>
          <w:szCs w:val="24"/>
        </w:rPr>
        <w:t>ringe classification included large suburban schools and school districts (Greenough &amp; Nelson, 2015</w:t>
      </w:r>
      <w:r w:rsidR="00CF5106">
        <w:rPr>
          <w:color w:val="0E101A"/>
          <w:sz w:val="24"/>
          <w:szCs w:val="24"/>
        </w:rPr>
        <w:t>;</w:t>
      </w:r>
      <w:r w:rsidR="00CF5106" w:rsidRPr="00CF5106">
        <w:rPr>
          <w:color w:val="0E101A"/>
          <w:sz w:val="24"/>
          <w:szCs w:val="24"/>
        </w:rPr>
        <w:t xml:space="preserve"> </w:t>
      </w:r>
      <w:r w:rsidR="00CF5106" w:rsidRPr="00C423F2">
        <w:rPr>
          <w:color w:val="0E101A"/>
          <w:sz w:val="24"/>
          <w:szCs w:val="24"/>
        </w:rPr>
        <w:t>Thier et al., 2021</w:t>
      </w:r>
      <w:r w:rsidR="00957CE4" w:rsidRPr="00C423F2">
        <w:rPr>
          <w:color w:val="0E101A"/>
          <w:sz w:val="24"/>
          <w:szCs w:val="24"/>
        </w:rPr>
        <w:t xml:space="preserve">). Even though scholarship exists around this topic, </w:t>
      </w:r>
      <w:r w:rsidR="00D72091">
        <w:rPr>
          <w:color w:val="0E101A"/>
          <w:sz w:val="24"/>
          <w:szCs w:val="24"/>
        </w:rPr>
        <w:t>re</w:t>
      </w:r>
      <w:r w:rsidR="00957CE4" w:rsidRPr="00C423F2">
        <w:rPr>
          <w:color w:val="0E101A"/>
          <w:sz w:val="24"/>
          <w:szCs w:val="24"/>
        </w:rPr>
        <w:t xml:space="preserve">classifying rural schools </w:t>
      </w:r>
      <w:r w:rsidR="003D345B">
        <w:rPr>
          <w:color w:val="0E101A"/>
          <w:sz w:val="24"/>
          <w:szCs w:val="24"/>
        </w:rPr>
        <w:t xml:space="preserve">may </w:t>
      </w:r>
      <w:r w:rsidR="003C44B4">
        <w:rPr>
          <w:color w:val="0E101A"/>
          <w:sz w:val="24"/>
          <w:szCs w:val="24"/>
        </w:rPr>
        <w:t>warrant</w:t>
      </w:r>
      <w:r w:rsidR="00957CE4" w:rsidRPr="00C423F2">
        <w:rPr>
          <w:color w:val="0E101A"/>
          <w:sz w:val="24"/>
          <w:szCs w:val="24"/>
        </w:rPr>
        <w:t xml:space="preserve"> additional research. </w:t>
      </w:r>
      <w:r w:rsidR="003D345B">
        <w:rPr>
          <w:color w:val="0E101A"/>
          <w:sz w:val="24"/>
          <w:szCs w:val="24"/>
        </w:rPr>
        <w:t>F</w:t>
      </w:r>
      <w:r w:rsidR="00957CE4" w:rsidRPr="00C423F2">
        <w:rPr>
          <w:color w:val="0E101A"/>
          <w:sz w:val="24"/>
          <w:szCs w:val="24"/>
        </w:rPr>
        <w:t>uture research</w:t>
      </w:r>
      <w:r w:rsidR="00CF5106">
        <w:rPr>
          <w:color w:val="0E101A"/>
          <w:sz w:val="24"/>
          <w:szCs w:val="24"/>
        </w:rPr>
        <w:t>ers</w:t>
      </w:r>
      <w:r w:rsidR="00957CE4" w:rsidRPr="00C423F2">
        <w:rPr>
          <w:color w:val="0E101A"/>
          <w:sz w:val="24"/>
          <w:szCs w:val="24"/>
        </w:rPr>
        <w:t xml:space="preserve"> could examine more </w:t>
      </w:r>
      <w:r w:rsidRPr="00C423F2">
        <w:rPr>
          <w:color w:val="0E101A"/>
          <w:sz w:val="24"/>
          <w:szCs w:val="24"/>
        </w:rPr>
        <w:t>precise</w:t>
      </w:r>
      <w:r w:rsidR="00957CE4" w:rsidRPr="00C423F2">
        <w:rPr>
          <w:color w:val="0E101A"/>
          <w:sz w:val="24"/>
          <w:szCs w:val="24"/>
        </w:rPr>
        <w:t xml:space="preserve"> ways to disaggregate schools by investigating other measures, classifications, and definitions of </w:t>
      </w:r>
      <w:r w:rsidR="00DA76D9">
        <w:rPr>
          <w:color w:val="0E101A"/>
          <w:sz w:val="24"/>
          <w:szCs w:val="24"/>
        </w:rPr>
        <w:t xml:space="preserve">the designation </w:t>
      </w:r>
      <w:r w:rsidR="00957CE4" w:rsidRPr="00C423F2">
        <w:rPr>
          <w:color w:val="0E101A"/>
          <w:sz w:val="24"/>
          <w:szCs w:val="24"/>
        </w:rPr>
        <w:t>rural. One possible solution to address th</w:t>
      </w:r>
      <w:r w:rsidR="00891690">
        <w:rPr>
          <w:color w:val="0E101A"/>
          <w:sz w:val="24"/>
          <w:szCs w:val="24"/>
        </w:rPr>
        <w:t>e</w:t>
      </w:r>
      <w:r w:rsidR="00957CE4" w:rsidRPr="00C423F2">
        <w:rPr>
          <w:color w:val="0E101A"/>
          <w:sz w:val="24"/>
          <w:szCs w:val="24"/>
        </w:rPr>
        <w:t xml:space="preserve"> data irregularity is for future </w:t>
      </w:r>
      <w:r w:rsidR="00DA76D9">
        <w:rPr>
          <w:color w:val="0E101A"/>
          <w:sz w:val="24"/>
          <w:szCs w:val="24"/>
        </w:rPr>
        <w:t>scholars</w:t>
      </w:r>
      <w:r w:rsidR="00DA76D9" w:rsidRPr="00C423F2">
        <w:rPr>
          <w:color w:val="0E101A"/>
          <w:sz w:val="24"/>
          <w:szCs w:val="24"/>
        </w:rPr>
        <w:t xml:space="preserve"> </w:t>
      </w:r>
      <w:r w:rsidR="00957CE4" w:rsidRPr="00C423F2">
        <w:rPr>
          <w:color w:val="0E101A"/>
          <w:sz w:val="24"/>
          <w:szCs w:val="24"/>
        </w:rPr>
        <w:t xml:space="preserve">to evaluate town or community populations as a more valid classification of rural areas. For instance, the current </w:t>
      </w:r>
      <w:r w:rsidR="00DA76D9">
        <w:rPr>
          <w:color w:val="0E101A"/>
          <w:sz w:val="24"/>
          <w:szCs w:val="24"/>
        </w:rPr>
        <w:t>r</w:t>
      </w:r>
      <w:r w:rsidR="00957CE4" w:rsidRPr="00C423F2">
        <w:rPr>
          <w:color w:val="0E101A"/>
          <w:sz w:val="24"/>
          <w:szCs w:val="24"/>
        </w:rPr>
        <w:t>ural-</w:t>
      </w:r>
      <w:r w:rsidR="00DA76D9">
        <w:rPr>
          <w:color w:val="0E101A"/>
          <w:sz w:val="24"/>
          <w:szCs w:val="24"/>
        </w:rPr>
        <w:t>f</w:t>
      </w:r>
      <w:r w:rsidR="00957CE4" w:rsidRPr="00C423F2">
        <w:rPr>
          <w:color w:val="0E101A"/>
          <w:sz w:val="24"/>
          <w:szCs w:val="24"/>
        </w:rPr>
        <w:t xml:space="preserve">ringe classification </w:t>
      </w:r>
      <w:r w:rsidR="003D345B">
        <w:rPr>
          <w:color w:val="0E101A"/>
          <w:sz w:val="24"/>
          <w:szCs w:val="24"/>
        </w:rPr>
        <w:t xml:space="preserve">in Oklahoma </w:t>
      </w:r>
      <w:r w:rsidR="00957CE4" w:rsidRPr="00C423F2">
        <w:rPr>
          <w:color w:val="0E101A"/>
          <w:sz w:val="24"/>
          <w:szCs w:val="24"/>
        </w:rPr>
        <w:t>include</w:t>
      </w:r>
      <w:r w:rsidR="003D345B">
        <w:rPr>
          <w:color w:val="0E101A"/>
          <w:sz w:val="24"/>
          <w:szCs w:val="24"/>
        </w:rPr>
        <w:t>s</w:t>
      </w:r>
      <w:r w:rsidR="00957CE4" w:rsidRPr="00C423F2">
        <w:rPr>
          <w:color w:val="0E101A"/>
          <w:sz w:val="24"/>
          <w:szCs w:val="24"/>
        </w:rPr>
        <w:t xml:space="preserve"> </w:t>
      </w:r>
      <w:r w:rsidR="00CD22CB">
        <w:rPr>
          <w:color w:val="0E101A"/>
          <w:sz w:val="24"/>
          <w:szCs w:val="24"/>
        </w:rPr>
        <w:t>suburban</w:t>
      </w:r>
      <w:r w:rsidR="00274818">
        <w:rPr>
          <w:color w:val="0E101A"/>
          <w:sz w:val="24"/>
          <w:szCs w:val="24"/>
        </w:rPr>
        <w:t xml:space="preserve"> </w:t>
      </w:r>
      <w:r w:rsidR="00CD22CB">
        <w:rPr>
          <w:color w:val="0E101A"/>
          <w:sz w:val="24"/>
          <w:szCs w:val="24"/>
        </w:rPr>
        <w:t>schools</w:t>
      </w:r>
      <w:r w:rsidR="00957CE4" w:rsidRPr="00C423F2">
        <w:rPr>
          <w:color w:val="0E101A"/>
          <w:sz w:val="24"/>
          <w:szCs w:val="24"/>
        </w:rPr>
        <w:t xml:space="preserve">. </w:t>
      </w:r>
      <w:r w:rsidR="0051707F">
        <w:rPr>
          <w:color w:val="0E101A"/>
          <w:sz w:val="24"/>
          <w:szCs w:val="24"/>
        </w:rPr>
        <w:t xml:space="preserve">When schools within the rural-fringe classification are grouped with rural-remote and rural-distant, significant differences exist in the social </w:t>
      </w:r>
      <w:r w:rsidR="0051707F">
        <w:rPr>
          <w:color w:val="0E101A"/>
          <w:sz w:val="24"/>
          <w:szCs w:val="24"/>
        </w:rPr>
        <w:lastRenderedPageBreak/>
        <w:t xml:space="preserve">characteristics of these communities. For example, within this study, the average </w:t>
      </w:r>
      <w:r w:rsidR="00716150">
        <w:rPr>
          <w:color w:val="0E101A"/>
          <w:sz w:val="24"/>
          <w:szCs w:val="24"/>
        </w:rPr>
        <w:t>rural-remote and rural-</w:t>
      </w:r>
      <w:r w:rsidR="00472FBB">
        <w:rPr>
          <w:color w:val="0E101A"/>
          <w:sz w:val="24"/>
          <w:szCs w:val="24"/>
        </w:rPr>
        <w:t xml:space="preserve">distant </w:t>
      </w:r>
      <w:r w:rsidR="0051707F">
        <w:rPr>
          <w:color w:val="0E101A"/>
          <w:sz w:val="24"/>
          <w:szCs w:val="24"/>
        </w:rPr>
        <w:t xml:space="preserve">school enrolment </w:t>
      </w:r>
      <w:r w:rsidR="00716150">
        <w:rPr>
          <w:color w:val="0E101A"/>
          <w:sz w:val="24"/>
          <w:szCs w:val="24"/>
        </w:rPr>
        <w:t>in Oklahoma is</w:t>
      </w:r>
      <w:r w:rsidR="0051707F">
        <w:rPr>
          <w:color w:val="0E101A"/>
          <w:sz w:val="24"/>
          <w:szCs w:val="24"/>
        </w:rPr>
        <w:t xml:space="preserve"> 180 students. However, </w:t>
      </w:r>
      <w:r w:rsidR="00716150">
        <w:rPr>
          <w:color w:val="0E101A"/>
          <w:sz w:val="24"/>
          <w:szCs w:val="24"/>
        </w:rPr>
        <w:t xml:space="preserve">the average </w:t>
      </w:r>
      <w:r w:rsidR="006C6B02">
        <w:rPr>
          <w:color w:val="0E101A"/>
          <w:sz w:val="24"/>
          <w:szCs w:val="24"/>
        </w:rPr>
        <w:t xml:space="preserve">school </w:t>
      </w:r>
      <w:r w:rsidR="00716150">
        <w:rPr>
          <w:color w:val="0E101A"/>
          <w:sz w:val="24"/>
          <w:szCs w:val="24"/>
        </w:rPr>
        <w:t xml:space="preserve">enrollment of rural-fringe schools in Oklahoma is </w:t>
      </w:r>
      <w:r w:rsidR="004715C2">
        <w:rPr>
          <w:color w:val="0E101A"/>
          <w:sz w:val="24"/>
          <w:szCs w:val="24"/>
        </w:rPr>
        <w:t>424</w:t>
      </w:r>
      <w:r w:rsidR="00472FBB">
        <w:rPr>
          <w:color w:val="0E101A"/>
          <w:sz w:val="24"/>
          <w:szCs w:val="24"/>
        </w:rPr>
        <w:t xml:space="preserve">. </w:t>
      </w:r>
      <w:r w:rsidR="00957CE4" w:rsidRPr="00C423F2">
        <w:rPr>
          <w:color w:val="0E101A"/>
          <w:sz w:val="24"/>
          <w:szCs w:val="24"/>
        </w:rPr>
        <w:t xml:space="preserve">By leveraging more reliable measures, additional studies may highlight gaps within existing </w:t>
      </w:r>
      <w:r w:rsidR="003D345B" w:rsidRPr="00C423F2">
        <w:rPr>
          <w:color w:val="0E101A"/>
          <w:sz w:val="24"/>
          <w:szCs w:val="24"/>
        </w:rPr>
        <w:t>scholarship</w:t>
      </w:r>
      <w:r w:rsidR="00957CE4" w:rsidRPr="00C423F2">
        <w:rPr>
          <w:color w:val="0E101A"/>
          <w:sz w:val="24"/>
          <w:szCs w:val="24"/>
        </w:rPr>
        <w:t xml:space="preserve"> that inadvertently misclassified rural areas using the U.S. Census Bureau</w:t>
      </w:r>
      <w:r w:rsidR="00DA76D9">
        <w:rPr>
          <w:color w:val="0E101A"/>
          <w:sz w:val="24"/>
          <w:szCs w:val="24"/>
        </w:rPr>
        <w:t>’</w:t>
      </w:r>
      <w:r w:rsidR="00957CE4" w:rsidRPr="00C423F2">
        <w:rPr>
          <w:color w:val="0E101A"/>
          <w:sz w:val="24"/>
          <w:szCs w:val="24"/>
        </w:rPr>
        <w:t>s data.</w:t>
      </w:r>
      <w:r w:rsidR="0051707F">
        <w:rPr>
          <w:color w:val="0E101A"/>
          <w:sz w:val="24"/>
          <w:szCs w:val="24"/>
        </w:rPr>
        <w:t xml:space="preserve"> </w:t>
      </w:r>
    </w:p>
    <w:p w14:paraId="27743E96" w14:textId="77777777" w:rsidR="00661AF0" w:rsidRDefault="00661AF0" w:rsidP="003002C2">
      <w:pPr>
        <w:pStyle w:val="NormalWeb"/>
        <w:spacing w:before="0" w:beforeAutospacing="0" w:after="0" w:afterAutospacing="0" w:line="480" w:lineRule="auto"/>
        <w:ind w:firstLine="720"/>
        <w:rPr>
          <w:color w:val="0E101A"/>
          <w:sz w:val="24"/>
          <w:szCs w:val="24"/>
        </w:rPr>
      </w:pPr>
      <w:r w:rsidRPr="00661AF0">
        <w:rPr>
          <w:color w:val="0E101A"/>
          <w:sz w:val="24"/>
          <w:szCs w:val="24"/>
        </w:rPr>
        <w:t xml:space="preserve">Studying the role of rural schools in creating social capital may provide insight into policies related to school consolidation. School consolidation has an extensive history in the U.S., yet it continues to fuel a polarizing debate (Eacott &amp; Freeborn, 2019; Green, 2013). As rural areas transform, the schools’ roles continue to be an area of attention for local, state, and national policymakers. The divergence in outcomes and perceptions draws attention to the complex relationship among schools, communities, and rural school consolidation. In the case of declining rural communities, this interwoven environment may illuminate factors that contribute to either the reduction or development of social capital within rural communities. Perhaps future researchers could explore the social antecedents to rural community stability, deterioration, or revitalization. Much attention has been given to the economic forces behind consolidation. However, analyzing the social fabric of rural-school communities in advance of consolidation may help inform policies related to education reform. </w:t>
      </w:r>
    </w:p>
    <w:p w14:paraId="1CBF1CD1" w14:textId="3191B697" w:rsidR="00F2005D" w:rsidRPr="003002C2" w:rsidRDefault="00957CE4" w:rsidP="003002C2">
      <w:pPr>
        <w:pStyle w:val="NormalWeb"/>
        <w:spacing w:before="0" w:beforeAutospacing="0" w:after="0" w:afterAutospacing="0" w:line="480" w:lineRule="auto"/>
        <w:ind w:firstLine="720"/>
        <w:rPr>
          <w:color w:val="0E101A"/>
          <w:sz w:val="24"/>
          <w:szCs w:val="24"/>
        </w:rPr>
      </w:pPr>
      <w:r w:rsidRPr="00C423F2">
        <w:rPr>
          <w:color w:val="0E101A"/>
          <w:sz w:val="24"/>
          <w:szCs w:val="24"/>
        </w:rPr>
        <w:t xml:space="preserve">As </w:t>
      </w:r>
      <w:r w:rsidR="00A27652">
        <w:rPr>
          <w:color w:val="0E101A"/>
          <w:sz w:val="24"/>
          <w:szCs w:val="24"/>
        </w:rPr>
        <w:t xml:space="preserve">already </w:t>
      </w:r>
      <w:r w:rsidRPr="00C423F2">
        <w:rPr>
          <w:color w:val="0E101A"/>
          <w:sz w:val="24"/>
          <w:szCs w:val="24"/>
        </w:rPr>
        <w:t>noted, th</w:t>
      </w:r>
      <w:r w:rsidR="00891690">
        <w:rPr>
          <w:color w:val="0E101A"/>
          <w:sz w:val="24"/>
          <w:szCs w:val="24"/>
        </w:rPr>
        <w:t>e</w:t>
      </w:r>
      <w:r w:rsidRPr="00C423F2">
        <w:rPr>
          <w:color w:val="0E101A"/>
          <w:sz w:val="24"/>
          <w:szCs w:val="24"/>
        </w:rPr>
        <w:t xml:space="preserve"> study questioned how school-level administrators understood social capital within their community; however, it did not investigate other community members</w:t>
      </w:r>
      <w:r w:rsidR="00A27652">
        <w:rPr>
          <w:color w:val="0E101A"/>
          <w:sz w:val="24"/>
          <w:szCs w:val="24"/>
        </w:rPr>
        <w:t>’</w:t>
      </w:r>
      <w:r w:rsidRPr="00C423F2">
        <w:rPr>
          <w:color w:val="0E101A"/>
          <w:sz w:val="24"/>
          <w:szCs w:val="24"/>
        </w:rPr>
        <w:t xml:space="preserve"> perceptions of embedded social attributes. Additional research could take a more in-depth look at community-level social capital to include students, parents, community members, and others with</w:t>
      </w:r>
      <w:r w:rsidR="00274818">
        <w:rPr>
          <w:color w:val="0E101A"/>
          <w:sz w:val="24"/>
          <w:szCs w:val="24"/>
        </w:rPr>
        <w:t>in</w:t>
      </w:r>
      <w:r w:rsidRPr="00C423F2">
        <w:rPr>
          <w:color w:val="0E101A"/>
          <w:sz w:val="24"/>
          <w:szCs w:val="24"/>
        </w:rPr>
        <w:t xml:space="preserve"> school district boundaries. Likewise, </w:t>
      </w:r>
      <w:r w:rsidR="00A27652">
        <w:rPr>
          <w:color w:val="0E101A"/>
          <w:sz w:val="24"/>
          <w:szCs w:val="24"/>
        </w:rPr>
        <w:t>future scholars</w:t>
      </w:r>
      <w:r w:rsidRPr="00C423F2">
        <w:rPr>
          <w:color w:val="0E101A"/>
          <w:sz w:val="24"/>
          <w:szCs w:val="24"/>
        </w:rPr>
        <w:t xml:space="preserve"> could follow a similar pattern but review how urban or suburban school-level leaders may understand the social </w:t>
      </w:r>
      <w:r w:rsidR="00966049">
        <w:rPr>
          <w:color w:val="0E101A"/>
          <w:sz w:val="24"/>
          <w:szCs w:val="24"/>
        </w:rPr>
        <w:t xml:space="preserve">capital and closure </w:t>
      </w:r>
      <w:r w:rsidRPr="00C423F2">
        <w:rPr>
          <w:color w:val="0E101A"/>
          <w:sz w:val="24"/>
          <w:szCs w:val="24"/>
        </w:rPr>
        <w:lastRenderedPageBreak/>
        <w:t xml:space="preserve">within their communities. By expanding to other locations, scholars may develop an understanding of the social conditions of other educational </w:t>
      </w:r>
      <w:r w:rsidR="002F0D48">
        <w:rPr>
          <w:color w:val="0E101A"/>
          <w:sz w:val="24"/>
          <w:szCs w:val="24"/>
        </w:rPr>
        <w:t>settings like urban and suburban locations</w:t>
      </w:r>
      <w:r w:rsidR="003002C2">
        <w:rPr>
          <w:color w:val="0E101A"/>
          <w:sz w:val="24"/>
          <w:szCs w:val="24"/>
        </w:rPr>
        <w:t xml:space="preserve">. Also, by comparing rural locations with nonrural locations, researcher may better understand both </w:t>
      </w:r>
      <w:r w:rsidR="003002C2" w:rsidRPr="003002C2">
        <w:rPr>
          <w:color w:val="0E101A"/>
          <w:sz w:val="24"/>
          <w:szCs w:val="24"/>
        </w:rPr>
        <w:t>locations (</w:t>
      </w:r>
      <w:r w:rsidR="003002C2" w:rsidRPr="00F2005D">
        <w:rPr>
          <w:rFonts w:ascii="TimesNewRomanPSMT" w:hAnsi="TimesNewRomanPSMT"/>
          <w:sz w:val="24"/>
          <w:szCs w:val="24"/>
        </w:rPr>
        <w:t>Biddle et al., 2019; Coladarci, 2007</w:t>
      </w:r>
      <w:r w:rsidR="0024436E">
        <w:rPr>
          <w:rFonts w:ascii="TimesNewRomanPSMT" w:hAnsi="TimesNewRomanPSMT"/>
          <w:sz w:val="24"/>
          <w:szCs w:val="24"/>
        </w:rPr>
        <w:t xml:space="preserve">; </w:t>
      </w:r>
      <w:r w:rsidR="0024436E" w:rsidRPr="00C423F2">
        <w:rPr>
          <w:color w:val="0E101A"/>
          <w:sz w:val="24"/>
          <w:szCs w:val="24"/>
        </w:rPr>
        <w:t>Thier et al., 2021</w:t>
      </w:r>
      <w:r w:rsidR="003002C2" w:rsidRPr="003002C2">
        <w:rPr>
          <w:rFonts w:ascii="TimesNewRomanPSMT" w:hAnsi="TimesNewRomanPSMT"/>
          <w:sz w:val="24"/>
          <w:szCs w:val="24"/>
        </w:rPr>
        <w:t>)</w:t>
      </w:r>
      <w:r w:rsidR="00661AF0">
        <w:rPr>
          <w:rFonts w:ascii="TimesNewRomanPSMT" w:hAnsi="TimesNewRomanPSMT"/>
          <w:sz w:val="24"/>
          <w:szCs w:val="24"/>
        </w:rPr>
        <w:t>.</w:t>
      </w:r>
    </w:p>
    <w:p w14:paraId="4D74AAC5" w14:textId="69447639" w:rsidR="00957CE4" w:rsidRPr="00776302" w:rsidRDefault="00957CE4" w:rsidP="006507AC">
      <w:pPr>
        <w:pStyle w:val="Heading2"/>
        <w:spacing w:line="480" w:lineRule="auto"/>
        <w:jc w:val="center"/>
        <w:rPr>
          <w:rFonts w:ascii="Times New Roman" w:hAnsi="Times New Roman" w:cs="Times New Roman"/>
          <w:b/>
          <w:bCs/>
          <w:color w:val="000000" w:themeColor="text1"/>
          <w:sz w:val="24"/>
          <w:szCs w:val="24"/>
        </w:rPr>
      </w:pPr>
      <w:bookmarkStart w:id="157" w:name="_Toc93035848"/>
      <w:bookmarkStart w:id="158" w:name="_Toc117240425"/>
      <w:r w:rsidRPr="00776302">
        <w:rPr>
          <w:rStyle w:val="Emphasis"/>
          <w:rFonts w:ascii="Times New Roman" w:hAnsi="Times New Roman" w:cs="Times New Roman"/>
          <w:b/>
          <w:bCs/>
          <w:i w:val="0"/>
          <w:iCs w:val="0"/>
          <w:color w:val="000000" w:themeColor="text1"/>
          <w:sz w:val="24"/>
          <w:szCs w:val="24"/>
        </w:rPr>
        <w:t>Conclusion</w:t>
      </w:r>
      <w:bookmarkEnd w:id="157"/>
      <w:bookmarkEnd w:id="158"/>
    </w:p>
    <w:p w14:paraId="0FC81CD7" w14:textId="3F7438E2" w:rsidR="00957CE4" w:rsidRPr="00C423F2" w:rsidRDefault="00957CE4" w:rsidP="009D2A93">
      <w:pPr>
        <w:pStyle w:val="NormalWeb"/>
        <w:spacing w:before="0" w:beforeAutospacing="0" w:after="0" w:afterAutospacing="0" w:line="480" w:lineRule="auto"/>
        <w:ind w:firstLine="720"/>
        <w:rPr>
          <w:color w:val="0E101A"/>
          <w:sz w:val="24"/>
          <w:szCs w:val="24"/>
        </w:rPr>
      </w:pPr>
      <w:r w:rsidRPr="00C423F2">
        <w:rPr>
          <w:color w:val="0E101A"/>
          <w:sz w:val="24"/>
          <w:szCs w:val="24"/>
        </w:rPr>
        <w:t xml:space="preserve">The qualitative data </w:t>
      </w:r>
      <w:r w:rsidR="00700D83">
        <w:rPr>
          <w:color w:val="0E101A"/>
          <w:sz w:val="24"/>
          <w:szCs w:val="24"/>
        </w:rPr>
        <w:t>offered evidence</w:t>
      </w:r>
      <w:r w:rsidR="00700D83" w:rsidRPr="00C423F2">
        <w:rPr>
          <w:color w:val="0E101A"/>
          <w:sz w:val="24"/>
          <w:szCs w:val="24"/>
        </w:rPr>
        <w:t xml:space="preserve"> </w:t>
      </w:r>
      <w:r w:rsidRPr="00C423F2">
        <w:rPr>
          <w:color w:val="0E101A"/>
          <w:sz w:val="24"/>
          <w:szCs w:val="24"/>
        </w:rPr>
        <w:t xml:space="preserve">that </w:t>
      </w:r>
      <w:r w:rsidR="00B75BE3">
        <w:rPr>
          <w:color w:val="0E101A"/>
          <w:sz w:val="24"/>
          <w:szCs w:val="24"/>
        </w:rPr>
        <w:t xml:space="preserve">for some, </w:t>
      </w:r>
      <w:r w:rsidRPr="00C423F2">
        <w:rPr>
          <w:color w:val="0E101A"/>
          <w:sz w:val="24"/>
          <w:szCs w:val="24"/>
        </w:rPr>
        <w:t xml:space="preserve">rural schools </w:t>
      </w:r>
      <w:r w:rsidR="00B75BE3">
        <w:rPr>
          <w:color w:val="0E101A"/>
          <w:sz w:val="24"/>
          <w:szCs w:val="24"/>
        </w:rPr>
        <w:t xml:space="preserve">and communities </w:t>
      </w:r>
      <w:r w:rsidRPr="00C423F2">
        <w:rPr>
          <w:color w:val="0E101A"/>
          <w:sz w:val="24"/>
          <w:szCs w:val="24"/>
        </w:rPr>
        <w:t xml:space="preserve">were tightly woven, but </w:t>
      </w:r>
      <w:r w:rsidR="00B75BE3">
        <w:rPr>
          <w:color w:val="0E101A"/>
          <w:sz w:val="24"/>
          <w:szCs w:val="24"/>
        </w:rPr>
        <w:t xml:space="preserve">for others, in-community </w:t>
      </w:r>
      <w:r w:rsidRPr="00C423F2">
        <w:rPr>
          <w:color w:val="0E101A"/>
          <w:sz w:val="24"/>
          <w:szCs w:val="24"/>
        </w:rPr>
        <w:t xml:space="preserve">social bonds seemed frayed. </w:t>
      </w:r>
      <w:r w:rsidR="00856AEA">
        <w:rPr>
          <w:color w:val="0E101A"/>
          <w:sz w:val="24"/>
          <w:szCs w:val="24"/>
        </w:rPr>
        <w:t>Some p</w:t>
      </w:r>
      <w:r w:rsidR="00700D83">
        <w:rPr>
          <w:color w:val="0E101A"/>
          <w:sz w:val="24"/>
          <w:szCs w:val="24"/>
        </w:rPr>
        <w:t>rincipal</w:t>
      </w:r>
      <w:r w:rsidR="00856AEA">
        <w:rPr>
          <w:color w:val="0E101A"/>
          <w:sz w:val="24"/>
          <w:szCs w:val="24"/>
        </w:rPr>
        <w:t xml:space="preserve">s </w:t>
      </w:r>
      <w:r w:rsidRPr="00C423F2">
        <w:rPr>
          <w:color w:val="0E101A"/>
          <w:sz w:val="24"/>
          <w:szCs w:val="24"/>
        </w:rPr>
        <w:t>noted that</w:t>
      </w:r>
      <w:r w:rsidR="00856AEA">
        <w:rPr>
          <w:color w:val="0E101A"/>
          <w:sz w:val="24"/>
          <w:szCs w:val="24"/>
        </w:rPr>
        <w:t xml:space="preserve"> </w:t>
      </w:r>
      <w:r w:rsidR="00977427">
        <w:rPr>
          <w:color w:val="0E101A"/>
          <w:sz w:val="24"/>
          <w:szCs w:val="24"/>
        </w:rPr>
        <w:t>certain social capital mechanisms that fostered</w:t>
      </w:r>
      <w:r w:rsidRPr="00C423F2">
        <w:rPr>
          <w:color w:val="0E101A"/>
          <w:sz w:val="24"/>
          <w:szCs w:val="24"/>
        </w:rPr>
        <w:t xml:space="preserve"> </w:t>
      </w:r>
      <w:r w:rsidR="00977427">
        <w:rPr>
          <w:color w:val="0E101A"/>
          <w:sz w:val="24"/>
          <w:szCs w:val="24"/>
        </w:rPr>
        <w:t>the</w:t>
      </w:r>
      <w:r w:rsidR="00856AEA">
        <w:rPr>
          <w:color w:val="0E101A"/>
          <w:sz w:val="24"/>
          <w:szCs w:val="24"/>
        </w:rPr>
        <w:t xml:space="preserve"> </w:t>
      </w:r>
      <w:r w:rsidRPr="00C423F2">
        <w:rPr>
          <w:color w:val="0E101A"/>
          <w:sz w:val="24"/>
          <w:szCs w:val="24"/>
        </w:rPr>
        <w:t>common bonds that held their communit</w:t>
      </w:r>
      <w:r w:rsidR="0024436E">
        <w:rPr>
          <w:color w:val="0E101A"/>
          <w:sz w:val="24"/>
          <w:szCs w:val="24"/>
        </w:rPr>
        <w:t>ies</w:t>
      </w:r>
      <w:r w:rsidRPr="00C423F2">
        <w:rPr>
          <w:color w:val="0E101A"/>
          <w:sz w:val="24"/>
          <w:szCs w:val="24"/>
        </w:rPr>
        <w:t xml:space="preserve"> together had eroded over time. </w:t>
      </w:r>
      <w:r w:rsidR="00700D83">
        <w:rPr>
          <w:color w:val="0E101A"/>
          <w:sz w:val="24"/>
          <w:szCs w:val="24"/>
        </w:rPr>
        <w:t>From</w:t>
      </w:r>
      <w:r w:rsidRPr="00C423F2">
        <w:rPr>
          <w:color w:val="0E101A"/>
          <w:sz w:val="24"/>
          <w:szCs w:val="24"/>
        </w:rPr>
        <w:t xml:space="preserve"> their vantage point, the surrounding town was different than in the past. The rural school concept seemed to look different for some participants in th</w:t>
      </w:r>
      <w:r w:rsidR="00891690">
        <w:rPr>
          <w:color w:val="0E101A"/>
          <w:sz w:val="24"/>
          <w:szCs w:val="24"/>
        </w:rPr>
        <w:t>e</w:t>
      </w:r>
      <w:r w:rsidRPr="00C423F2">
        <w:rPr>
          <w:color w:val="0E101A"/>
          <w:sz w:val="24"/>
          <w:szCs w:val="24"/>
        </w:rPr>
        <w:t xml:space="preserve"> study</w:t>
      </w:r>
      <w:r w:rsidR="00472FBB">
        <w:rPr>
          <w:color w:val="0E101A"/>
          <w:sz w:val="24"/>
          <w:szCs w:val="24"/>
        </w:rPr>
        <w:t xml:space="preserve">, especially, those who </w:t>
      </w:r>
      <w:r w:rsidR="00856AEA">
        <w:rPr>
          <w:color w:val="0E101A"/>
          <w:sz w:val="24"/>
          <w:szCs w:val="24"/>
        </w:rPr>
        <w:t xml:space="preserve">had </w:t>
      </w:r>
      <w:r w:rsidR="00472FBB">
        <w:rPr>
          <w:color w:val="0E101A"/>
          <w:sz w:val="24"/>
          <w:szCs w:val="24"/>
        </w:rPr>
        <w:t xml:space="preserve">experienced </w:t>
      </w:r>
      <w:r w:rsidR="00856AEA">
        <w:rPr>
          <w:color w:val="0E101A"/>
          <w:sz w:val="24"/>
          <w:szCs w:val="24"/>
        </w:rPr>
        <w:t xml:space="preserve">a unique </w:t>
      </w:r>
      <w:r w:rsidR="00472FBB">
        <w:rPr>
          <w:color w:val="0E101A"/>
          <w:sz w:val="24"/>
          <w:szCs w:val="24"/>
        </w:rPr>
        <w:t>cohesiveness between the school and community</w:t>
      </w:r>
      <w:r w:rsidR="0024436E">
        <w:rPr>
          <w:color w:val="0E101A"/>
          <w:sz w:val="24"/>
          <w:szCs w:val="24"/>
        </w:rPr>
        <w:t>.</w:t>
      </w:r>
      <w:r w:rsidRPr="00C423F2">
        <w:rPr>
          <w:color w:val="0E101A"/>
          <w:sz w:val="24"/>
          <w:szCs w:val="24"/>
        </w:rPr>
        <w:t xml:space="preserve"> This conclusion advanced additional questions about the attributes of rural communities, and as a result, may position future </w:t>
      </w:r>
      <w:r w:rsidR="0024436E">
        <w:rPr>
          <w:color w:val="0E101A"/>
          <w:sz w:val="24"/>
          <w:szCs w:val="24"/>
        </w:rPr>
        <w:t>researchers</w:t>
      </w:r>
      <w:r w:rsidR="0024436E" w:rsidRPr="00C423F2">
        <w:rPr>
          <w:color w:val="0E101A"/>
          <w:sz w:val="24"/>
          <w:szCs w:val="24"/>
        </w:rPr>
        <w:t xml:space="preserve"> </w:t>
      </w:r>
      <w:r w:rsidRPr="00C423F2">
        <w:rPr>
          <w:color w:val="0E101A"/>
          <w:sz w:val="24"/>
          <w:szCs w:val="24"/>
        </w:rPr>
        <w:t>to investigate differences between rural communities with more complex analys</w:t>
      </w:r>
      <w:r w:rsidR="0024436E">
        <w:rPr>
          <w:color w:val="0E101A"/>
          <w:sz w:val="24"/>
          <w:szCs w:val="24"/>
        </w:rPr>
        <w:t>e</w:t>
      </w:r>
      <w:r w:rsidRPr="00C423F2">
        <w:rPr>
          <w:color w:val="0E101A"/>
          <w:sz w:val="24"/>
          <w:szCs w:val="24"/>
        </w:rPr>
        <w:t>s</w:t>
      </w:r>
      <w:r w:rsidR="009D2A93" w:rsidRPr="009D2A93">
        <w:rPr>
          <w:color w:val="0E101A"/>
          <w:sz w:val="24"/>
          <w:szCs w:val="24"/>
        </w:rPr>
        <w:t xml:space="preserve"> (</w:t>
      </w:r>
      <w:r w:rsidR="0024436E">
        <w:rPr>
          <w:color w:val="0E101A"/>
          <w:sz w:val="24"/>
          <w:szCs w:val="24"/>
        </w:rPr>
        <w:t xml:space="preserve">Isserman, 2005; </w:t>
      </w:r>
      <w:r w:rsidR="009D2A93" w:rsidRPr="009D2A93">
        <w:rPr>
          <w:sz w:val="24"/>
          <w:szCs w:val="24"/>
        </w:rPr>
        <w:t xml:space="preserve">Koziol, </w:t>
      </w:r>
      <w:r w:rsidR="00452621">
        <w:rPr>
          <w:sz w:val="24"/>
          <w:szCs w:val="24"/>
        </w:rPr>
        <w:t xml:space="preserve">et al., </w:t>
      </w:r>
      <w:r w:rsidR="009D2A93" w:rsidRPr="009D2A93">
        <w:rPr>
          <w:sz w:val="24"/>
          <w:szCs w:val="24"/>
        </w:rPr>
        <w:t>2015</w:t>
      </w:r>
      <w:r w:rsidR="00C34B1C" w:rsidRPr="00C34B1C">
        <w:rPr>
          <w:color w:val="000000" w:themeColor="text1"/>
          <w:sz w:val="24"/>
          <w:szCs w:val="24"/>
        </w:rPr>
        <w:t>).</w:t>
      </w:r>
    </w:p>
    <w:p w14:paraId="0B070C58" w14:textId="332F8575" w:rsidR="00957CE4" w:rsidRPr="00C423F2" w:rsidRDefault="00A5327A" w:rsidP="00C423F2">
      <w:pPr>
        <w:pStyle w:val="NormalWeb"/>
        <w:spacing w:before="0" w:beforeAutospacing="0" w:after="0" w:afterAutospacing="0" w:line="480" w:lineRule="auto"/>
        <w:ind w:firstLine="720"/>
        <w:rPr>
          <w:color w:val="0E101A"/>
          <w:sz w:val="24"/>
          <w:szCs w:val="24"/>
        </w:rPr>
      </w:pPr>
      <w:r>
        <w:rPr>
          <w:color w:val="0E101A"/>
          <w:sz w:val="24"/>
          <w:szCs w:val="24"/>
        </w:rPr>
        <w:t>Irrespective</w:t>
      </w:r>
      <w:r w:rsidRPr="00C423F2">
        <w:rPr>
          <w:color w:val="0E101A"/>
          <w:sz w:val="24"/>
          <w:szCs w:val="24"/>
        </w:rPr>
        <w:t xml:space="preserve"> </w:t>
      </w:r>
      <w:r w:rsidR="00957CE4" w:rsidRPr="00C423F2">
        <w:rPr>
          <w:color w:val="0E101A"/>
          <w:sz w:val="24"/>
          <w:szCs w:val="24"/>
        </w:rPr>
        <w:t xml:space="preserve">of social conditions, rural school </w:t>
      </w:r>
      <w:r w:rsidR="00032A11">
        <w:rPr>
          <w:color w:val="0E101A"/>
          <w:sz w:val="24"/>
          <w:szCs w:val="24"/>
        </w:rPr>
        <w:t xml:space="preserve">staff and teachers </w:t>
      </w:r>
      <w:r w:rsidR="00957CE4" w:rsidRPr="00C423F2">
        <w:rPr>
          <w:color w:val="0E101A"/>
          <w:sz w:val="24"/>
          <w:szCs w:val="24"/>
        </w:rPr>
        <w:t xml:space="preserve">are charged with educating students and preparing them for post-high school opportunities. For some students, this may mean staying in the rural setting, and for other students, graduation may be the first </w:t>
      </w:r>
      <w:r w:rsidR="002F0D48" w:rsidRPr="00C423F2">
        <w:rPr>
          <w:color w:val="0E101A"/>
          <w:sz w:val="24"/>
          <w:szCs w:val="24"/>
        </w:rPr>
        <w:t>step</w:t>
      </w:r>
      <w:r w:rsidR="00957CE4" w:rsidRPr="00C423F2">
        <w:rPr>
          <w:color w:val="0E101A"/>
          <w:sz w:val="24"/>
          <w:szCs w:val="24"/>
        </w:rPr>
        <w:t xml:space="preserve"> toward leaving. As </w:t>
      </w:r>
      <w:r w:rsidR="00902968">
        <w:rPr>
          <w:color w:val="0E101A"/>
          <w:sz w:val="24"/>
          <w:szCs w:val="24"/>
        </w:rPr>
        <w:t xml:space="preserve">the </w:t>
      </w:r>
      <w:r w:rsidR="00957CE4" w:rsidRPr="00C423F2">
        <w:rPr>
          <w:color w:val="0E101A"/>
          <w:sz w:val="24"/>
          <w:szCs w:val="24"/>
        </w:rPr>
        <w:t xml:space="preserve">study's findings </w:t>
      </w:r>
      <w:r w:rsidR="00032A11">
        <w:rPr>
          <w:color w:val="0E101A"/>
          <w:sz w:val="24"/>
          <w:szCs w:val="24"/>
        </w:rPr>
        <w:t>revealed</w:t>
      </w:r>
      <w:r w:rsidR="00957CE4" w:rsidRPr="00C423F2">
        <w:rPr>
          <w:color w:val="0E101A"/>
          <w:sz w:val="24"/>
          <w:szCs w:val="24"/>
        </w:rPr>
        <w:t xml:space="preserve">, some rural communities are </w:t>
      </w:r>
      <w:r w:rsidR="00856AEA">
        <w:rPr>
          <w:color w:val="0E101A"/>
          <w:sz w:val="24"/>
          <w:szCs w:val="24"/>
        </w:rPr>
        <w:t>unique</w:t>
      </w:r>
      <w:r w:rsidR="00957CE4" w:rsidRPr="00C423F2">
        <w:rPr>
          <w:color w:val="0E101A"/>
          <w:sz w:val="24"/>
          <w:szCs w:val="24"/>
        </w:rPr>
        <w:t xml:space="preserve"> </w:t>
      </w:r>
      <w:r w:rsidR="00977427" w:rsidRPr="00C423F2">
        <w:rPr>
          <w:color w:val="0E101A"/>
          <w:sz w:val="24"/>
          <w:szCs w:val="24"/>
        </w:rPr>
        <w:t>and</w:t>
      </w:r>
      <w:r w:rsidR="00957CE4" w:rsidRPr="00C423F2">
        <w:rPr>
          <w:color w:val="0E101A"/>
          <w:sz w:val="24"/>
          <w:szCs w:val="24"/>
        </w:rPr>
        <w:t xml:space="preserve"> even though distant from large urban areas, meet the multidimensional needs of their students and communit</w:t>
      </w:r>
      <w:r w:rsidR="00032A11">
        <w:rPr>
          <w:color w:val="0E101A"/>
          <w:sz w:val="24"/>
          <w:szCs w:val="24"/>
        </w:rPr>
        <w:t>ies</w:t>
      </w:r>
      <w:r w:rsidR="00957CE4" w:rsidRPr="00C423F2">
        <w:rPr>
          <w:color w:val="0E101A"/>
          <w:sz w:val="24"/>
          <w:szCs w:val="24"/>
        </w:rPr>
        <w:t xml:space="preserve"> through shared partnerships</w:t>
      </w:r>
      <w:r w:rsidR="00CE380F">
        <w:rPr>
          <w:color w:val="0E101A"/>
          <w:sz w:val="24"/>
          <w:szCs w:val="24"/>
        </w:rPr>
        <w:t xml:space="preserve"> and reliance on parents, </w:t>
      </w:r>
      <w:r w:rsidR="00ED624B">
        <w:rPr>
          <w:color w:val="0E101A"/>
          <w:sz w:val="24"/>
          <w:szCs w:val="24"/>
        </w:rPr>
        <w:t>nonparents,</w:t>
      </w:r>
      <w:r w:rsidR="00CE380F">
        <w:rPr>
          <w:color w:val="0E101A"/>
          <w:sz w:val="24"/>
          <w:szCs w:val="24"/>
        </w:rPr>
        <w:t xml:space="preserve"> and community organizations</w:t>
      </w:r>
      <w:r w:rsidR="00957CE4" w:rsidRPr="00C423F2">
        <w:rPr>
          <w:color w:val="0E101A"/>
          <w:sz w:val="24"/>
          <w:szCs w:val="24"/>
        </w:rPr>
        <w:t xml:space="preserve">. </w:t>
      </w:r>
      <w:r w:rsidR="00ED624B">
        <w:rPr>
          <w:color w:val="0E101A"/>
          <w:sz w:val="24"/>
          <w:szCs w:val="24"/>
        </w:rPr>
        <w:t xml:space="preserve">Closure among these groups creates advantages for those within these communities. </w:t>
      </w:r>
      <w:r w:rsidR="00957CE4" w:rsidRPr="00C423F2">
        <w:rPr>
          <w:color w:val="0E101A"/>
          <w:sz w:val="24"/>
          <w:szCs w:val="24"/>
        </w:rPr>
        <w:t>Nevertheless, in communities subject to continued economic and social transformation, the school</w:t>
      </w:r>
      <w:r w:rsidR="00032A11">
        <w:rPr>
          <w:color w:val="0E101A"/>
          <w:sz w:val="24"/>
          <w:szCs w:val="24"/>
        </w:rPr>
        <w:t>’</w:t>
      </w:r>
      <w:r w:rsidR="00957CE4" w:rsidRPr="00C423F2">
        <w:rPr>
          <w:color w:val="0E101A"/>
          <w:sz w:val="24"/>
          <w:szCs w:val="24"/>
        </w:rPr>
        <w:t xml:space="preserve">s role may be </w:t>
      </w:r>
      <w:r w:rsidR="00032A11">
        <w:rPr>
          <w:color w:val="0E101A"/>
          <w:sz w:val="24"/>
          <w:szCs w:val="24"/>
        </w:rPr>
        <w:t xml:space="preserve">one </w:t>
      </w:r>
      <w:r w:rsidR="00957CE4" w:rsidRPr="00C423F2">
        <w:rPr>
          <w:color w:val="0E101A"/>
          <w:sz w:val="24"/>
          <w:szCs w:val="24"/>
        </w:rPr>
        <w:t>of ever-increasing importance</w:t>
      </w:r>
      <w:r w:rsidR="00ED624B">
        <w:rPr>
          <w:color w:val="0E101A"/>
          <w:sz w:val="24"/>
          <w:szCs w:val="24"/>
        </w:rPr>
        <w:t xml:space="preserve"> due to community’s </w:t>
      </w:r>
      <w:r w:rsidR="00ED624B">
        <w:rPr>
          <w:color w:val="0E101A"/>
          <w:sz w:val="24"/>
          <w:szCs w:val="24"/>
        </w:rPr>
        <w:lastRenderedPageBreak/>
        <w:t xml:space="preserve">dependence. </w:t>
      </w:r>
      <w:r w:rsidR="00957CE4" w:rsidRPr="00C423F2">
        <w:rPr>
          <w:color w:val="0E101A"/>
          <w:sz w:val="24"/>
          <w:szCs w:val="24"/>
        </w:rPr>
        <w:t>As the center</w:t>
      </w:r>
      <w:r w:rsidR="00032A11">
        <w:rPr>
          <w:color w:val="0E101A"/>
          <w:sz w:val="24"/>
          <w:szCs w:val="24"/>
        </w:rPr>
        <w:t>s</w:t>
      </w:r>
      <w:r w:rsidR="00957CE4" w:rsidRPr="00C423F2">
        <w:rPr>
          <w:color w:val="0E101A"/>
          <w:sz w:val="24"/>
          <w:szCs w:val="24"/>
        </w:rPr>
        <w:t xml:space="preserve"> of these communities, rural schools</w:t>
      </w:r>
      <w:r w:rsidR="00032A11">
        <w:rPr>
          <w:color w:val="0E101A"/>
          <w:sz w:val="24"/>
          <w:szCs w:val="24"/>
        </w:rPr>
        <w:t>’</w:t>
      </w:r>
      <w:r w:rsidR="00957CE4" w:rsidRPr="00C423F2">
        <w:rPr>
          <w:color w:val="0E101A"/>
          <w:sz w:val="24"/>
          <w:szCs w:val="24"/>
        </w:rPr>
        <w:t xml:space="preserve"> educational efforts are vital and merit the attention of scholars and policymakers. </w:t>
      </w:r>
    </w:p>
    <w:p w14:paraId="5B89A481" w14:textId="429362F6" w:rsidR="007F6D9E" w:rsidRPr="00496230" w:rsidRDefault="00032A11" w:rsidP="00776302">
      <w:pPr>
        <w:pStyle w:val="NormalWeb"/>
        <w:spacing w:before="0" w:beforeAutospacing="0" w:after="0" w:afterAutospacing="0" w:line="480" w:lineRule="auto"/>
        <w:ind w:firstLine="720"/>
        <w:rPr>
          <w:color w:val="0E101A"/>
          <w:sz w:val="24"/>
          <w:szCs w:val="24"/>
        </w:rPr>
      </w:pPr>
      <w:r>
        <w:rPr>
          <w:color w:val="0E101A"/>
          <w:sz w:val="24"/>
          <w:szCs w:val="24"/>
        </w:rPr>
        <w:t xml:space="preserve">Among other scholars, </w:t>
      </w:r>
      <w:r w:rsidR="00957CE4" w:rsidRPr="00C423F2">
        <w:rPr>
          <w:color w:val="0E101A"/>
          <w:sz w:val="24"/>
          <w:szCs w:val="24"/>
        </w:rPr>
        <w:t>Leana and Pil (2009) found that</w:t>
      </w:r>
      <w:r>
        <w:rPr>
          <w:color w:val="0E101A"/>
          <w:sz w:val="24"/>
          <w:szCs w:val="24"/>
        </w:rPr>
        <w:t>,</w:t>
      </w:r>
      <w:r w:rsidR="00957CE4" w:rsidRPr="00C423F2">
        <w:rPr>
          <w:color w:val="0E101A"/>
          <w:sz w:val="24"/>
          <w:szCs w:val="24"/>
        </w:rPr>
        <w:t xml:space="preserve"> like the accumulation of human capital, social </w:t>
      </w:r>
      <w:r w:rsidR="0095406A">
        <w:rPr>
          <w:color w:val="0E101A"/>
          <w:sz w:val="24"/>
          <w:szCs w:val="24"/>
        </w:rPr>
        <w:t>capital</w:t>
      </w:r>
      <w:r w:rsidR="00957CE4" w:rsidRPr="00C423F2">
        <w:rPr>
          <w:color w:val="0E101A"/>
          <w:sz w:val="24"/>
          <w:szCs w:val="24"/>
        </w:rPr>
        <w:t xml:space="preserve"> held by a group of individuals create</w:t>
      </w:r>
      <w:r w:rsidR="00A5327A">
        <w:rPr>
          <w:color w:val="0E101A"/>
          <w:sz w:val="24"/>
          <w:szCs w:val="24"/>
        </w:rPr>
        <w:t>s</w:t>
      </w:r>
      <w:r w:rsidR="00957CE4" w:rsidRPr="00C423F2">
        <w:rPr>
          <w:color w:val="0E101A"/>
          <w:sz w:val="24"/>
          <w:szCs w:val="24"/>
        </w:rPr>
        <w:t xml:space="preserve"> collective resources whose benefits translated to groups and organizations (</w:t>
      </w:r>
      <w:r>
        <w:rPr>
          <w:color w:val="0E101A"/>
          <w:sz w:val="24"/>
          <w:szCs w:val="24"/>
        </w:rPr>
        <w:t xml:space="preserve">see also </w:t>
      </w:r>
      <w:r w:rsidR="00957CE4" w:rsidRPr="00C423F2">
        <w:rPr>
          <w:color w:val="0E101A"/>
          <w:sz w:val="24"/>
          <w:szCs w:val="24"/>
        </w:rPr>
        <w:t xml:space="preserve">Argote, 1999; Coff, 1999; Wellman &amp; Frank 2001). </w:t>
      </w:r>
      <w:r w:rsidR="0095406A">
        <w:rPr>
          <w:color w:val="0E101A"/>
          <w:sz w:val="24"/>
          <w:szCs w:val="24"/>
        </w:rPr>
        <w:t xml:space="preserve">Understanding </w:t>
      </w:r>
      <w:r w:rsidR="009E2652">
        <w:rPr>
          <w:color w:val="0E101A"/>
          <w:sz w:val="24"/>
          <w:szCs w:val="24"/>
        </w:rPr>
        <w:t>rural school</w:t>
      </w:r>
      <w:r w:rsidR="002F0D48">
        <w:rPr>
          <w:color w:val="0E101A"/>
          <w:sz w:val="24"/>
          <w:szCs w:val="24"/>
        </w:rPr>
        <w:t>s</w:t>
      </w:r>
      <w:r w:rsidR="009E2652">
        <w:rPr>
          <w:color w:val="0E101A"/>
          <w:sz w:val="24"/>
          <w:szCs w:val="24"/>
        </w:rPr>
        <w:t xml:space="preserve"> and communities </w:t>
      </w:r>
      <w:r w:rsidR="00EA38B4">
        <w:rPr>
          <w:color w:val="0E101A"/>
          <w:sz w:val="24"/>
          <w:szCs w:val="24"/>
        </w:rPr>
        <w:t xml:space="preserve">is </w:t>
      </w:r>
      <w:r w:rsidR="001241B3">
        <w:rPr>
          <w:color w:val="0E101A"/>
          <w:sz w:val="24"/>
          <w:szCs w:val="24"/>
        </w:rPr>
        <w:t>imperative</w:t>
      </w:r>
      <w:r w:rsidR="00EA38B4">
        <w:rPr>
          <w:color w:val="0E101A"/>
          <w:sz w:val="24"/>
          <w:szCs w:val="24"/>
        </w:rPr>
        <w:t>.</w:t>
      </w:r>
      <w:r w:rsidR="00957CE4" w:rsidRPr="00C423F2">
        <w:rPr>
          <w:color w:val="0E101A"/>
          <w:sz w:val="24"/>
          <w:szCs w:val="24"/>
        </w:rPr>
        <w:t xml:space="preserve"> </w:t>
      </w:r>
      <w:r w:rsidR="00EA38B4">
        <w:rPr>
          <w:color w:val="0E101A"/>
          <w:sz w:val="24"/>
          <w:szCs w:val="24"/>
        </w:rPr>
        <w:t>Although</w:t>
      </w:r>
      <w:r w:rsidR="00957CE4" w:rsidRPr="00C423F2">
        <w:rPr>
          <w:color w:val="0E101A"/>
          <w:sz w:val="24"/>
          <w:szCs w:val="24"/>
        </w:rPr>
        <w:t xml:space="preserve"> </w:t>
      </w:r>
      <w:r w:rsidR="00EA38B4">
        <w:rPr>
          <w:color w:val="0E101A"/>
          <w:sz w:val="24"/>
          <w:szCs w:val="24"/>
        </w:rPr>
        <w:t xml:space="preserve">scholars have given </w:t>
      </w:r>
      <w:r w:rsidR="00957CE4" w:rsidRPr="00C423F2">
        <w:rPr>
          <w:color w:val="0E101A"/>
          <w:sz w:val="24"/>
          <w:szCs w:val="24"/>
        </w:rPr>
        <w:t xml:space="preserve">attention to school-level human capital through teacher preparation and certification, social capital may be underleveraged. </w:t>
      </w:r>
      <w:r w:rsidR="006C6B02">
        <w:rPr>
          <w:color w:val="0E101A"/>
          <w:sz w:val="24"/>
          <w:szCs w:val="24"/>
        </w:rPr>
        <w:t>Importantly, u</w:t>
      </w:r>
      <w:r w:rsidR="00F6367F">
        <w:rPr>
          <w:color w:val="0E101A"/>
          <w:sz w:val="24"/>
          <w:szCs w:val="24"/>
        </w:rPr>
        <w:t>nderstanding the</w:t>
      </w:r>
      <w:r w:rsidR="00220B1B">
        <w:rPr>
          <w:color w:val="0E101A"/>
          <w:sz w:val="24"/>
          <w:szCs w:val="24"/>
        </w:rPr>
        <w:t xml:space="preserve"> </w:t>
      </w:r>
      <w:r w:rsidR="00F6367F">
        <w:rPr>
          <w:color w:val="0E101A"/>
          <w:sz w:val="24"/>
          <w:szCs w:val="24"/>
        </w:rPr>
        <w:t xml:space="preserve">social conditions in specific rural </w:t>
      </w:r>
      <w:r w:rsidR="001A311E">
        <w:rPr>
          <w:color w:val="0E101A"/>
          <w:sz w:val="24"/>
          <w:szCs w:val="24"/>
        </w:rPr>
        <w:t>communities may</w:t>
      </w:r>
      <w:r w:rsidR="00957CE4" w:rsidRPr="00C423F2">
        <w:rPr>
          <w:color w:val="0E101A"/>
          <w:sz w:val="24"/>
          <w:szCs w:val="24"/>
        </w:rPr>
        <w:t xml:space="preserve"> be especially </w:t>
      </w:r>
      <w:r w:rsidR="009E2652" w:rsidRPr="00C423F2">
        <w:rPr>
          <w:color w:val="0E101A"/>
          <w:sz w:val="24"/>
          <w:szCs w:val="24"/>
        </w:rPr>
        <w:t>critical</w:t>
      </w:r>
      <w:r w:rsidR="00957CE4" w:rsidRPr="00C423F2">
        <w:rPr>
          <w:color w:val="0E101A"/>
          <w:sz w:val="24"/>
          <w:szCs w:val="24"/>
        </w:rPr>
        <w:t xml:space="preserve"> when considering the unique </w:t>
      </w:r>
      <w:r w:rsidR="00F6367F">
        <w:rPr>
          <w:color w:val="0E101A"/>
          <w:sz w:val="24"/>
          <w:szCs w:val="24"/>
        </w:rPr>
        <w:t>challenges fac</w:t>
      </w:r>
      <w:r w:rsidR="00977427">
        <w:rPr>
          <w:color w:val="0E101A"/>
          <w:sz w:val="24"/>
          <w:szCs w:val="24"/>
        </w:rPr>
        <w:t>ed</w:t>
      </w:r>
      <w:r w:rsidR="00F6367F">
        <w:rPr>
          <w:color w:val="0E101A"/>
          <w:sz w:val="24"/>
          <w:szCs w:val="24"/>
        </w:rPr>
        <w:t xml:space="preserve"> </w:t>
      </w:r>
      <w:r w:rsidR="00977427">
        <w:rPr>
          <w:color w:val="0E101A"/>
          <w:sz w:val="24"/>
          <w:szCs w:val="24"/>
        </w:rPr>
        <w:t xml:space="preserve">by </w:t>
      </w:r>
      <w:r w:rsidR="00F6367F">
        <w:rPr>
          <w:color w:val="0E101A"/>
          <w:sz w:val="24"/>
          <w:szCs w:val="24"/>
        </w:rPr>
        <w:t xml:space="preserve">many rural </w:t>
      </w:r>
      <w:r w:rsidR="00E86B51">
        <w:rPr>
          <w:color w:val="0E101A"/>
          <w:sz w:val="24"/>
          <w:szCs w:val="24"/>
        </w:rPr>
        <w:t>schools</w:t>
      </w:r>
      <w:r w:rsidR="00957CE4" w:rsidRPr="00C423F2">
        <w:rPr>
          <w:color w:val="0E101A"/>
          <w:sz w:val="24"/>
          <w:szCs w:val="24"/>
        </w:rPr>
        <w:t xml:space="preserve">. </w:t>
      </w:r>
      <w:r w:rsidR="00977427" w:rsidRPr="00C423F2">
        <w:rPr>
          <w:color w:val="0E101A"/>
          <w:sz w:val="24"/>
          <w:szCs w:val="24"/>
        </w:rPr>
        <w:t>Confronted</w:t>
      </w:r>
      <w:r w:rsidR="00957CE4" w:rsidRPr="00C423F2">
        <w:rPr>
          <w:color w:val="0E101A"/>
          <w:sz w:val="24"/>
          <w:szCs w:val="24"/>
        </w:rPr>
        <w:t xml:space="preserve"> with remoteness and declining </w:t>
      </w:r>
      <w:r w:rsidR="00F6367F">
        <w:rPr>
          <w:color w:val="0E101A"/>
          <w:sz w:val="24"/>
          <w:szCs w:val="24"/>
        </w:rPr>
        <w:t xml:space="preserve">economic </w:t>
      </w:r>
      <w:r w:rsidR="00E86B51">
        <w:rPr>
          <w:color w:val="0E101A"/>
          <w:sz w:val="24"/>
          <w:szCs w:val="24"/>
        </w:rPr>
        <w:t>assets</w:t>
      </w:r>
      <w:r w:rsidR="00957CE4" w:rsidRPr="00C423F2">
        <w:rPr>
          <w:color w:val="0E101A"/>
          <w:sz w:val="24"/>
          <w:szCs w:val="24"/>
        </w:rPr>
        <w:t xml:space="preserve">, </w:t>
      </w:r>
      <w:r w:rsidR="00EA38B4">
        <w:rPr>
          <w:color w:val="0E101A"/>
          <w:sz w:val="24"/>
          <w:szCs w:val="24"/>
        </w:rPr>
        <w:t xml:space="preserve">school-level leaders may find </w:t>
      </w:r>
      <w:r w:rsidR="00957CE4" w:rsidRPr="00C423F2">
        <w:rPr>
          <w:color w:val="0E101A"/>
          <w:sz w:val="24"/>
          <w:szCs w:val="24"/>
        </w:rPr>
        <w:t xml:space="preserve">social capital vital in </w:t>
      </w:r>
      <w:r w:rsidR="001F3145">
        <w:rPr>
          <w:color w:val="0E101A"/>
          <w:sz w:val="24"/>
          <w:szCs w:val="24"/>
        </w:rPr>
        <w:t>revitalizing</w:t>
      </w:r>
      <w:r w:rsidR="00F6367F">
        <w:rPr>
          <w:color w:val="0E101A"/>
          <w:sz w:val="24"/>
          <w:szCs w:val="24"/>
        </w:rPr>
        <w:t xml:space="preserve"> </w:t>
      </w:r>
      <w:r w:rsidR="001F3145">
        <w:rPr>
          <w:color w:val="0E101A"/>
          <w:sz w:val="24"/>
          <w:szCs w:val="24"/>
        </w:rPr>
        <w:t xml:space="preserve">the </w:t>
      </w:r>
      <w:r w:rsidR="00957CE4" w:rsidRPr="00C423F2">
        <w:rPr>
          <w:color w:val="0E101A"/>
          <w:sz w:val="24"/>
          <w:szCs w:val="24"/>
        </w:rPr>
        <w:t xml:space="preserve">community, </w:t>
      </w:r>
      <w:r w:rsidR="00F6367F">
        <w:rPr>
          <w:color w:val="0E101A"/>
          <w:sz w:val="24"/>
          <w:szCs w:val="24"/>
        </w:rPr>
        <w:t xml:space="preserve">advancing </w:t>
      </w:r>
      <w:r w:rsidR="00957CE4" w:rsidRPr="00C423F2">
        <w:rPr>
          <w:color w:val="0E101A"/>
          <w:sz w:val="24"/>
          <w:szCs w:val="24"/>
        </w:rPr>
        <w:t xml:space="preserve">school performance, and </w:t>
      </w:r>
      <w:r w:rsidR="00F6367F">
        <w:rPr>
          <w:color w:val="0E101A"/>
          <w:sz w:val="24"/>
          <w:szCs w:val="24"/>
        </w:rPr>
        <w:t xml:space="preserve">strengthening </w:t>
      </w:r>
      <w:r w:rsidR="00957CE4" w:rsidRPr="00C423F2">
        <w:rPr>
          <w:color w:val="0E101A"/>
          <w:sz w:val="24"/>
          <w:szCs w:val="24"/>
        </w:rPr>
        <w:t>civic engagement</w:t>
      </w:r>
      <w:r w:rsidR="00472FBB">
        <w:rPr>
          <w:color w:val="0E101A"/>
          <w:sz w:val="24"/>
          <w:szCs w:val="24"/>
        </w:rPr>
        <w:t xml:space="preserve"> (</w:t>
      </w:r>
      <w:r w:rsidR="00EA38B4">
        <w:rPr>
          <w:color w:val="0E101A"/>
          <w:sz w:val="24"/>
          <w:szCs w:val="24"/>
        </w:rPr>
        <w:t xml:space="preserve">Bryk &amp; Schneider, 2003; Coburn &amp; Russell, 2008; </w:t>
      </w:r>
      <w:r w:rsidR="00957CE4" w:rsidRPr="00C423F2">
        <w:rPr>
          <w:color w:val="0E101A"/>
          <w:sz w:val="24"/>
          <w:szCs w:val="24"/>
        </w:rPr>
        <w:t xml:space="preserve">Coleman, 1988; </w:t>
      </w:r>
      <w:r w:rsidR="00EA38B4">
        <w:rPr>
          <w:color w:val="0E101A"/>
          <w:sz w:val="24"/>
          <w:szCs w:val="24"/>
        </w:rPr>
        <w:t xml:space="preserve">Daly et al., 2010; Moolenaar et al., 2014; </w:t>
      </w:r>
      <w:r w:rsidR="00957CE4" w:rsidRPr="00C423F2">
        <w:rPr>
          <w:color w:val="0E101A"/>
          <w:sz w:val="24"/>
          <w:szCs w:val="24"/>
        </w:rPr>
        <w:t xml:space="preserve">Portes, 1988; Putnam,1993). </w:t>
      </w:r>
      <w:r w:rsidR="00496230">
        <w:rPr>
          <w:color w:val="0E101A"/>
          <w:sz w:val="24"/>
          <w:szCs w:val="24"/>
        </w:rPr>
        <w:t>Finally, the s</w:t>
      </w:r>
      <w:r w:rsidR="00957CE4" w:rsidRPr="00C423F2">
        <w:rPr>
          <w:color w:val="0E101A"/>
          <w:sz w:val="24"/>
          <w:szCs w:val="24"/>
        </w:rPr>
        <w:t xml:space="preserve">cholarship </w:t>
      </w:r>
      <w:r w:rsidR="00A5327A">
        <w:rPr>
          <w:color w:val="0E101A"/>
          <w:sz w:val="24"/>
          <w:szCs w:val="24"/>
        </w:rPr>
        <w:t>on</w:t>
      </w:r>
      <w:r w:rsidR="00A5327A" w:rsidRPr="00C423F2">
        <w:rPr>
          <w:color w:val="0E101A"/>
          <w:sz w:val="24"/>
          <w:szCs w:val="24"/>
        </w:rPr>
        <w:t xml:space="preserve"> </w:t>
      </w:r>
      <w:r w:rsidR="00957CE4" w:rsidRPr="00C423F2">
        <w:rPr>
          <w:color w:val="0E101A"/>
          <w:sz w:val="24"/>
          <w:szCs w:val="24"/>
        </w:rPr>
        <w:t>social capital</w:t>
      </w:r>
      <w:r w:rsidR="00D525B7">
        <w:rPr>
          <w:color w:val="0E101A"/>
          <w:sz w:val="24"/>
          <w:szCs w:val="24"/>
        </w:rPr>
        <w:t xml:space="preserve"> </w:t>
      </w:r>
      <w:r w:rsidR="00957CE4" w:rsidRPr="00C423F2">
        <w:rPr>
          <w:color w:val="0E101A"/>
          <w:sz w:val="24"/>
          <w:szCs w:val="24"/>
        </w:rPr>
        <w:t xml:space="preserve">may </w:t>
      </w:r>
      <w:r w:rsidR="001C0C4A">
        <w:rPr>
          <w:color w:val="0E101A"/>
          <w:sz w:val="24"/>
          <w:szCs w:val="24"/>
        </w:rPr>
        <w:t>encourage</w:t>
      </w:r>
      <w:r w:rsidR="00957CE4" w:rsidRPr="00C423F2">
        <w:rPr>
          <w:color w:val="0E101A"/>
          <w:sz w:val="24"/>
          <w:szCs w:val="24"/>
        </w:rPr>
        <w:t xml:space="preserve"> additional consideration from policymakers and others regarding the </w:t>
      </w:r>
      <w:r w:rsidR="00EA38B4">
        <w:rPr>
          <w:color w:val="0E101A"/>
          <w:sz w:val="24"/>
          <w:szCs w:val="24"/>
        </w:rPr>
        <w:t>fin</w:t>
      </w:r>
      <w:r w:rsidR="00496230">
        <w:rPr>
          <w:color w:val="0E101A"/>
          <w:sz w:val="24"/>
          <w:szCs w:val="24"/>
        </w:rPr>
        <w:t>espun</w:t>
      </w:r>
      <w:r w:rsidR="00D525B7">
        <w:rPr>
          <w:color w:val="0E101A"/>
          <w:sz w:val="24"/>
          <w:szCs w:val="24"/>
        </w:rPr>
        <w:t xml:space="preserve"> </w:t>
      </w:r>
      <w:r w:rsidR="00496230">
        <w:rPr>
          <w:color w:val="0E101A"/>
          <w:sz w:val="24"/>
          <w:szCs w:val="24"/>
        </w:rPr>
        <w:t>social attributes within communities that</w:t>
      </w:r>
      <w:r w:rsidR="00D525B7">
        <w:rPr>
          <w:color w:val="0E101A"/>
          <w:sz w:val="24"/>
          <w:szCs w:val="24"/>
        </w:rPr>
        <w:t xml:space="preserve"> influence </w:t>
      </w:r>
      <w:r w:rsidR="00957CE4" w:rsidRPr="00C423F2">
        <w:rPr>
          <w:color w:val="0E101A"/>
          <w:sz w:val="24"/>
          <w:szCs w:val="24"/>
        </w:rPr>
        <w:t xml:space="preserve">student </w:t>
      </w:r>
      <w:r w:rsidR="00496230">
        <w:rPr>
          <w:color w:val="0E101A"/>
          <w:sz w:val="24"/>
          <w:szCs w:val="24"/>
        </w:rPr>
        <w:t xml:space="preserve">and school </w:t>
      </w:r>
      <w:r w:rsidR="00957CE4" w:rsidRPr="00C423F2">
        <w:rPr>
          <w:color w:val="0E101A"/>
          <w:sz w:val="24"/>
          <w:szCs w:val="24"/>
        </w:rPr>
        <w:t>achieveme</w:t>
      </w:r>
      <w:r w:rsidR="00496230">
        <w:rPr>
          <w:color w:val="0E101A"/>
          <w:sz w:val="24"/>
          <w:szCs w:val="24"/>
        </w:rPr>
        <w:t>nt</w:t>
      </w:r>
    </w:p>
    <w:p w14:paraId="0B400836" w14:textId="3287ADD9" w:rsidR="00446EA5" w:rsidRDefault="00446EA5" w:rsidP="00776302">
      <w:pPr>
        <w:pStyle w:val="NormalWeb"/>
        <w:spacing w:before="0" w:beforeAutospacing="0" w:after="0" w:afterAutospacing="0" w:line="480" w:lineRule="auto"/>
        <w:ind w:firstLine="720"/>
        <w:rPr>
          <w:color w:val="0E101A"/>
          <w:sz w:val="24"/>
          <w:szCs w:val="24"/>
        </w:rPr>
      </w:pPr>
    </w:p>
    <w:p w14:paraId="11D57A9F" w14:textId="77777777" w:rsidR="005E199C" w:rsidRDefault="005E199C">
      <w:pPr>
        <w:rPr>
          <w:rFonts w:eastAsiaTheme="majorEastAsia"/>
          <w:b/>
          <w:bCs/>
          <w:color w:val="000000" w:themeColor="text1"/>
          <w:bdr w:val="none" w:sz="0" w:space="0" w:color="auto" w:frame="1"/>
        </w:rPr>
      </w:pPr>
      <w:r>
        <w:rPr>
          <w:b/>
          <w:bCs/>
          <w:color w:val="000000" w:themeColor="text1"/>
          <w:bdr w:val="none" w:sz="0" w:space="0" w:color="auto" w:frame="1"/>
        </w:rPr>
        <w:br w:type="page"/>
      </w:r>
    </w:p>
    <w:p w14:paraId="2CD47700" w14:textId="77777777" w:rsidR="00DB2F1C" w:rsidRPr="0044028D" w:rsidRDefault="00DB2F1C" w:rsidP="00DB2F1C">
      <w:pPr>
        <w:pStyle w:val="Heading1"/>
        <w:jc w:val="center"/>
        <w:rPr>
          <w:rFonts w:ascii="Times New Roman" w:eastAsia="Times New Roman" w:hAnsi="Times New Roman" w:cs="Times New Roman"/>
          <w:b/>
          <w:bCs/>
          <w:color w:val="000000" w:themeColor="text1"/>
          <w:sz w:val="28"/>
          <w:szCs w:val="28"/>
          <w:bdr w:val="none" w:sz="0" w:space="0" w:color="auto" w:frame="1"/>
        </w:rPr>
      </w:pPr>
      <w:bookmarkStart w:id="159" w:name="_Toc117240426"/>
      <w:r w:rsidRPr="0044028D">
        <w:rPr>
          <w:rFonts w:ascii="Times New Roman" w:eastAsia="Times New Roman" w:hAnsi="Times New Roman" w:cs="Times New Roman"/>
          <w:b/>
          <w:bCs/>
          <w:color w:val="000000" w:themeColor="text1"/>
          <w:sz w:val="28"/>
          <w:szCs w:val="28"/>
          <w:bdr w:val="none" w:sz="0" w:space="0" w:color="auto" w:frame="1"/>
        </w:rPr>
        <w:lastRenderedPageBreak/>
        <w:t>References</w:t>
      </w:r>
      <w:bookmarkEnd w:id="159"/>
    </w:p>
    <w:p w14:paraId="6DE5FE82" w14:textId="77777777" w:rsidR="00DB2F1C" w:rsidRPr="0001642C" w:rsidRDefault="00DB2F1C" w:rsidP="00DB2F1C">
      <w:pPr>
        <w:spacing w:line="480" w:lineRule="auto"/>
        <w:rPr>
          <w:color w:val="000000" w:themeColor="text1"/>
        </w:rPr>
      </w:pPr>
    </w:p>
    <w:p w14:paraId="2B61B451" w14:textId="77777777" w:rsidR="00DB2F1C" w:rsidRPr="0001642C" w:rsidRDefault="00DB2F1C" w:rsidP="00DB2F1C">
      <w:pPr>
        <w:pStyle w:val="NormalWeb"/>
        <w:spacing w:before="0" w:beforeAutospacing="0" w:after="0" w:afterAutospacing="0" w:line="480" w:lineRule="auto"/>
        <w:ind w:left="540" w:hanging="540"/>
        <w:rPr>
          <w:color w:val="000000" w:themeColor="text1"/>
          <w:sz w:val="24"/>
          <w:szCs w:val="24"/>
          <w:shd w:val="clear" w:color="auto" w:fill="FFFFFF"/>
        </w:rPr>
      </w:pPr>
      <w:r w:rsidRPr="0001642C">
        <w:rPr>
          <w:color w:val="000000" w:themeColor="text1"/>
          <w:sz w:val="24"/>
          <w:szCs w:val="24"/>
          <w:shd w:val="clear" w:color="auto" w:fill="FFFFFF"/>
        </w:rPr>
        <w:t xml:space="preserve">Adler, P., &amp; Kwon, S. (2002). Social capital: Prospects for a new concept. </w:t>
      </w:r>
      <w:r w:rsidRPr="0001642C">
        <w:rPr>
          <w:i/>
          <w:iCs/>
          <w:color w:val="000000" w:themeColor="text1"/>
          <w:sz w:val="24"/>
          <w:szCs w:val="24"/>
          <w:shd w:val="clear" w:color="auto" w:fill="FFFFFF"/>
        </w:rPr>
        <w:t>Academy of Management. The Academy of Management Review,</w:t>
      </w:r>
      <w:r w:rsidRPr="0001642C">
        <w:rPr>
          <w:color w:val="000000" w:themeColor="text1"/>
          <w:sz w:val="24"/>
          <w:szCs w:val="24"/>
          <w:shd w:val="clear" w:color="auto" w:fill="FFFFFF"/>
        </w:rPr>
        <w:t xml:space="preserve"> </w:t>
      </w:r>
      <w:r w:rsidRPr="0001642C">
        <w:rPr>
          <w:i/>
          <w:iCs/>
          <w:color w:val="000000" w:themeColor="text1"/>
          <w:sz w:val="24"/>
          <w:szCs w:val="24"/>
          <w:shd w:val="clear" w:color="auto" w:fill="FFFFFF"/>
        </w:rPr>
        <w:t>27</w:t>
      </w:r>
      <w:r w:rsidRPr="0001642C">
        <w:rPr>
          <w:color w:val="000000" w:themeColor="text1"/>
          <w:sz w:val="24"/>
          <w:szCs w:val="24"/>
          <w:shd w:val="clear" w:color="auto" w:fill="FFFFFF"/>
        </w:rPr>
        <w:t>(1), 17</w:t>
      </w:r>
      <w:r>
        <w:rPr>
          <w:color w:val="000000" w:themeColor="text1"/>
          <w:sz w:val="24"/>
          <w:szCs w:val="24"/>
          <w:shd w:val="clear" w:color="auto" w:fill="FFFFFF"/>
        </w:rPr>
        <w:t>–</w:t>
      </w:r>
      <w:r w:rsidRPr="0001642C">
        <w:rPr>
          <w:color w:val="000000" w:themeColor="text1"/>
          <w:sz w:val="24"/>
          <w:szCs w:val="24"/>
          <w:shd w:val="clear" w:color="auto" w:fill="FFFFFF"/>
        </w:rPr>
        <w:t>40.</w:t>
      </w:r>
    </w:p>
    <w:p w14:paraId="5E4F6143" w14:textId="77777777" w:rsidR="00DB2F1C" w:rsidRDefault="00DB2F1C" w:rsidP="00DB2F1C">
      <w:pPr>
        <w:spacing w:line="480" w:lineRule="auto"/>
        <w:ind w:left="540" w:hanging="540"/>
        <w:textAlignment w:val="baseline"/>
        <w:rPr>
          <w:color w:val="000000" w:themeColor="text1"/>
        </w:rPr>
      </w:pPr>
      <w:r w:rsidRPr="0001642C">
        <w:rPr>
          <w:color w:val="000000" w:themeColor="text1"/>
        </w:rPr>
        <w:t xml:space="preserve">Allcott, H., Karlan, D., Möbius, M., Rosenblat, T., &amp; Szeidl, A. (2007). Community size and network closure. </w:t>
      </w:r>
      <w:r w:rsidRPr="0001642C">
        <w:rPr>
          <w:i/>
          <w:iCs/>
          <w:color w:val="000000" w:themeColor="text1"/>
        </w:rPr>
        <w:t>The American Economic Review</w:t>
      </w:r>
      <w:r w:rsidRPr="0001642C">
        <w:rPr>
          <w:color w:val="000000" w:themeColor="text1"/>
        </w:rPr>
        <w:t xml:space="preserve">, </w:t>
      </w:r>
      <w:r w:rsidRPr="006507AC">
        <w:rPr>
          <w:i/>
          <w:iCs/>
          <w:color w:val="000000" w:themeColor="text1"/>
        </w:rPr>
        <w:t>97</w:t>
      </w:r>
      <w:r w:rsidRPr="0001642C">
        <w:rPr>
          <w:color w:val="000000" w:themeColor="text1"/>
        </w:rPr>
        <w:t>(2), 80</w:t>
      </w:r>
      <w:r>
        <w:rPr>
          <w:color w:val="000000" w:themeColor="text1"/>
        </w:rPr>
        <w:t>–</w:t>
      </w:r>
      <w:r w:rsidRPr="0001642C">
        <w:rPr>
          <w:color w:val="000000" w:themeColor="text1"/>
        </w:rPr>
        <w:t>85.</w:t>
      </w:r>
    </w:p>
    <w:p w14:paraId="26533F60" w14:textId="77777777" w:rsidR="00DB2F1C" w:rsidRDefault="00DB2F1C" w:rsidP="00DB2F1C">
      <w:pPr>
        <w:spacing w:line="480" w:lineRule="auto"/>
        <w:ind w:left="540" w:hanging="540"/>
        <w:textAlignment w:val="baseline"/>
        <w:rPr>
          <w:color w:val="000000" w:themeColor="text1"/>
        </w:rPr>
      </w:pPr>
      <w:r>
        <w:rPr>
          <w:color w:val="000000"/>
        </w:rPr>
        <w:t xml:space="preserve">Anderson, M., &amp; White, S. (2011). Resourcing change in small schools. </w:t>
      </w:r>
      <w:r>
        <w:rPr>
          <w:i/>
          <w:iCs/>
          <w:color w:val="000000"/>
        </w:rPr>
        <w:t>Australian Journal of Education</w:t>
      </w:r>
      <w:r>
        <w:rPr>
          <w:color w:val="000000"/>
        </w:rPr>
        <w:t>, 55(1), 50–61.</w:t>
      </w:r>
    </w:p>
    <w:p w14:paraId="62B31F43" w14:textId="77777777" w:rsidR="00DB2F1C" w:rsidRPr="0001642C" w:rsidRDefault="00DB2F1C" w:rsidP="00DB2F1C">
      <w:pPr>
        <w:pStyle w:val="NormalWeb"/>
        <w:spacing w:before="0" w:beforeAutospacing="0" w:after="0" w:afterAutospacing="0" w:line="480" w:lineRule="auto"/>
        <w:ind w:left="540" w:hanging="540"/>
        <w:rPr>
          <w:color w:val="000000" w:themeColor="text1"/>
          <w:sz w:val="24"/>
          <w:szCs w:val="24"/>
          <w:shd w:val="clear" w:color="auto" w:fill="FFFFFF"/>
        </w:rPr>
      </w:pPr>
      <w:r w:rsidRPr="0001642C">
        <w:rPr>
          <w:rFonts w:eastAsiaTheme="minorHAnsi"/>
          <w:color w:val="000000" w:themeColor="text1"/>
          <w:sz w:val="24"/>
          <w:szCs w:val="24"/>
        </w:rPr>
        <w:t xml:space="preserve">Argote, L. (1999). </w:t>
      </w:r>
      <w:r w:rsidRPr="006507AC">
        <w:rPr>
          <w:rFonts w:eastAsiaTheme="minorHAnsi"/>
          <w:i/>
          <w:iCs/>
          <w:color w:val="000000" w:themeColor="text1"/>
          <w:sz w:val="24"/>
          <w:szCs w:val="24"/>
        </w:rPr>
        <w:t>Organizational learning: Creating, re-training, and transferring knowledge</w:t>
      </w:r>
      <w:r w:rsidRPr="0001642C">
        <w:rPr>
          <w:rFonts w:eastAsiaTheme="minorHAnsi"/>
          <w:color w:val="000000" w:themeColor="text1"/>
          <w:sz w:val="24"/>
          <w:szCs w:val="24"/>
        </w:rPr>
        <w:t>. Kluwer Academic.</w:t>
      </w:r>
    </w:p>
    <w:p w14:paraId="0CC341EF" w14:textId="77777777" w:rsidR="00DB2F1C" w:rsidRPr="0001642C" w:rsidRDefault="00DB2F1C" w:rsidP="00DB2F1C">
      <w:pPr>
        <w:spacing w:line="480" w:lineRule="auto"/>
        <w:rPr>
          <w:color w:val="000000" w:themeColor="text1"/>
          <w:shd w:val="clear" w:color="auto" w:fill="FFFFFF"/>
        </w:rPr>
      </w:pPr>
      <w:r w:rsidRPr="0001642C">
        <w:rPr>
          <w:color w:val="000000" w:themeColor="text1"/>
          <w:shd w:val="clear" w:color="auto" w:fill="FFFFFF"/>
        </w:rPr>
        <w:t>Aurini, J. D., Heath, M., &amp; Howells, S. (2016).</w:t>
      </w:r>
      <w:r w:rsidRPr="0001642C">
        <w:rPr>
          <w:rStyle w:val="apple-converted-space"/>
          <w:color w:val="000000" w:themeColor="text1"/>
          <w:shd w:val="clear" w:color="auto" w:fill="FFFFFF"/>
        </w:rPr>
        <w:t> </w:t>
      </w:r>
      <w:r w:rsidRPr="0001642C">
        <w:rPr>
          <w:i/>
          <w:iCs/>
          <w:color w:val="000000" w:themeColor="text1"/>
        </w:rPr>
        <w:t xml:space="preserve">The how to of qualitative research: Strategies for </w:t>
      </w:r>
      <w:r w:rsidRPr="0001642C">
        <w:rPr>
          <w:i/>
          <w:iCs/>
          <w:color w:val="000000" w:themeColor="text1"/>
        </w:rPr>
        <w:tab/>
        <w:t>executing high quality projects</w:t>
      </w:r>
      <w:r w:rsidRPr="0001642C">
        <w:rPr>
          <w:color w:val="000000" w:themeColor="text1"/>
          <w:shd w:val="clear" w:color="auto" w:fill="FFFFFF"/>
        </w:rPr>
        <w:t>. Sage.</w:t>
      </w:r>
    </w:p>
    <w:p w14:paraId="39C51337" w14:textId="77777777" w:rsidR="00DB2F1C" w:rsidRDefault="00DB2F1C" w:rsidP="00DB2F1C">
      <w:pPr>
        <w:spacing w:line="480" w:lineRule="auto"/>
        <w:ind w:left="540" w:hanging="540"/>
        <w:textAlignment w:val="baseline"/>
        <w:rPr>
          <w:color w:val="000000" w:themeColor="text1"/>
        </w:rPr>
      </w:pPr>
      <w:r w:rsidRPr="0001642C">
        <w:rPr>
          <w:color w:val="000000" w:themeColor="text1"/>
        </w:rPr>
        <w:t xml:space="preserve">Bard, J., Gardener, C., &amp; Wieland, R. (2006). Rural school consolidation: </w:t>
      </w:r>
      <w:r>
        <w:rPr>
          <w:color w:val="000000" w:themeColor="text1"/>
        </w:rPr>
        <w:t>H</w:t>
      </w:r>
      <w:r w:rsidRPr="0001642C">
        <w:rPr>
          <w:color w:val="000000" w:themeColor="text1"/>
        </w:rPr>
        <w:t xml:space="preserve">istory, research summary, conclusions, and recommendations. </w:t>
      </w:r>
      <w:r w:rsidRPr="0001642C">
        <w:rPr>
          <w:i/>
          <w:iCs/>
          <w:color w:val="000000" w:themeColor="text1"/>
        </w:rPr>
        <w:t>Rural Educator</w:t>
      </w:r>
      <w:r w:rsidRPr="0001642C">
        <w:rPr>
          <w:color w:val="000000" w:themeColor="text1"/>
        </w:rPr>
        <w:t xml:space="preserve">, </w:t>
      </w:r>
      <w:r w:rsidRPr="006507AC">
        <w:rPr>
          <w:i/>
          <w:iCs/>
          <w:color w:val="000000" w:themeColor="text1"/>
        </w:rPr>
        <w:t>27</w:t>
      </w:r>
      <w:r w:rsidRPr="0001642C">
        <w:rPr>
          <w:color w:val="000000" w:themeColor="text1"/>
        </w:rPr>
        <w:t>(2)</w:t>
      </w:r>
      <w:r>
        <w:rPr>
          <w:color w:val="000000" w:themeColor="text1"/>
        </w:rPr>
        <w:t>,</w:t>
      </w:r>
      <w:r w:rsidRPr="0001642C">
        <w:rPr>
          <w:color w:val="000000" w:themeColor="text1"/>
        </w:rPr>
        <w:t xml:space="preserve"> 40</w:t>
      </w:r>
      <w:r>
        <w:rPr>
          <w:color w:val="000000" w:themeColor="text1"/>
        </w:rPr>
        <w:t>–</w:t>
      </w:r>
      <w:r w:rsidRPr="0001642C">
        <w:rPr>
          <w:color w:val="000000" w:themeColor="text1"/>
        </w:rPr>
        <w:t>48</w:t>
      </w:r>
      <w:r>
        <w:rPr>
          <w:color w:val="000000" w:themeColor="text1"/>
        </w:rPr>
        <w:t>.</w:t>
      </w:r>
    </w:p>
    <w:p w14:paraId="587EF0F5" w14:textId="77777777" w:rsidR="00DB2F1C" w:rsidRDefault="00DB2F1C" w:rsidP="00DB2F1C">
      <w:pPr>
        <w:spacing w:line="480" w:lineRule="auto"/>
        <w:ind w:left="540" w:hanging="540"/>
        <w:textAlignment w:val="baseline"/>
        <w:rPr>
          <w:color w:val="000000" w:themeColor="text1"/>
        </w:rPr>
      </w:pPr>
      <w:r w:rsidRPr="00F90A86">
        <w:t>Barley, Z. A., &amp; Beesley, A. D. (2007). Rural school</w:t>
      </w:r>
      <w:r>
        <w:t xml:space="preserve"> </w:t>
      </w:r>
      <w:r w:rsidRPr="00F90A86">
        <w:t xml:space="preserve">success. What can we lean? </w:t>
      </w:r>
      <w:r w:rsidRPr="006507AC">
        <w:rPr>
          <w:i/>
          <w:iCs/>
        </w:rPr>
        <w:t>Journal of Research in Rural Education</w:t>
      </w:r>
      <w:r w:rsidRPr="00F90A86">
        <w:t xml:space="preserve">, </w:t>
      </w:r>
      <w:r w:rsidRPr="006507AC">
        <w:rPr>
          <w:i/>
          <w:iCs/>
        </w:rPr>
        <w:t>22</w:t>
      </w:r>
      <w:r w:rsidRPr="00F90A86">
        <w:t>(1), 1–16</w:t>
      </w:r>
      <w:r>
        <w:t>.</w:t>
      </w:r>
    </w:p>
    <w:p w14:paraId="18EEC7E4" w14:textId="77777777" w:rsidR="00DB2F1C" w:rsidRPr="0001642C" w:rsidRDefault="00DB2F1C" w:rsidP="00DB2F1C">
      <w:pPr>
        <w:spacing w:line="480" w:lineRule="auto"/>
        <w:ind w:left="540" w:hanging="540"/>
        <w:textAlignment w:val="baseline"/>
        <w:rPr>
          <w:color w:val="000000" w:themeColor="text1"/>
        </w:rPr>
      </w:pPr>
      <w:r w:rsidRPr="004B2468">
        <w:rPr>
          <w:color w:val="000000"/>
        </w:rPr>
        <w:t>Bauch, P. A. (2001). School and community</w:t>
      </w:r>
      <w:r w:rsidRPr="00F90A86">
        <w:rPr>
          <w:color w:val="000000"/>
        </w:rPr>
        <w:t xml:space="preserve"> </w:t>
      </w:r>
      <w:r w:rsidRPr="004B2468">
        <w:rPr>
          <w:color w:val="000000"/>
        </w:rPr>
        <w:t xml:space="preserve">partnerships in rural schools: </w:t>
      </w:r>
      <w:r w:rsidRPr="00F90A86">
        <w:rPr>
          <w:color w:val="000000"/>
        </w:rPr>
        <w:t>Leadership, renewal</w:t>
      </w:r>
      <w:r w:rsidRPr="004B2468">
        <w:rPr>
          <w:color w:val="000000"/>
        </w:rPr>
        <w:t xml:space="preserve">, and a sense of place. </w:t>
      </w:r>
      <w:r w:rsidRPr="006507AC">
        <w:rPr>
          <w:i/>
          <w:iCs/>
          <w:color w:val="000000"/>
        </w:rPr>
        <w:t>Peabody Journal of Education</w:t>
      </w:r>
      <w:r w:rsidRPr="004B2468">
        <w:rPr>
          <w:color w:val="000000"/>
        </w:rPr>
        <w:t xml:space="preserve">, </w:t>
      </w:r>
      <w:r w:rsidRPr="006507AC">
        <w:rPr>
          <w:i/>
          <w:iCs/>
          <w:color w:val="000000"/>
        </w:rPr>
        <w:t>76</w:t>
      </w:r>
      <w:r w:rsidRPr="004B2468">
        <w:rPr>
          <w:color w:val="000000"/>
        </w:rPr>
        <w:t>(2), 204–221</w:t>
      </w:r>
      <w:r>
        <w:rPr>
          <w:color w:val="000000"/>
        </w:rPr>
        <w:t>.</w:t>
      </w:r>
    </w:p>
    <w:p w14:paraId="1B7723FD" w14:textId="77777777" w:rsidR="00DB2F1C" w:rsidRPr="0001642C" w:rsidRDefault="00DB2F1C" w:rsidP="00DB2F1C">
      <w:pPr>
        <w:pStyle w:val="NormalWeb"/>
        <w:spacing w:before="0" w:beforeAutospacing="0" w:after="0" w:afterAutospacing="0" w:line="480" w:lineRule="auto"/>
        <w:ind w:left="540" w:hanging="540"/>
        <w:rPr>
          <w:color w:val="000000" w:themeColor="text1"/>
          <w:sz w:val="24"/>
          <w:szCs w:val="24"/>
        </w:rPr>
      </w:pPr>
      <w:r w:rsidRPr="0001642C">
        <w:rPr>
          <w:color w:val="000000" w:themeColor="text1"/>
          <w:sz w:val="24"/>
          <w:szCs w:val="24"/>
        </w:rPr>
        <w:t xml:space="preserve">Besser, T. L. (2009). Changes in small town social capital and civic engagement. </w:t>
      </w:r>
      <w:r w:rsidRPr="0001642C">
        <w:rPr>
          <w:i/>
          <w:iCs/>
          <w:color w:val="000000" w:themeColor="text1"/>
          <w:sz w:val="24"/>
          <w:szCs w:val="24"/>
        </w:rPr>
        <w:t>Journal of Rural Studies</w:t>
      </w:r>
      <w:r w:rsidRPr="0001642C">
        <w:rPr>
          <w:color w:val="000000" w:themeColor="text1"/>
          <w:sz w:val="24"/>
          <w:szCs w:val="24"/>
        </w:rPr>
        <w:t xml:space="preserve">, </w:t>
      </w:r>
      <w:r w:rsidRPr="006507AC">
        <w:rPr>
          <w:i/>
          <w:iCs/>
          <w:color w:val="000000" w:themeColor="text1"/>
          <w:sz w:val="24"/>
          <w:szCs w:val="24"/>
        </w:rPr>
        <w:t>25</w:t>
      </w:r>
      <w:r w:rsidRPr="0001642C">
        <w:rPr>
          <w:color w:val="000000" w:themeColor="text1"/>
          <w:sz w:val="24"/>
          <w:szCs w:val="24"/>
        </w:rPr>
        <w:t>(2), 185</w:t>
      </w:r>
      <w:r>
        <w:rPr>
          <w:color w:val="000000" w:themeColor="text1"/>
          <w:sz w:val="24"/>
          <w:szCs w:val="24"/>
        </w:rPr>
        <w:t>–</w:t>
      </w:r>
      <w:r w:rsidRPr="0001642C">
        <w:rPr>
          <w:color w:val="000000" w:themeColor="text1"/>
          <w:sz w:val="24"/>
          <w:szCs w:val="24"/>
        </w:rPr>
        <w:t>193. doi:10.1016/j.jrurstud.2008.10.00</w:t>
      </w:r>
    </w:p>
    <w:p w14:paraId="44AC5031" w14:textId="77777777" w:rsidR="00DB2F1C" w:rsidRDefault="00DB2F1C" w:rsidP="00DB2F1C">
      <w:pPr>
        <w:pStyle w:val="NormalWeb"/>
        <w:spacing w:before="0" w:beforeAutospacing="0" w:after="0" w:afterAutospacing="0" w:line="480" w:lineRule="auto"/>
        <w:ind w:left="540" w:hanging="540"/>
        <w:rPr>
          <w:color w:val="000000" w:themeColor="text1"/>
          <w:sz w:val="24"/>
          <w:szCs w:val="24"/>
        </w:rPr>
      </w:pPr>
      <w:r w:rsidRPr="003002C2">
        <w:rPr>
          <w:color w:val="000000" w:themeColor="text1"/>
          <w:sz w:val="24"/>
          <w:szCs w:val="24"/>
        </w:rPr>
        <w:t xml:space="preserve">Biddle, C., &amp; Azano, A. P. (2016). Constructing and reconstructing the “rural school problem”: A century of rural education research. </w:t>
      </w:r>
      <w:r w:rsidRPr="003002C2">
        <w:rPr>
          <w:i/>
          <w:iCs/>
          <w:color w:val="000000" w:themeColor="text1"/>
          <w:sz w:val="24"/>
          <w:szCs w:val="24"/>
        </w:rPr>
        <w:t>Review of Research in Education</w:t>
      </w:r>
      <w:r w:rsidRPr="003002C2">
        <w:rPr>
          <w:color w:val="000000" w:themeColor="text1"/>
          <w:sz w:val="24"/>
          <w:szCs w:val="24"/>
        </w:rPr>
        <w:t xml:space="preserve">, </w:t>
      </w:r>
      <w:r w:rsidRPr="003002C2">
        <w:rPr>
          <w:i/>
          <w:iCs/>
          <w:color w:val="000000" w:themeColor="text1"/>
          <w:sz w:val="24"/>
          <w:szCs w:val="24"/>
        </w:rPr>
        <w:t>40(</w:t>
      </w:r>
      <w:r w:rsidRPr="003002C2">
        <w:rPr>
          <w:color w:val="000000" w:themeColor="text1"/>
          <w:sz w:val="24"/>
          <w:szCs w:val="24"/>
        </w:rPr>
        <w:t>1), 298</w:t>
      </w:r>
      <w:r>
        <w:rPr>
          <w:color w:val="000000" w:themeColor="text1"/>
          <w:sz w:val="24"/>
          <w:szCs w:val="24"/>
        </w:rPr>
        <w:t>–</w:t>
      </w:r>
      <w:r w:rsidRPr="003002C2">
        <w:rPr>
          <w:color w:val="000000" w:themeColor="text1"/>
          <w:sz w:val="24"/>
          <w:szCs w:val="24"/>
        </w:rPr>
        <w:t xml:space="preserve">325. https://doi. org/10.3102/0091732X16667700 </w:t>
      </w:r>
    </w:p>
    <w:p w14:paraId="218D32E2" w14:textId="77777777" w:rsidR="00DB2F1C" w:rsidRPr="0001642C" w:rsidRDefault="00DB2F1C" w:rsidP="00DB2F1C">
      <w:pPr>
        <w:pStyle w:val="NormalWeb"/>
        <w:spacing w:before="0" w:beforeAutospacing="0" w:after="0" w:afterAutospacing="0" w:line="480" w:lineRule="auto"/>
        <w:ind w:left="540" w:hanging="540"/>
        <w:rPr>
          <w:color w:val="000000" w:themeColor="text1"/>
          <w:sz w:val="24"/>
          <w:szCs w:val="24"/>
        </w:rPr>
      </w:pPr>
      <w:r w:rsidRPr="0001642C">
        <w:rPr>
          <w:color w:val="000000" w:themeColor="text1"/>
          <w:sz w:val="24"/>
          <w:szCs w:val="24"/>
        </w:rPr>
        <w:lastRenderedPageBreak/>
        <w:t xml:space="preserve">Bourdieu, P. (1986). The forms of capital. In J. Richardson (Ed.), </w:t>
      </w:r>
      <w:r w:rsidRPr="0001642C">
        <w:rPr>
          <w:i/>
          <w:color w:val="000000" w:themeColor="text1"/>
          <w:sz w:val="24"/>
          <w:szCs w:val="24"/>
        </w:rPr>
        <w:t xml:space="preserve">Handbook of theory and research for the sociology of education </w:t>
      </w:r>
      <w:r w:rsidRPr="0001642C">
        <w:rPr>
          <w:color w:val="000000" w:themeColor="text1"/>
          <w:sz w:val="24"/>
          <w:szCs w:val="24"/>
        </w:rPr>
        <w:t>(pp. 241</w:t>
      </w:r>
      <w:r>
        <w:rPr>
          <w:color w:val="000000" w:themeColor="text1"/>
          <w:sz w:val="24"/>
          <w:szCs w:val="24"/>
        </w:rPr>
        <w:t>–</w:t>
      </w:r>
      <w:r w:rsidRPr="0001642C">
        <w:rPr>
          <w:color w:val="000000" w:themeColor="text1"/>
          <w:sz w:val="24"/>
          <w:szCs w:val="24"/>
        </w:rPr>
        <w:t>258). Greenwood</w:t>
      </w:r>
      <w:r>
        <w:rPr>
          <w:color w:val="000000" w:themeColor="text1"/>
          <w:sz w:val="24"/>
          <w:szCs w:val="24"/>
        </w:rPr>
        <w:t>.</w:t>
      </w:r>
    </w:p>
    <w:p w14:paraId="40E5BBBA" w14:textId="77777777" w:rsidR="00DB2F1C" w:rsidRPr="0001642C" w:rsidRDefault="00DB2F1C" w:rsidP="00DB2F1C">
      <w:pPr>
        <w:pStyle w:val="NormalWeb"/>
        <w:spacing w:before="0" w:beforeAutospacing="0" w:after="0" w:afterAutospacing="0" w:line="480" w:lineRule="auto"/>
        <w:ind w:left="540" w:hanging="540"/>
        <w:rPr>
          <w:color w:val="000000" w:themeColor="text1"/>
          <w:sz w:val="24"/>
          <w:szCs w:val="24"/>
          <w:shd w:val="clear" w:color="auto" w:fill="FFFFFF"/>
        </w:rPr>
      </w:pPr>
      <w:r w:rsidRPr="0001642C">
        <w:rPr>
          <w:color w:val="000000" w:themeColor="text1"/>
          <w:sz w:val="24"/>
          <w:szCs w:val="24"/>
        </w:rPr>
        <w:t>Bourdieu, P., &amp; Passeron, J. C. (1977). </w:t>
      </w:r>
      <w:r w:rsidRPr="0001642C">
        <w:rPr>
          <w:i/>
          <w:iCs/>
          <w:color w:val="000000" w:themeColor="text1"/>
          <w:sz w:val="24"/>
          <w:szCs w:val="24"/>
        </w:rPr>
        <w:t>Reproduction in education, society, and culture</w:t>
      </w:r>
      <w:r w:rsidRPr="0001642C">
        <w:rPr>
          <w:color w:val="000000" w:themeColor="text1"/>
          <w:sz w:val="24"/>
          <w:szCs w:val="24"/>
        </w:rPr>
        <w:t>. (R. Nice, Trans.). Sage Publications</w:t>
      </w:r>
      <w:r>
        <w:rPr>
          <w:color w:val="000000" w:themeColor="text1"/>
          <w:sz w:val="24"/>
          <w:szCs w:val="24"/>
        </w:rPr>
        <w:t>.</w:t>
      </w:r>
    </w:p>
    <w:p w14:paraId="485FAE2E" w14:textId="77777777" w:rsidR="00DB2F1C" w:rsidRPr="0001642C" w:rsidRDefault="00DB2F1C" w:rsidP="00DB2F1C">
      <w:pPr>
        <w:pStyle w:val="NormalWeb"/>
        <w:spacing w:before="0" w:beforeAutospacing="0" w:after="0" w:afterAutospacing="0" w:line="480" w:lineRule="auto"/>
        <w:ind w:left="540" w:hanging="540"/>
        <w:rPr>
          <w:color w:val="000000" w:themeColor="text1"/>
          <w:sz w:val="24"/>
          <w:szCs w:val="24"/>
        </w:rPr>
      </w:pPr>
      <w:r w:rsidRPr="00965D16">
        <w:rPr>
          <w:color w:val="000000"/>
          <w:sz w:val="24"/>
          <w:szCs w:val="24"/>
        </w:rPr>
        <w:t xml:space="preserve">Boyd, C., Hayes, L., Wilson, R., &amp; Bearsley-Smith, C. (2008). </w:t>
      </w:r>
      <w:r w:rsidRPr="006507AC">
        <w:rPr>
          <w:color w:val="000000"/>
          <w:sz w:val="24"/>
          <w:szCs w:val="24"/>
        </w:rPr>
        <w:t>Harnessing the social capital of rural communities for youth mental health: An asset-based community development framework</w:t>
      </w:r>
      <w:r w:rsidRPr="00965D16">
        <w:rPr>
          <w:color w:val="000000"/>
          <w:sz w:val="24"/>
          <w:szCs w:val="24"/>
        </w:rPr>
        <w:t xml:space="preserve">. </w:t>
      </w:r>
      <w:r w:rsidRPr="006507AC">
        <w:rPr>
          <w:i/>
          <w:iCs/>
          <w:color w:val="000000"/>
          <w:sz w:val="24"/>
          <w:szCs w:val="24"/>
        </w:rPr>
        <w:t>The Australian Journal of Rural Health</w:t>
      </w:r>
      <w:r w:rsidRPr="00965D16">
        <w:rPr>
          <w:color w:val="000000"/>
          <w:sz w:val="24"/>
          <w:szCs w:val="24"/>
        </w:rPr>
        <w:t xml:space="preserve">, </w:t>
      </w:r>
      <w:r w:rsidRPr="006507AC">
        <w:rPr>
          <w:i/>
          <w:iCs/>
          <w:color w:val="000000"/>
          <w:sz w:val="24"/>
          <w:szCs w:val="24"/>
        </w:rPr>
        <w:t>16</w:t>
      </w:r>
      <w:r w:rsidRPr="00965D16">
        <w:rPr>
          <w:color w:val="000000"/>
          <w:sz w:val="24"/>
          <w:szCs w:val="24"/>
        </w:rPr>
        <w:t>(4), 189</w:t>
      </w:r>
      <w:r>
        <w:rPr>
          <w:color w:val="000000"/>
          <w:sz w:val="24"/>
          <w:szCs w:val="24"/>
        </w:rPr>
        <w:t>–</w:t>
      </w:r>
      <w:r w:rsidRPr="00965D16">
        <w:rPr>
          <w:color w:val="000000"/>
          <w:sz w:val="24"/>
          <w:szCs w:val="24"/>
        </w:rPr>
        <w:t>193.</w:t>
      </w:r>
    </w:p>
    <w:p w14:paraId="19A9EBDC" w14:textId="77777777" w:rsidR="00DB2F1C" w:rsidRPr="0001642C" w:rsidRDefault="00DB2F1C" w:rsidP="00DB2F1C">
      <w:pPr>
        <w:pStyle w:val="NormalWeb"/>
        <w:spacing w:before="0" w:beforeAutospacing="0" w:after="0" w:afterAutospacing="0" w:line="480" w:lineRule="auto"/>
        <w:ind w:left="540" w:hanging="540"/>
        <w:rPr>
          <w:color w:val="000000" w:themeColor="text1"/>
          <w:sz w:val="24"/>
          <w:szCs w:val="24"/>
        </w:rPr>
      </w:pPr>
      <w:r w:rsidRPr="0001642C">
        <w:rPr>
          <w:rFonts w:eastAsiaTheme="minorHAnsi"/>
          <w:color w:val="000000" w:themeColor="text1"/>
          <w:sz w:val="24"/>
          <w:szCs w:val="24"/>
        </w:rPr>
        <w:t xml:space="preserve">Browne, W. (2001). </w:t>
      </w:r>
      <w:r w:rsidRPr="0001642C">
        <w:rPr>
          <w:rFonts w:eastAsiaTheme="minorHAnsi"/>
          <w:i/>
          <w:iCs/>
          <w:color w:val="000000" w:themeColor="text1"/>
          <w:sz w:val="24"/>
          <w:szCs w:val="24"/>
        </w:rPr>
        <w:t>The failure of national rural policy</w:t>
      </w:r>
      <w:r w:rsidRPr="0001642C">
        <w:rPr>
          <w:rFonts w:eastAsiaTheme="minorHAnsi"/>
          <w:color w:val="000000" w:themeColor="text1"/>
          <w:sz w:val="24"/>
          <w:szCs w:val="24"/>
        </w:rPr>
        <w:t>. Georgetown University Press.</w:t>
      </w:r>
    </w:p>
    <w:p w14:paraId="26CA25E6" w14:textId="77777777" w:rsidR="00DB2F1C" w:rsidRDefault="00DB2F1C" w:rsidP="00DB2F1C">
      <w:pPr>
        <w:spacing w:line="480" w:lineRule="auto"/>
        <w:ind w:left="540" w:hanging="540"/>
        <w:textAlignment w:val="baseline"/>
        <w:rPr>
          <w:color w:val="000000" w:themeColor="text1"/>
        </w:rPr>
      </w:pPr>
      <w:r w:rsidRPr="0001642C">
        <w:rPr>
          <w:color w:val="000000" w:themeColor="text1"/>
        </w:rPr>
        <w:t xml:space="preserve">Brummet, Q. (2014). The effect of school closings on student achievement. </w:t>
      </w:r>
      <w:r w:rsidRPr="0001642C">
        <w:rPr>
          <w:i/>
          <w:iCs/>
          <w:color w:val="000000" w:themeColor="text1"/>
        </w:rPr>
        <w:t>Journal of Public Economics</w:t>
      </w:r>
      <w:r w:rsidRPr="0001642C">
        <w:rPr>
          <w:color w:val="000000" w:themeColor="text1"/>
        </w:rPr>
        <w:t xml:space="preserve">, </w:t>
      </w:r>
      <w:r w:rsidRPr="006507AC">
        <w:rPr>
          <w:i/>
          <w:iCs/>
          <w:color w:val="000000" w:themeColor="text1"/>
        </w:rPr>
        <w:t>119</w:t>
      </w:r>
      <w:r w:rsidRPr="0001642C">
        <w:rPr>
          <w:color w:val="000000" w:themeColor="text1"/>
        </w:rPr>
        <w:t>(C), 108</w:t>
      </w:r>
      <w:r>
        <w:rPr>
          <w:color w:val="000000" w:themeColor="text1"/>
        </w:rPr>
        <w:t>–</w:t>
      </w:r>
      <w:r w:rsidRPr="0001642C">
        <w:rPr>
          <w:color w:val="000000" w:themeColor="text1"/>
        </w:rPr>
        <w:t>124.</w:t>
      </w:r>
    </w:p>
    <w:p w14:paraId="341CAD44" w14:textId="77777777" w:rsidR="00DB2F1C" w:rsidRDefault="00DB2F1C" w:rsidP="00DB2F1C">
      <w:pPr>
        <w:pStyle w:val="NormalWeb"/>
        <w:spacing w:before="0" w:beforeAutospacing="0" w:after="0" w:afterAutospacing="0" w:line="480" w:lineRule="auto"/>
        <w:ind w:left="540" w:hanging="540"/>
        <w:rPr>
          <w:color w:val="000000" w:themeColor="text1"/>
          <w:sz w:val="24"/>
          <w:szCs w:val="24"/>
          <w:shd w:val="clear" w:color="auto" w:fill="FFFFFF"/>
        </w:rPr>
      </w:pPr>
      <w:r w:rsidRPr="0001642C">
        <w:rPr>
          <w:color w:val="000000" w:themeColor="text1"/>
          <w:sz w:val="24"/>
          <w:szCs w:val="24"/>
          <w:shd w:val="clear" w:color="auto" w:fill="FFFFFF"/>
        </w:rPr>
        <w:t>Bryk, A., &amp; Schneider, B. (2003). Trust in schools: A core resource for school reform. </w:t>
      </w:r>
      <w:r w:rsidRPr="0001642C">
        <w:rPr>
          <w:i/>
          <w:iCs/>
          <w:color w:val="000000" w:themeColor="text1"/>
          <w:sz w:val="24"/>
          <w:szCs w:val="24"/>
          <w:shd w:val="clear" w:color="auto" w:fill="FFFFFF"/>
        </w:rPr>
        <w:t>Educational Leadership,</w:t>
      </w:r>
      <w:r w:rsidRPr="0001642C">
        <w:rPr>
          <w:color w:val="000000" w:themeColor="text1"/>
          <w:sz w:val="24"/>
          <w:szCs w:val="24"/>
          <w:shd w:val="clear" w:color="auto" w:fill="FFFFFF"/>
        </w:rPr>
        <w:t> </w:t>
      </w:r>
      <w:r w:rsidRPr="0001642C">
        <w:rPr>
          <w:i/>
          <w:iCs/>
          <w:color w:val="000000" w:themeColor="text1"/>
          <w:sz w:val="24"/>
          <w:szCs w:val="24"/>
          <w:shd w:val="clear" w:color="auto" w:fill="FFFFFF"/>
        </w:rPr>
        <w:t>60</w:t>
      </w:r>
      <w:r w:rsidRPr="0001642C">
        <w:rPr>
          <w:color w:val="000000" w:themeColor="text1"/>
          <w:sz w:val="24"/>
          <w:szCs w:val="24"/>
          <w:shd w:val="clear" w:color="auto" w:fill="FFFFFF"/>
        </w:rPr>
        <w:t>(6), 40</w:t>
      </w:r>
      <w:r>
        <w:rPr>
          <w:color w:val="000000" w:themeColor="text1"/>
          <w:sz w:val="24"/>
          <w:szCs w:val="24"/>
          <w:shd w:val="clear" w:color="auto" w:fill="FFFFFF"/>
        </w:rPr>
        <w:t>–</w:t>
      </w:r>
      <w:r w:rsidRPr="0001642C">
        <w:rPr>
          <w:color w:val="000000" w:themeColor="text1"/>
          <w:sz w:val="24"/>
          <w:szCs w:val="24"/>
          <w:shd w:val="clear" w:color="auto" w:fill="FFFFFF"/>
        </w:rPr>
        <w:t>45.</w:t>
      </w:r>
    </w:p>
    <w:p w14:paraId="4B2FD2D5" w14:textId="77777777" w:rsidR="00DB2F1C" w:rsidRDefault="00DB2F1C" w:rsidP="00DB2F1C">
      <w:pPr>
        <w:pStyle w:val="NormalWeb"/>
        <w:spacing w:before="0" w:beforeAutospacing="0" w:after="0" w:afterAutospacing="0" w:line="480" w:lineRule="auto"/>
        <w:ind w:left="540" w:hanging="540"/>
        <w:rPr>
          <w:color w:val="000000" w:themeColor="text1"/>
          <w:sz w:val="24"/>
          <w:szCs w:val="24"/>
          <w:shd w:val="clear" w:color="auto" w:fill="FFFFFF"/>
        </w:rPr>
      </w:pPr>
      <w:r w:rsidRPr="00873C12">
        <w:rPr>
          <w:color w:val="000000" w:themeColor="text1"/>
          <w:sz w:val="24"/>
          <w:szCs w:val="24"/>
          <w:shd w:val="clear" w:color="auto" w:fill="FFFFFF"/>
        </w:rPr>
        <w:t xml:space="preserve">Byun, S., Meece, J., Irvin, M., &amp; Hutchins, B. (2012). The </w:t>
      </w:r>
      <w:r>
        <w:rPr>
          <w:color w:val="000000" w:themeColor="text1"/>
          <w:sz w:val="24"/>
          <w:szCs w:val="24"/>
          <w:shd w:val="clear" w:color="auto" w:fill="FFFFFF"/>
        </w:rPr>
        <w:t>r</w:t>
      </w:r>
      <w:r w:rsidRPr="00873C12">
        <w:rPr>
          <w:color w:val="000000" w:themeColor="text1"/>
          <w:sz w:val="24"/>
          <w:szCs w:val="24"/>
          <w:shd w:val="clear" w:color="auto" w:fill="FFFFFF"/>
        </w:rPr>
        <w:t xml:space="preserve">ole of </w:t>
      </w:r>
      <w:r>
        <w:rPr>
          <w:color w:val="000000" w:themeColor="text1"/>
          <w:sz w:val="24"/>
          <w:szCs w:val="24"/>
          <w:shd w:val="clear" w:color="auto" w:fill="FFFFFF"/>
        </w:rPr>
        <w:t>s</w:t>
      </w:r>
      <w:r w:rsidRPr="00873C12">
        <w:rPr>
          <w:color w:val="000000" w:themeColor="text1"/>
          <w:sz w:val="24"/>
          <w:szCs w:val="24"/>
          <w:shd w:val="clear" w:color="auto" w:fill="FFFFFF"/>
        </w:rPr>
        <w:t xml:space="preserve">ocial </w:t>
      </w:r>
      <w:r>
        <w:rPr>
          <w:color w:val="000000" w:themeColor="text1"/>
          <w:sz w:val="24"/>
          <w:szCs w:val="24"/>
          <w:shd w:val="clear" w:color="auto" w:fill="FFFFFF"/>
        </w:rPr>
        <w:t>c</w:t>
      </w:r>
      <w:r w:rsidRPr="00873C12">
        <w:rPr>
          <w:color w:val="000000" w:themeColor="text1"/>
          <w:sz w:val="24"/>
          <w:szCs w:val="24"/>
          <w:shd w:val="clear" w:color="auto" w:fill="FFFFFF"/>
        </w:rPr>
        <w:t xml:space="preserve">apital in </w:t>
      </w:r>
      <w:r>
        <w:rPr>
          <w:color w:val="000000" w:themeColor="text1"/>
          <w:sz w:val="24"/>
          <w:szCs w:val="24"/>
          <w:shd w:val="clear" w:color="auto" w:fill="FFFFFF"/>
        </w:rPr>
        <w:t>e</w:t>
      </w:r>
      <w:r w:rsidRPr="00873C12">
        <w:rPr>
          <w:color w:val="000000" w:themeColor="text1"/>
          <w:sz w:val="24"/>
          <w:szCs w:val="24"/>
          <w:shd w:val="clear" w:color="auto" w:fill="FFFFFF"/>
        </w:rPr>
        <w:t xml:space="preserve">ducational </w:t>
      </w:r>
      <w:r>
        <w:rPr>
          <w:color w:val="000000" w:themeColor="text1"/>
          <w:sz w:val="24"/>
          <w:szCs w:val="24"/>
          <w:shd w:val="clear" w:color="auto" w:fill="FFFFFF"/>
        </w:rPr>
        <w:t>a</w:t>
      </w:r>
      <w:r w:rsidRPr="00873C12">
        <w:rPr>
          <w:color w:val="000000" w:themeColor="text1"/>
          <w:sz w:val="24"/>
          <w:szCs w:val="24"/>
          <w:shd w:val="clear" w:color="auto" w:fill="FFFFFF"/>
        </w:rPr>
        <w:t xml:space="preserve">spirations of </w:t>
      </w:r>
      <w:r>
        <w:rPr>
          <w:color w:val="000000" w:themeColor="text1"/>
          <w:sz w:val="24"/>
          <w:szCs w:val="24"/>
          <w:shd w:val="clear" w:color="auto" w:fill="FFFFFF"/>
        </w:rPr>
        <w:t>r</w:t>
      </w:r>
      <w:r w:rsidRPr="00873C12">
        <w:rPr>
          <w:color w:val="000000" w:themeColor="text1"/>
          <w:sz w:val="24"/>
          <w:szCs w:val="24"/>
          <w:shd w:val="clear" w:color="auto" w:fill="FFFFFF"/>
        </w:rPr>
        <w:t xml:space="preserve">ural </w:t>
      </w:r>
      <w:r>
        <w:rPr>
          <w:color w:val="000000" w:themeColor="text1"/>
          <w:sz w:val="24"/>
          <w:szCs w:val="24"/>
          <w:shd w:val="clear" w:color="auto" w:fill="FFFFFF"/>
        </w:rPr>
        <w:t>y</w:t>
      </w:r>
      <w:r w:rsidRPr="00873C12">
        <w:rPr>
          <w:color w:val="000000" w:themeColor="text1"/>
          <w:sz w:val="24"/>
          <w:szCs w:val="24"/>
          <w:shd w:val="clear" w:color="auto" w:fill="FFFFFF"/>
        </w:rPr>
        <w:t xml:space="preserve">outh. </w:t>
      </w:r>
      <w:r w:rsidRPr="006507AC">
        <w:rPr>
          <w:i/>
          <w:iCs/>
          <w:color w:val="000000" w:themeColor="text1"/>
          <w:sz w:val="24"/>
          <w:szCs w:val="24"/>
          <w:shd w:val="clear" w:color="auto" w:fill="FFFFFF"/>
        </w:rPr>
        <w:t>Rural Sociology</w:t>
      </w:r>
      <w:r w:rsidRPr="00873C12">
        <w:rPr>
          <w:color w:val="000000" w:themeColor="text1"/>
          <w:sz w:val="24"/>
          <w:szCs w:val="24"/>
          <w:shd w:val="clear" w:color="auto" w:fill="FFFFFF"/>
        </w:rPr>
        <w:t xml:space="preserve">, </w:t>
      </w:r>
      <w:r w:rsidRPr="006507AC">
        <w:rPr>
          <w:i/>
          <w:iCs/>
          <w:color w:val="000000" w:themeColor="text1"/>
          <w:sz w:val="24"/>
          <w:szCs w:val="24"/>
          <w:shd w:val="clear" w:color="auto" w:fill="FFFFFF"/>
        </w:rPr>
        <w:t>77</w:t>
      </w:r>
      <w:r w:rsidRPr="00873C12">
        <w:rPr>
          <w:color w:val="000000" w:themeColor="text1"/>
          <w:sz w:val="24"/>
          <w:szCs w:val="24"/>
          <w:shd w:val="clear" w:color="auto" w:fill="FFFFFF"/>
        </w:rPr>
        <w:t>(3), 355</w:t>
      </w:r>
      <w:r>
        <w:rPr>
          <w:color w:val="000000" w:themeColor="text1"/>
          <w:sz w:val="24"/>
          <w:szCs w:val="24"/>
          <w:shd w:val="clear" w:color="auto" w:fill="FFFFFF"/>
        </w:rPr>
        <w:t>–</w:t>
      </w:r>
      <w:r w:rsidRPr="00873C12">
        <w:rPr>
          <w:color w:val="000000" w:themeColor="text1"/>
          <w:sz w:val="24"/>
          <w:szCs w:val="24"/>
          <w:shd w:val="clear" w:color="auto" w:fill="FFFFFF"/>
        </w:rPr>
        <w:t>379.</w:t>
      </w:r>
    </w:p>
    <w:p w14:paraId="04B81A03" w14:textId="77777777" w:rsidR="00DB2F1C" w:rsidRDefault="00DB2F1C" w:rsidP="00DB2F1C">
      <w:pPr>
        <w:pStyle w:val="NormalWeb"/>
        <w:spacing w:before="0" w:beforeAutospacing="0" w:after="0" w:afterAutospacing="0" w:line="480" w:lineRule="auto"/>
        <w:ind w:left="540" w:hanging="540"/>
        <w:rPr>
          <w:rFonts w:eastAsiaTheme="minorHAnsi"/>
          <w:sz w:val="24"/>
          <w:szCs w:val="24"/>
        </w:rPr>
      </w:pPr>
      <w:r w:rsidRPr="00AC73EA">
        <w:rPr>
          <w:rFonts w:eastAsiaTheme="minorHAnsi"/>
          <w:sz w:val="24"/>
          <w:szCs w:val="24"/>
        </w:rPr>
        <w:t>Byun, S., Meece, J., &amp; Irvin. M. (2012). Rural</w:t>
      </w:r>
      <w:r>
        <w:rPr>
          <w:rFonts w:eastAsiaTheme="minorHAnsi"/>
          <w:sz w:val="24"/>
          <w:szCs w:val="24"/>
        </w:rPr>
        <w:t>–n</w:t>
      </w:r>
      <w:r w:rsidRPr="00AC73EA">
        <w:rPr>
          <w:rFonts w:eastAsiaTheme="minorHAnsi"/>
          <w:sz w:val="24"/>
          <w:szCs w:val="24"/>
        </w:rPr>
        <w:t xml:space="preserve">onrural </w:t>
      </w:r>
      <w:r>
        <w:rPr>
          <w:rFonts w:eastAsiaTheme="minorHAnsi"/>
          <w:sz w:val="24"/>
          <w:szCs w:val="24"/>
        </w:rPr>
        <w:t>d</w:t>
      </w:r>
      <w:r w:rsidRPr="00AC73EA">
        <w:rPr>
          <w:rFonts w:eastAsiaTheme="minorHAnsi"/>
          <w:sz w:val="24"/>
          <w:szCs w:val="24"/>
        </w:rPr>
        <w:t xml:space="preserve">isparities in </w:t>
      </w:r>
      <w:r>
        <w:rPr>
          <w:rFonts w:eastAsiaTheme="minorHAnsi"/>
          <w:sz w:val="24"/>
          <w:szCs w:val="24"/>
        </w:rPr>
        <w:t>p</w:t>
      </w:r>
      <w:r w:rsidRPr="00AC73EA">
        <w:rPr>
          <w:rFonts w:eastAsiaTheme="minorHAnsi"/>
          <w:sz w:val="24"/>
          <w:szCs w:val="24"/>
        </w:rPr>
        <w:t xml:space="preserve">ostsecondary </w:t>
      </w:r>
      <w:r>
        <w:rPr>
          <w:rFonts w:eastAsiaTheme="minorHAnsi"/>
          <w:sz w:val="24"/>
          <w:szCs w:val="24"/>
        </w:rPr>
        <w:t>e</w:t>
      </w:r>
      <w:r w:rsidRPr="00AC73EA">
        <w:rPr>
          <w:rFonts w:eastAsiaTheme="minorHAnsi"/>
          <w:sz w:val="24"/>
          <w:szCs w:val="24"/>
        </w:rPr>
        <w:t xml:space="preserve">ducational </w:t>
      </w:r>
      <w:r>
        <w:rPr>
          <w:rFonts w:eastAsiaTheme="minorHAnsi"/>
          <w:sz w:val="24"/>
          <w:szCs w:val="24"/>
        </w:rPr>
        <w:t>a</w:t>
      </w:r>
      <w:r w:rsidRPr="00AC73EA">
        <w:rPr>
          <w:rFonts w:eastAsiaTheme="minorHAnsi"/>
          <w:sz w:val="24"/>
          <w:szCs w:val="24"/>
        </w:rPr>
        <w:t xml:space="preserve">ttainment </w:t>
      </w:r>
      <w:r>
        <w:rPr>
          <w:rFonts w:eastAsiaTheme="minorHAnsi"/>
          <w:sz w:val="24"/>
          <w:szCs w:val="24"/>
        </w:rPr>
        <w:t>r</w:t>
      </w:r>
      <w:r w:rsidRPr="00AC73EA">
        <w:rPr>
          <w:rFonts w:eastAsiaTheme="minorHAnsi"/>
          <w:sz w:val="24"/>
          <w:szCs w:val="24"/>
        </w:rPr>
        <w:t xml:space="preserve">evisited. </w:t>
      </w:r>
      <w:r w:rsidRPr="00AC73EA">
        <w:rPr>
          <w:rFonts w:eastAsiaTheme="minorHAnsi"/>
          <w:i/>
          <w:iCs/>
          <w:sz w:val="24"/>
          <w:szCs w:val="24"/>
        </w:rPr>
        <w:t>American Educational Research Journal</w:t>
      </w:r>
      <w:r>
        <w:rPr>
          <w:rFonts w:eastAsiaTheme="minorHAnsi"/>
          <w:i/>
          <w:iCs/>
          <w:sz w:val="24"/>
          <w:szCs w:val="24"/>
        </w:rPr>
        <w:t>,</w:t>
      </w:r>
      <w:r w:rsidRPr="00AC73EA">
        <w:rPr>
          <w:rFonts w:eastAsiaTheme="minorHAnsi"/>
          <w:sz w:val="24"/>
          <w:szCs w:val="24"/>
        </w:rPr>
        <w:t xml:space="preserve"> </w:t>
      </w:r>
      <w:r w:rsidRPr="006507AC">
        <w:rPr>
          <w:rFonts w:eastAsiaTheme="minorHAnsi"/>
          <w:i/>
          <w:iCs/>
          <w:sz w:val="24"/>
          <w:szCs w:val="24"/>
        </w:rPr>
        <w:t>49</w:t>
      </w:r>
      <w:r w:rsidRPr="00AC73EA">
        <w:rPr>
          <w:rFonts w:eastAsiaTheme="minorHAnsi"/>
          <w:sz w:val="24"/>
          <w:szCs w:val="24"/>
        </w:rPr>
        <w:t>(3):412–37.</w:t>
      </w:r>
    </w:p>
    <w:p w14:paraId="25CA9665" w14:textId="77777777" w:rsidR="00DB2F1C" w:rsidRPr="008659C4" w:rsidRDefault="00DB2F1C" w:rsidP="00DB2F1C">
      <w:pPr>
        <w:pStyle w:val="NormalWeb"/>
        <w:spacing w:before="0" w:beforeAutospacing="0" w:after="0" w:afterAutospacing="0" w:line="480" w:lineRule="auto"/>
        <w:ind w:left="540" w:hanging="540"/>
        <w:rPr>
          <w:rFonts w:eastAsiaTheme="minorHAnsi"/>
          <w:sz w:val="24"/>
          <w:szCs w:val="24"/>
        </w:rPr>
      </w:pPr>
      <w:r w:rsidRPr="008659C4">
        <w:rPr>
          <w:color w:val="3A3A3A"/>
          <w:sz w:val="24"/>
          <w:szCs w:val="24"/>
          <w:shd w:val="clear" w:color="auto" w:fill="FFFFFF"/>
        </w:rPr>
        <w:t>Byun, S., Irvin, M., &amp; Meece, J. (2015). Rural</w:t>
      </w:r>
      <w:r>
        <w:rPr>
          <w:color w:val="3A3A3A"/>
          <w:sz w:val="24"/>
          <w:szCs w:val="24"/>
          <w:shd w:val="clear" w:color="auto" w:fill="FFFFFF"/>
        </w:rPr>
        <w:t>–n</w:t>
      </w:r>
      <w:r w:rsidRPr="008659C4">
        <w:rPr>
          <w:color w:val="3A3A3A"/>
          <w:sz w:val="24"/>
          <w:szCs w:val="24"/>
          <w:shd w:val="clear" w:color="auto" w:fill="FFFFFF"/>
        </w:rPr>
        <w:t xml:space="preserve">onrural </w:t>
      </w:r>
      <w:r>
        <w:rPr>
          <w:color w:val="3A3A3A"/>
          <w:sz w:val="24"/>
          <w:szCs w:val="24"/>
          <w:shd w:val="clear" w:color="auto" w:fill="FFFFFF"/>
        </w:rPr>
        <w:t>d</w:t>
      </w:r>
      <w:r w:rsidRPr="008659C4">
        <w:rPr>
          <w:color w:val="3A3A3A"/>
          <w:sz w:val="24"/>
          <w:szCs w:val="24"/>
          <w:shd w:val="clear" w:color="auto" w:fill="FFFFFF"/>
        </w:rPr>
        <w:t xml:space="preserve">ifferences in </w:t>
      </w:r>
      <w:r>
        <w:rPr>
          <w:color w:val="3A3A3A"/>
          <w:sz w:val="24"/>
          <w:szCs w:val="24"/>
          <w:shd w:val="clear" w:color="auto" w:fill="FFFFFF"/>
        </w:rPr>
        <w:t>c</w:t>
      </w:r>
      <w:r w:rsidRPr="008659C4">
        <w:rPr>
          <w:color w:val="3A3A3A"/>
          <w:sz w:val="24"/>
          <w:szCs w:val="24"/>
          <w:shd w:val="clear" w:color="auto" w:fill="FFFFFF"/>
        </w:rPr>
        <w:t xml:space="preserve">ollege </w:t>
      </w:r>
      <w:r>
        <w:rPr>
          <w:color w:val="3A3A3A"/>
          <w:sz w:val="24"/>
          <w:szCs w:val="24"/>
          <w:shd w:val="clear" w:color="auto" w:fill="FFFFFF"/>
        </w:rPr>
        <w:t>a</w:t>
      </w:r>
      <w:r w:rsidRPr="008659C4">
        <w:rPr>
          <w:color w:val="3A3A3A"/>
          <w:sz w:val="24"/>
          <w:szCs w:val="24"/>
          <w:shd w:val="clear" w:color="auto" w:fill="FFFFFF"/>
        </w:rPr>
        <w:t xml:space="preserve">ttendance </w:t>
      </w:r>
      <w:r>
        <w:rPr>
          <w:color w:val="3A3A3A"/>
          <w:sz w:val="24"/>
          <w:szCs w:val="24"/>
          <w:shd w:val="clear" w:color="auto" w:fill="FFFFFF"/>
        </w:rPr>
        <w:t>p</w:t>
      </w:r>
      <w:r w:rsidRPr="008659C4">
        <w:rPr>
          <w:color w:val="3A3A3A"/>
          <w:sz w:val="24"/>
          <w:szCs w:val="24"/>
          <w:shd w:val="clear" w:color="auto" w:fill="FFFFFF"/>
        </w:rPr>
        <w:t>atterns. </w:t>
      </w:r>
      <w:r w:rsidRPr="008659C4">
        <w:rPr>
          <w:i/>
          <w:iCs/>
          <w:color w:val="3A3A3A"/>
          <w:sz w:val="24"/>
          <w:szCs w:val="24"/>
          <w:shd w:val="clear" w:color="auto" w:fill="FFFFFF"/>
        </w:rPr>
        <w:t>Peabody Journal of Education,</w:t>
      </w:r>
      <w:r w:rsidRPr="008659C4">
        <w:rPr>
          <w:color w:val="3A3A3A"/>
          <w:sz w:val="24"/>
          <w:szCs w:val="24"/>
          <w:shd w:val="clear" w:color="auto" w:fill="FFFFFF"/>
        </w:rPr>
        <w:t> </w:t>
      </w:r>
      <w:r w:rsidRPr="008659C4">
        <w:rPr>
          <w:i/>
          <w:iCs/>
          <w:color w:val="3A3A3A"/>
          <w:sz w:val="24"/>
          <w:szCs w:val="24"/>
          <w:shd w:val="clear" w:color="auto" w:fill="FFFFFF"/>
        </w:rPr>
        <w:t>90</w:t>
      </w:r>
      <w:r w:rsidRPr="008659C4">
        <w:rPr>
          <w:color w:val="3A3A3A"/>
          <w:sz w:val="24"/>
          <w:szCs w:val="24"/>
          <w:shd w:val="clear" w:color="auto" w:fill="FFFFFF"/>
        </w:rPr>
        <w:t>(2), 263</w:t>
      </w:r>
      <w:r>
        <w:rPr>
          <w:color w:val="3A3A3A"/>
          <w:sz w:val="24"/>
          <w:szCs w:val="24"/>
          <w:shd w:val="clear" w:color="auto" w:fill="FFFFFF"/>
        </w:rPr>
        <w:t>–</w:t>
      </w:r>
      <w:r w:rsidRPr="008659C4">
        <w:rPr>
          <w:color w:val="3A3A3A"/>
          <w:sz w:val="24"/>
          <w:szCs w:val="24"/>
          <w:shd w:val="clear" w:color="auto" w:fill="FFFFFF"/>
        </w:rPr>
        <w:t>279.</w:t>
      </w:r>
    </w:p>
    <w:p w14:paraId="67F86819" w14:textId="77777777" w:rsidR="00DB2F1C" w:rsidRPr="0001642C" w:rsidRDefault="00DB2F1C" w:rsidP="00DB2F1C">
      <w:pPr>
        <w:spacing w:line="480" w:lineRule="auto"/>
        <w:ind w:left="540" w:hanging="540"/>
        <w:textAlignment w:val="baseline"/>
        <w:rPr>
          <w:color w:val="000000" w:themeColor="text1"/>
        </w:rPr>
      </w:pPr>
      <w:r w:rsidRPr="0001642C">
        <w:rPr>
          <w:color w:val="000000" w:themeColor="text1"/>
        </w:rPr>
        <w:t xml:space="preserve">Budge, K. (2006). Rural leaders, rural places: Problem, privilege, and possibility. </w:t>
      </w:r>
      <w:r w:rsidRPr="0001642C">
        <w:rPr>
          <w:i/>
          <w:iCs/>
          <w:color w:val="000000" w:themeColor="text1"/>
        </w:rPr>
        <w:t>Journal of Research in Rural Education, 21</w:t>
      </w:r>
      <w:r w:rsidRPr="0001642C">
        <w:rPr>
          <w:color w:val="000000" w:themeColor="text1"/>
        </w:rPr>
        <w:t xml:space="preserve">(13). Retrieved from http://www.umaine.edu/jrre/21- 13.pdf </w:t>
      </w:r>
    </w:p>
    <w:p w14:paraId="3FBE64E5" w14:textId="77777777" w:rsidR="00DB2F1C" w:rsidRPr="0001642C" w:rsidRDefault="00DB2F1C" w:rsidP="00DB2F1C">
      <w:pPr>
        <w:pStyle w:val="NormalWeb"/>
        <w:spacing w:before="0" w:beforeAutospacing="0" w:after="0" w:afterAutospacing="0" w:line="480" w:lineRule="auto"/>
        <w:ind w:left="540" w:hanging="540"/>
        <w:rPr>
          <w:color w:val="000000" w:themeColor="text1"/>
          <w:sz w:val="24"/>
          <w:szCs w:val="24"/>
          <w:shd w:val="clear" w:color="auto" w:fill="FFFFFF"/>
        </w:rPr>
      </w:pPr>
      <w:r w:rsidRPr="0001642C">
        <w:rPr>
          <w:color w:val="000000" w:themeColor="text1"/>
          <w:sz w:val="24"/>
          <w:szCs w:val="24"/>
          <w:shd w:val="clear" w:color="auto" w:fill="FFFFFF"/>
        </w:rPr>
        <w:t>Burt, R. (2000). The network structure of social capital. </w:t>
      </w:r>
      <w:r w:rsidRPr="0001642C">
        <w:rPr>
          <w:i/>
          <w:iCs/>
          <w:color w:val="000000" w:themeColor="text1"/>
          <w:sz w:val="24"/>
          <w:szCs w:val="24"/>
          <w:shd w:val="clear" w:color="auto" w:fill="FFFFFF"/>
        </w:rPr>
        <w:t>Research in Organizational Behavior,</w:t>
      </w:r>
      <w:r w:rsidRPr="0001642C">
        <w:rPr>
          <w:color w:val="000000" w:themeColor="text1"/>
          <w:sz w:val="24"/>
          <w:szCs w:val="24"/>
          <w:shd w:val="clear" w:color="auto" w:fill="FFFFFF"/>
        </w:rPr>
        <w:t> </w:t>
      </w:r>
      <w:r w:rsidRPr="0001642C">
        <w:rPr>
          <w:i/>
          <w:iCs/>
          <w:color w:val="000000" w:themeColor="text1"/>
          <w:sz w:val="24"/>
          <w:szCs w:val="24"/>
          <w:shd w:val="clear" w:color="auto" w:fill="FFFFFF"/>
        </w:rPr>
        <w:t>22</w:t>
      </w:r>
      <w:r w:rsidRPr="0001642C">
        <w:rPr>
          <w:color w:val="000000" w:themeColor="text1"/>
          <w:sz w:val="24"/>
          <w:szCs w:val="24"/>
          <w:shd w:val="clear" w:color="auto" w:fill="FFFFFF"/>
        </w:rPr>
        <w:t>(C), 345</w:t>
      </w:r>
      <w:r>
        <w:rPr>
          <w:color w:val="000000" w:themeColor="text1"/>
          <w:sz w:val="24"/>
          <w:szCs w:val="24"/>
          <w:shd w:val="clear" w:color="auto" w:fill="FFFFFF"/>
        </w:rPr>
        <w:t>–</w:t>
      </w:r>
      <w:r w:rsidRPr="0001642C">
        <w:rPr>
          <w:color w:val="000000" w:themeColor="text1"/>
          <w:sz w:val="24"/>
          <w:szCs w:val="24"/>
          <w:shd w:val="clear" w:color="auto" w:fill="FFFFFF"/>
        </w:rPr>
        <w:t>423.</w:t>
      </w:r>
    </w:p>
    <w:p w14:paraId="0631688E" w14:textId="77777777" w:rsidR="00DB2F1C" w:rsidRPr="0001642C" w:rsidRDefault="00DB2F1C" w:rsidP="00DB2F1C">
      <w:pPr>
        <w:spacing w:line="480" w:lineRule="auto"/>
        <w:ind w:left="540" w:hanging="540"/>
        <w:textAlignment w:val="baseline"/>
        <w:rPr>
          <w:color w:val="000000" w:themeColor="text1"/>
        </w:rPr>
      </w:pPr>
      <w:r w:rsidRPr="0001642C">
        <w:rPr>
          <w:color w:val="000000" w:themeColor="text1"/>
        </w:rPr>
        <w:lastRenderedPageBreak/>
        <w:t xml:space="preserve">Bushnell, M. (1999). Imagining rural life: </w:t>
      </w:r>
      <w:r>
        <w:rPr>
          <w:color w:val="000000" w:themeColor="text1"/>
        </w:rPr>
        <w:t>S</w:t>
      </w:r>
      <w:r w:rsidRPr="0001642C">
        <w:rPr>
          <w:color w:val="000000" w:themeColor="text1"/>
        </w:rPr>
        <w:t xml:space="preserve">chooling as a sense of place. </w:t>
      </w:r>
      <w:r w:rsidRPr="0001642C">
        <w:rPr>
          <w:i/>
          <w:iCs/>
          <w:color w:val="000000" w:themeColor="text1"/>
        </w:rPr>
        <w:t>Journal of Research in Rural Education</w:t>
      </w:r>
      <w:r w:rsidRPr="0001642C">
        <w:rPr>
          <w:color w:val="000000" w:themeColor="text1"/>
        </w:rPr>
        <w:t xml:space="preserve">, </w:t>
      </w:r>
      <w:r w:rsidRPr="006507AC">
        <w:rPr>
          <w:i/>
          <w:iCs/>
          <w:color w:val="000000" w:themeColor="text1"/>
        </w:rPr>
        <w:t>15</w:t>
      </w:r>
      <w:r w:rsidRPr="0001642C">
        <w:rPr>
          <w:color w:val="000000" w:themeColor="text1"/>
        </w:rPr>
        <w:t>(2), 80</w:t>
      </w:r>
      <w:r>
        <w:rPr>
          <w:color w:val="000000" w:themeColor="text1"/>
        </w:rPr>
        <w:t>–</w:t>
      </w:r>
      <w:r w:rsidRPr="0001642C">
        <w:rPr>
          <w:color w:val="000000" w:themeColor="text1"/>
        </w:rPr>
        <w:t>89.</w:t>
      </w:r>
    </w:p>
    <w:p w14:paraId="3084CE61" w14:textId="77777777" w:rsidR="00DB2F1C" w:rsidRPr="0001642C" w:rsidRDefault="00DB2F1C" w:rsidP="00DB2F1C">
      <w:pPr>
        <w:pStyle w:val="NormalWeb"/>
        <w:spacing w:before="0" w:beforeAutospacing="0" w:after="0" w:afterAutospacing="0" w:line="480" w:lineRule="auto"/>
        <w:ind w:left="540" w:hanging="540"/>
        <w:rPr>
          <w:color w:val="000000" w:themeColor="text1"/>
          <w:sz w:val="24"/>
          <w:szCs w:val="24"/>
        </w:rPr>
      </w:pPr>
      <w:r w:rsidRPr="0001642C">
        <w:rPr>
          <w:color w:val="000000" w:themeColor="text1"/>
          <w:sz w:val="24"/>
          <w:szCs w:val="24"/>
        </w:rPr>
        <w:t xml:space="preserve">Chance, P.L. &amp; Segura, S.N. (2009). A rural high school’s collaborative approach to school improvement. </w:t>
      </w:r>
      <w:r w:rsidRPr="0001642C">
        <w:rPr>
          <w:i/>
          <w:iCs/>
          <w:color w:val="000000" w:themeColor="text1"/>
          <w:sz w:val="24"/>
          <w:szCs w:val="24"/>
        </w:rPr>
        <w:t xml:space="preserve">Journal of Research in Rural Education, 24 </w:t>
      </w:r>
      <w:r w:rsidRPr="0001642C">
        <w:rPr>
          <w:color w:val="000000" w:themeColor="text1"/>
          <w:sz w:val="24"/>
          <w:szCs w:val="24"/>
        </w:rPr>
        <w:t xml:space="preserve">(5). Retrieved from http://jrre.psu.edu/articles/24-5.pdf </w:t>
      </w:r>
    </w:p>
    <w:p w14:paraId="71EE1AF4" w14:textId="77777777" w:rsidR="00DB2F1C" w:rsidRPr="0001642C" w:rsidRDefault="00DB2F1C" w:rsidP="00DB2F1C">
      <w:pPr>
        <w:pStyle w:val="NormalWeb"/>
        <w:spacing w:before="0" w:beforeAutospacing="0" w:after="0" w:afterAutospacing="0" w:line="480" w:lineRule="auto"/>
        <w:ind w:left="540" w:hanging="540"/>
        <w:rPr>
          <w:color w:val="000000" w:themeColor="text1"/>
          <w:sz w:val="24"/>
          <w:szCs w:val="24"/>
          <w:shd w:val="clear" w:color="auto" w:fill="FFFFFF"/>
        </w:rPr>
      </w:pPr>
      <w:r w:rsidRPr="0001642C">
        <w:rPr>
          <w:color w:val="000000" w:themeColor="text1"/>
          <w:sz w:val="24"/>
          <w:szCs w:val="24"/>
        </w:rPr>
        <w:t>Charmaz, K. (1983). The ground theory method: An explication and interpretation</w:t>
      </w:r>
      <w:r>
        <w:rPr>
          <w:color w:val="000000" w:themeColor="text1"/>
          <w:sz w:val="24"/>
          <w:szCs w:val="24"/>
        </w:rPr>
        <w:t>.</w:t>
      </w:r>
      <w:r w:rsidRPr="0001642C">
        <w:rPr>
          <w:color w:val="000000" w:themeColor="text1"/>
          <w:sz w:val="24"/>
          <w:szCs w:val="24"/>
        </w:rPr>
        <w:t xml:space="preserve"> </w:t>
      </w:r>
      <w:r>
        <w:rPr>
          <w:color w:val="000000" w:themeColor="text1"/>
          <w:sz w:val="24"/>
          <w:szCs w:val="24"/>
        </w:rPr>
        <w:t xml:space="preserve">In R. M. Emerson (Ed.), </w:t>
      </w:r>
      <w:r w:rsidRPr="0001642C">
        <w:rPr>
          <w:i/>
          <w:iCs/>
          <w:color w:val="000000" w:themeColor="text1"/>
          <w:sz w:val="24"/>
          <w:szCs w:val="24"/>
        </w:rPr>
        <w:t xml:space="preserve">Contemporary </w:t>
      </w:r>
      <w:r>
        <w:rPr>
          <w:i/>
          <w:iCs/>
          <w:color w:val="000000" w:themeColor="text1"/>
          <w:sz w:val="24"/>
          <w:szCs w:val="24"/>
        </w:rPr>
        <w:t>f</w:t>
      </w:r>
      <w:r w:rsidRPr="0001642C">
        <w:rPr>
          <w:i/>
          <w:iCs/>
          <w:color w:val="000000" w:themeColor="text1"/>
          <w:sz w:val="24"/>
          <w:szCs w:val="24"/>
        </w:rPr>
        <w:t xml:space="preserve">ield </w:t>
      </w:r>
      <w:r>
        <w:rPr>
          <w:i/>
          <w:iCs/>
          <w:color w:val="000000" w:themeColor="text1"/>
          <w:sz w:val="24"/>
          <w:szCs w:val="24"/>
        </w:rPr>
        <w:t>r</w:t>
      </w:r>
      <w:r w:rsidRPr="0001642C">
        <w:rPr>
          <w:i/>
          <w:iCs/>
          <w:color w:val="000000" w:themeColor="text1"/>
          <w:sz w:val="24"/>
          <w:szCs w:val="24"/>
        </w:rPr>
        <w:t xml:space="preserve">esearch: A </w:t>
      </w:r>
      <w:r>
        <w:rPr>
          <w:i/>
          <w:iCs/>
          <w:color w:val="000000" w:themeColor="text1"/>
          <w:sz w:val="24"/>
          <w:szCs w:val="24"/>
        </w:rPr>
        <w:t>c</w:t>
      </w:r>
      <w:r w:rsidRPr="0001642C">
        <w:rPr>
          <w:i/>
          <w:iCs/>
          <w:color w:val="000000" w:themeColor="text1"/>
          <w:sz w:val="24"/>
          <w:szCs w:val="24"/>
        </w:rPr>
        <w:t xml:space="preserve">ollection of </w:t>
      </w:r>
      <w:r>
        <w:rPr>
          <w:i/>
          <w:iCs/>
          <w:color w:val="000000" w:themeColor="text1"/>
          <w:sz w:val="24"/>
          <w:szCs w:val="24"/>
        </w:rPr>
        <w:t>r</w:t>
      </w:r>
      <w:r w:rsidRPr="0001642C">
        <w:rPr>
          <w:i/>
          <w:iCs/>
          <w:color w:val="000000" w:themeColor="text1"/>
          <w:sz w:val="24"/>
          <w:szCs w:val="24"/>
        </w:rPr>
        <w:t>eadings</w:t>
      </w:r>
      <w:r>
        <w:rPr>
          <w:i/>
          <w:iCs/>
          <w:color w:val="000000" w:themeColor="text1"/>
          <w:sz w:val="24"/>
          <w:szCs w:val="24"/>
        </w:rPr>
        <w:t xml:space="preserve"> </w:t>
      </w:r>
      <w:r w:rsidRPr="006507AC">
        <w:rPr>
          <w:color w:val="000000" w:themeColor="text1"/>
          <w:sz w:val="24"/>
          <w:szCs w:val="24"/>
        </w:rPr>
        <w:t>(</w:t>
      </w:r>
      <w:r>
        <w:rPr>
          <w:color w:val="000000" w:themeColor="text1"/>
          <w:sz w:val="24"/>
          <w:szCs w:val="24"/>
        </w:rPr>
        <w:t>pp. 109–126).</w:t>
      </w:r>
      <w:r w:rsidRPr="0001642C">
        <w:rPr>
          <w:color w:val="000000" w:themeColor="text1"/>
          <w:sz w:val="24"/>
          <w:szCs w:val="24"/>
        </w:rPr>
        <w:t xml:space="preserve"> Little Brown. </w:t>
      </w:r>
    </w:p>
    <w:p w14:paraId="568CF9ED" w14:textId="77777777" w:rsidR="00DB2F1C" w:rsidRPr="0001642C" w:rsidRDefault="00DB2F1C" w:rsidP="00DB2F1C">
      <w:pPr>
        <w:spacing w:line="480" w:lineRule="auto"/>
        <w:ind w:left="540" w:hanging="540"/>
        <w:textAlignment w:val="baseline"/>
        <w:rPr>
          <w:color w:val="000000" w:themeColor="text1"/>
        </w:rPr>
      </w:pPr>
      <w:r w:rsidRPr="0001642C">
        <w:rPr>
          <w:color w:val="000000" w:themeColor="text1"/>
        </w:rPr>
        <w:t>Carr, P. J., &amp; Kefalas, M. J. (2009). </w:t>
      </w:r>
      <w:r w:rsidRPr="0001642C">
        <w:rPr>
          <w:i/>
          <w:iCs/>
          <w:color w:val="000000" w:themeColor="text1"/>
        </w:rPr>
        <w:t>Hollowing out the middle: The rural brain drain and what it means for America</w:t>
      </w:r>
      <w:r w:rsidRPr="0001642C">
        <w:rPr>
          <w:color w:val="000000" w:themeColor="text1"/>
        </w:rPr>
        <w:t>. Beacon Press.</w:t>
      </w:r>
    </w:p>
    <w:p w14:paraId="795CD987" w14:textId="77777777" w:rsidR="00DB2F1C" w:rsidRPr="0001642C" w:rsidRDefault="00DB2F1C" w:rsidP="00DB2F1C">
      <w:pPr>
        <w:pStyle w:val="NormalWeb"/>
        <w:spacing w:before="0" w:beforeAutospacing="0" w:after="0" w:afterAutospacing="0" w:line="480" w:lineRule="auto"/>
        <w:ind w:left="540" w:hanging="540"/>
        <w:rPr>
          <w:color w:val="000000" w:themeColor="text1"/>
          <w:sz w:val="24"/>
          <w:szCs w:val="24"/>
          <w:shd w:val="clear" w:color="auto" w:fill="FFFFFF"/>
        </w:rPr>
      </w:pPr>
      <w:r w:rsidRPr="0001642C">
        <w:rPr>
          <w:color w:val="000000" w:themeColor="text1"/>
          <w:sz w:val="24"/>
          <w:szCs w:val="24"/>
          <w:shd w:val="clear" w:color="auto" w:fill="FFFFFF"/>
        </w:rPr>
        <w:t>Chung, N., &amp; Koo. (2016). Examining information sharing in social networking communities: Applying theories of social capital and attachment. </w:t>
      </w:r>
      <w:r w:rsidRPr="0001642C">
        <w:rPr>
          <w:i/>
          <w:iCs/>
          <w:color w:val="000000" w:themeColor="text1"/>
          <w:sz w:val="24"/>
          <w:szCs w:val="24"/>
          <w:shd w:val="clear" w:color="auto" w:fill="FFFFFF"/>
        </w:rPr>
        <w:t>Telematics and Informatics,</w:t>
      </w:r>
      <w:r w:rsidRPr="0001642C">
        <w:rPr>
          <w:color w:val="000000" w:themeColor="text1"/>
          <w:sz w:val="24"/>
          <w:szCs w:val="24"/>
          <w:shd w:val="clear" w:color="auto" w:fill="FFFFFF"/>
        </w:rPr>
        <w:t> </w:t>
      </w:r>
      <w:r w:rsidRPr="0001642C">
        <w:rPr>
          <w:i/>
          <w:iCs/>
          <w:color w:val="000000" w:themeColor="text1"/>
          <w:sz w:val="24"/>
          <w:szCs w:val="24"/>
          <w:shd w:val="clear" w:color="auto" w:fill="FFFFFF"/>
        </w:rPr>
        <w:t>33</w:t>
      </w:r>
      <w:r w:rsidRPr="0001642C">
        <w:rPr>
          <w:color w:val="000000" w:themeColor="text1"/>
          <w:sz w:val="24"/>
          <w:szCs w:val="24"/>
          <w:shd w:val="clear" w:color="auto" w:fill="FFFFFF"/>
        </w:rPr>
        <w:t>(1), 77</w:t>
      </w:r>
      <w:r>
        <w:rPr>
          <w:color w:val="000000" w:themeColor="text1"/>
          <w:sz w:val="24"/>
          <w:szCs w:val="24"/>
          <w:shd w:val="clear" w:color="auto" w:fill="FFFFFF"/>
        </w:rPr>
        <w:t>–</w:t>
      </w:r>
      <w:r w:rsidRPr="0001642C">
        <w:rPr>
          <w:color w:val="000000" w:themeColor="text1"/>
          <w:sz w:val="24"/>
          <w:szCs w:val="24"/>
          <w:shd w:val="clear" w:color="auto" w:fill="FFFFFF"/>
        </w:rPr>
        <w:t>91.</w:t>
      </w:r>
    </w:p>
    <w:p w14:paraId="7A12077A" w14:textId="77777777" w:rsidR="00DB2F1C" w:rsidRPr="0001642C" w:rsidRDefault="00DB2F1C" w:rsidP="00DB2F1C">
      <w:pPr>
        <w:pStyle w:val="NormalWeb"/>
        <w:spacing w:before="0" w:beforeAutospacing="0" w:after="0" w:afterAutospacing="0" w:line="480" w:lineRule="auto"/>
        <w:ind w:left="540" w:hanging="540"/>
        <w:rPr>
          <w:color w:val="000000" w:themeColor="text1"/>
          <w:sz w:val="24"/>
          <w:szCs w:val="24"/>
          <w:shd w:val="clear" w:color="auto" w:fill="FFFFFF"/>
        </w:rPr>
      </w:pPr>
      <w:r w:rsidRPr="0001642C">
        <w:rPr>
          <w:color w:val="000000" w:themeColor="text1"/>
          <w:sz w:val="24"/>
          <w:szCs w:val="24"/>
          <w:shd w:val="clear" w:color="auto" w:fill="FFFFFF"/>
        </w:rPr>
        <w:t>Coburn, C., &amp; Russell, J. (2008). District policy and teachers’ social networks. </w:t>
      </w:r>
      <w:r w:rsidRPr="0001642C">
        <w:rPr>
          <w:i/>
          <w:iCs/>
          <w:color w:val="000000" w:themeColor="text1"/>
          <w:sz w:val="24"/>
          <w:szCs w:val="24"/>
          <w:shd w:val="clear" w:color="auto" w:fill="FFFFFF"/>
        </w:rPr>
        <w:t>Educational Evaluation and Policy Analysis,</w:t>
      </w:r>
      <w:r w:rsidRPr="0001642C">
        <w:rPr>
          <w:color w:val="000000" w:themeColor="text1"/>
          <w:sz w:val="24"/>
          <w:szCs w:val="24"/>
          <w:shd w:val="clear" w:color="auto" w:fill="FFFFFF"/>
        </w:rPr>
        <w:t> </w:t>
      </w:r>
      <w:r w:rsidRPr="0001642C">
        <w:rPr>
          <w:i/>
          <w:iCs/>
          <w:color w:val="000000" w:themeColor="text1"/>
          <w:sz w:val="24"/>
          <w:szCs w:val="24"/>
          <w:shd w:val="clear" w:color="auto" w:fill="FFFFFF"/>
        </w:rPr>
        <w:t>30</w:t>
      </w:r>
      <w:r w:rsidRPr="0001642C">
        <w:rPr>
          <w:color w:val="000000" w:themeColor="text1"/>
          <w:sz w:val="24"/>
          <w:szCs w:val="24"/>
          <w:shd w:val="clear" w:color="auto" w:fill="FFFFFF"/>
        </w:rPr>
        <w:t>(3), 203</w:t>
      </w:r>
      <w:r>
        <w:rPr>
          <w:color w:val="000000" w:themeColor="text1"/>
          <w:sz w:val="24"/>
          <w:szCs w:val="24"/>
          <w:shd w:val="clear" w:color="auto" w:fill="FFFFFF"/>
        </w:rPr>
        <w:t>–</w:t>
      </w:r>
      <w:r w:rsidRPr="0001642C">
        <w:rPr>
          <w:color w:val="000000" w:themeColor="text1"/>
          <w:sz w:val="24"/>
          <w:szCs w:val="24"/>
          <w:shd w:val="clear" w:color="auto" w:fill="FFFFFF"/>
        </w:rPr>
        <w:t>235.</w:t>
      </w:r>
    </w:p>
    <w:p w14:paraId="20B5C1D7" w14:textId="77777777" w:rsidR="00DB2F1C" w:rsidRPr="0001642C" w:rsidRDefault="00DB2F1C" w:rsidP="00DB2F1C">
      <w:pPr>
        <w:pStyle w:val="NormalWeb"/>
        <w:spacing w:before="0" w:beforeAutospacing="0" w:after="0" w:afterAutospacing="0" w:line="480" w:lineRule="auto"/>
        <w:ind w:left="540" w:hanging="540"/>
        <w:rPr>
          <w:color w:val="000000" w:themeColor="text1"/>
          <w:sz w:val="24"/>
          <w:szCs w:val="24"/>
          <w:shd w:val="clear" w:color="auto" w:fill="FFFFFF"/>
        </w:rPr>
      </w:pPr>
      <w:r w:rsidRPr="0001642C">
        <w:rPr>
          <w:color w:val="000000" w:themeColor="text1"/>
          <w:sz w:val="24"/>
          <w:szCs w:val="24"/>
          <w:shd w:val="clear" w:color="auto" w:fill="FFFFFF"/>
        </w:rPr>
        <w:t xml:space="preserve">Coff, R. (1999). When competitive advantage doesn’t lead to performance: The resources-based view and stakeholder bargaining power. </w:t>
      </w:r>
      <w:r w:rsidRPr="0001642C">
        <w:rPr>
          <w:i/>
          <w:iCs/>
          <w:color w:val="000000" w:themeColor="text1"/>
          <w:sz w:val="24"/>
          <w:szCs w:val="24"/>
          <w:shd w:val="clear" w:color="auto" w:fill="FFFFFF"/>
        </w:rPr>
        <w:t xml:space="preserve">Organizational Science, </w:t>
      </w:r>
      <w:r w:rsidRPr="006507AC">
        <w:rPr>
          <w:i/>
          <w:iCs/>
          <w:color w:val="000000" w:themeColor="text1"/>
          <w:sz w:val="24"/>
          <w:szCs w:val="24"/>
          <w:shd w:val="clear" w:color="auto" w:fill="FFFFFF"/>
        </w:rPr>
        <w:t>10</w:t>
      </w:r>
      <w:r>
        <w:rPr>
          <w:color w:val="000000" w:themeColor="text1"/>
          <w:sz w:val="24"/>
          <w:szCs w:val="24"/>
          <w:shd w:val="clear" w:color="auto" w:fill="FFFFFF"/>
        </w:rPr>
        <w:t>(2),</w:t>
      </w:r>
      <w:r w:rsidRPr="0001642C">
        <w:rPr>
          <w:color w:val="000000" w:themeColor="text1"/>
          <w:sz w:val="24"/>
          <w:szCs w:val="24"/>
          <w:shd w:val="clear" w:color="auto" w:fill="FFFFFF"/>
        </w:rPr>
        <w:t xml:space="preserve"> 119</w:t>
      </w:r>
      <w:r>
        <w:rPr>
          <w:color w:val="000000" w:themeColor="text1"/>
          <w:sz w:val="24"/>
          <w:szCs w:val="24"/>
          <w:shd w:val="clear" w:color="auto" w:fill="FFFFFF"/>
        </w:rPr>
        <w:t>–</w:t>
      </w:r>
      <w:r w:rsidRPr="0001642C">
        <w:rPr>
          <w:color w:val="000000" w:themeColor="text1"/>
          <w:sz w:val="24"/>
          <w:szCs w:val="24"/>
          <w:shd w:val="clear" w:color="auto" w:fill="FFFFFF"/>
        </w:rPr>
        <w:t>133.</w:t>
      </w:r>
    </w:p>
    <w:p w14:paraId="77DA2BF2" w14:textId="77777777" w:rsidR="00DB2F1C" w:rsidRPr="0001642C" w:rsidRDefault="00DB2F1C" w:rsidP="00DB2F1C">
      <w:pPr>
        <w:pStyle w:val="NormalWeb"/>
        <w:spacing w:before="0" w:beforeAutospacing="0" w:after="0" w:afterAutospacing="0" w:line="480" w:lineRule="auto"/>
        <w:ind w:left="540" w:hanging="540"/>
        <w:rPr>
          <w:color w:val="000000" w:themeColor="text1"/>
          <w:sz w:val="24"/>
          <w:szCs w:val="24"/>
        </w:rPr>
      </w:pPr>
      <w:r w:rsidRPr="003A07CE">
        <w:rPr>
          <w:color w:val="000000" w:themeColor="text1"/>
          <w:sz w:val="24"/>
          <w:szCs w:val="24"/>
        </w:rPr>
        <w:t xml:space="preserve">Coladarci, T. (2007). Improving the yield of rural education research: An editor’s swan song. </w:t>
      </w:r>
      <w:r w:rsidRPr="006507AC">
        <w:rPr>
          <w:i/>
          <w:iCs/>
          <w:color w:val="000000" w:themeColor="text1"/>
          <w:sz w:val="24"/>
          <w:szCs w:val="24"/>
        </w:rPr>
        <w:t>Journal of Research in Rural Education</w:t>
      </w:r>
      <w:r w:rsidRPr="003A07CE">
        <w:rPr>
          <w:color w:val="000000" w:themeColor="text1"/>
          <w:sz w:val="24"/>
          <w:szCs w:val="24"/>
        </w:rPr>
        <w:t xml:space="preserve">, </w:t>
      </w:r>
      <w:r w:rsidRPr="006507AC">
        <w:rPr>
          <w:i/>
          <w:iCs/>
          <w:color w:val="000000" w:themeColor="text1"/>
          <w:sz w:val="24"/>
          <w:szCs w:val="24"/>
        </w:rPr>
        <w:t>22</w:t>
      </w:r>
      <w:r w:rsidRPr="003A07CE">
        <w:rPr>
          <w:color w:val="000000" w:themeColor="text1"/>
          <w:sz w:val="24"/>
          <w:szCs w:val="24"/>
        </w:rPr>
        <w:t xml:space="preserve">(3). Retrieved from http://jrre.psu.edu/articles/22-3.pdf </w:t>
      </w:r>
    </w:p>
    <w:p w14:paraId="07D4D0C3" w14:textId="77777777" w:rsidR="00DB2F1C" w:rsidRPr="0001642C" w:rsidRDefault="00DB2F1C" w:rsidP="00DB2F1C">
      <w:pPr>
        <w:spacing w:line="480" w:lineRule="auto"/>
        <w:ind w:left="540" w:hanging="540"/>
        <w:textAlignment w:val="baseline"/>
        <w:rPr>
          <w:color w:val="000000" w:themeColor="text1"/>
        </w:rPr>
      </w:pPr>
      <w:r w:rsidRPr="0001642C">
        <w:rPr>
          <w:color w:val="000000" w:themeColor="text1"/>
          <w:shd w:val="clear" w:color="auto" w:fill="FFFFFF"/>
        </w:rPr>
        <w:t>Coleman, J. S. (1985). Schools and the communities they serve. </w:t>
      </w:r>
      <w:r w:rsidRPr="0001642C">
        <w:rPr>
          <w:i/>
          <w:iCs/>
          <w:color w:val="000000" w:themeColor="text1"/>
        </w:rPr>
        <w:t>Phi Delta Kappan,</w:t>
      </w:r>
      <w:r w:rsidRPr="0001642C">
        <w:rPr>
          <w:color w:val="000000" w:themeColor="text1"/>
          <w:shd w:val="clear" w:color="auto" w:fill="FFFFFF"/>
        </w:rPr>
        <w:t> </w:t>
      </w:r>
      <w:r w:rsidRPr="0001642C">
        <w:rPr>
          <w:i/>
          <w:iCs/>
          <w:color w:val="000000" w:themeColor="text1"/>
        </w:rPr>
        <w:t>66</w:t>
      </w:r>
      <w:r w:rsidRPr="0001642C">
        <w:rPr>
          <w:color w:val="000000" w:themeColor="text1"/>
          <w:shd w:val="clear" w:color="auto" w:fill="FFFFFF"/>
        </w:rPr>
        <w:t>(8), 527</w:t>
      </w:r>
      <w:r>
        <w:rPr>
          <w:color w:val="000000" w:themeColor="text1"/>
          <w:shd w:val="clear" w:color="auto" w:fill="FFFFFF"/>
        </w:rPr>
        <w:t>–</w:t>
      </w:r>
      <w:r w:rsidRPr="0001642C">
        <w:rPr>
          <w:color w:val="000000" w:themeColor="text1"/>
          <w:shd w:val="clear" w:color="auto" w:fill="FFFFFF"/>
        </w:rPr>
        <w:t>532.</w:t>
      </w:r>
    </w:p>
    <w:p w14:paraId="0A598769" w14:textId="77777777" w:rsidR="00DB2F1C" w:rsidRDefault="00DB2F1C" w:rsidP="00DB2F1C">
      <w:pPr>
        <w:pStyle w:val="NormalWeb"/>
        <w:spacing w:before="0" w:beforeAutospacing="0" w:after="0" w:afterAutospacing="0" w:line="480" w:lineRule="auto"/>
        <w:ind w:left="540" w:hanging="540"/>
        <w:rPr>
          <w:color w:val="000000" w:themeColor="text1"/>
          <w:sz w:val="24"/>
          <w:szCs w:val="24"/>
          <w:shd w:val="clear" w:color="auto" w:fill="FFFFFF"/>
        </w:rPr>
      </w:pPr>
      <w:r w:rsidRPr="0001642C">
        <w:rPr>
          <w:color w:val="000000" w:themeColor="text1"/>
          <w:sz w:val="24"/>
          <w:szCs w:val="24"/>
          <w:shd w:val="clear" w:color="auto" w:fill="FFFFFF"/>
        </w:rPr>
        <w:lastRenderedPageBreak/>
        <w:t>Coleman, J. S. (1988</w:t>
      </w:r>
      <w:r>
        <w:rPr>
          <w:color w:val="000000" w:themeColor="text1"/>
          <w:sz w:val="24"/>
          <w:szCs w:val="24"/>
          <w:shd w:val="clear" w:color="auto" w:fill="FFFFFF"/>
        </w:rPr>
        <w:t>a</w:t>
      </w:r>
      <w:r w:rsidRPr="0001642C">
        <w:rPr>
          <w:color w:val="000000" w:themeColor="text1"/>
          <w:sz w:val="24"/>
          <w:szCs w:val="24"/>
          <w:shd w:val="clear" w:color="auto" w:fill="FFFFFF"/>
        </w:rPr>
        <w:t xml:space="preserve">). Social capital in the creation of human capital. </w:t>
      </w:r>
      <w:r w:rsidRPr="0001642C">
        <w:rPr>
          <w:i/>
          <w:iCs/>
          <w:color w:val="000000" w:themeColor="text1"/>
          <w:sz w:val="24"/>
          <w:szCs w:val="24"/>
          <w:shd w:val="clear" w:color="auto" w:fill="FFFFFF"/>
        </w:rPr>
        <w:t>The American Journal of Sociology</w:t>
      </w:r>
      <w:r>
        <w:rPr>
          <w:i/>
          <w:iCs/>
          <w:color w:val="000000" w:themeColor="text1"/>
          <w:sz w:val="24"/>
          <w:szCs w:val="24"/>
          <w:shd w:val="clear" w:color="auto" w:fill="FFFFFF"/>
        </w:rPr>
        <w:t xml:space="preserve"> (Supplement)</w:t>
      </w:r>
      <w:r w:rsidRPr="0001642C">
        <w:rPr>
          <w:i/>
          <w:iCs/>
          <w:color w:val="000000" w:themeColor="text1"/>
          <w:sz w:val="24"/>
          <w:szCs w:val="24"/>
          <w:shd w:val="clear" w:color="auto" w:fill="FFFFFF"/>
        </w:rPr>
        <w:t>,</w:t>
      </w:r>
      <w:r w:rsidRPr="0001642C">
        <w:rPr>
          <w:color w:val="000000" w:themeColor="text1"/>
          <w:sz w:val="24"/>
          <w:szCs w:val="24"/>
          <w:shd w:val="clear" w:color="auto" w:fill="FFFFFF"/>
        </w:rPr>
        <w:t xml:space="preserve"> </w:t>
      </w:r>
      <w:r w:rsidRPr="0001642C">
        <w:rPr>
          <w:i/>
          <w:iCs/>
          <w:color w:val="000000" w:themeColor="text1"/>
          <w:sz w:val="24"/>
          <w:szCs w:val="24"/>
          <w:shd w:val="clear" w:color="auto" w:fill="FFFFFF"/>
        </w:rPr>
        <w:t>94</w:t>
      </w:r>
      <w:r w:rsidRPr="0001642C">
        <w:rPr>
          <w:color w:val="000000" w:themeColor="text1"/>
          <w:sz w:val="24"/>
          <w:szCs w:val="24"/>
          <w:shd w:val="clear" w:color="auto" w:fill="FFFFFF"/>
        </w:rPr>
        <w:t>, S95</w:t>
      </w:r>
      <w:r>
        <w:rPr>
          <w:color w:val="000000" w:themeColor="text1"/>
          <w:sz w:val="24"/>
          <w:szCs w:val="24"/>
          <w:shd w:val="clear" w:color="auto" w:fill="FFFFFF"/>
        </w:rPr>
        <w:t>–S120</w:t>
      </w:r>
      <w:r w:rsidRPr="0001642C">
        <w:rPr>
          <w:color w:val="000000" w:themeColor="text1"/>
          <w:sz w:val="24"/>
          <w:szCs w:val="24"/>
          <w:shd w:val="clear" w:color="auto" w:fill="FFFFFF"/>
        </w:rPr>
        <w:t xml:space="preserve">. </w:t>
      </w:r>
    </w:p>
    <w:p w14:paraId="27AC6DF6" w14:textId="77777777" w:rsidR="00DB2F1C" w:rsidRPr="0001642C" w:rsidRDefault="00DB2F1C" w:rsidP="00DB2F1C">
      <w:pPr>
        <w:pStyle w:val="NormalWeb"/>
        <w:spacing w:before="0" w:beforeAutospacing="0" w:after="0" w:afterAutospacing="0" w:line="480" w:lineRule="auto"/>
        <w:ind w:left="540" w:hanging="540"/>
        <w:rPr>
          <w:color w:val="000000" w:themeColor="text1"/>
          <w:sz w:val="24"/>
          <w:szCs w:val="24"/>
          <w:shd w:val="clear" w:color="auto" w:fill="FFFFFF"/>
        </w:rPr>
      </w:pPr>
      <w:r w:rsidRPr="00D93AC0">
        <w:rPr>
          <w:color w:val="000000" w:themeColor="text1"/>
          <w:sz w:val="24"/>
          <w:szCs w:val="24"/>
          <w:shd w:val="clear" w:color="auto" w:fill="FFFFFF"/>
        </w:rPr>
        <w:t>Coleman, J.</w:t>
      </w:r>
      <w:r>
        <w:rPr>
          <w:color w:val="000000" w:themeColor="text1"/>
          <w:sz w:val="24"/>
          <w:szCs w:val="24"/>
          <w:shd w:val="clear" w:color="auto" w:fill="FFFFFF"/>
        </w:rPr>
        <w:t xml:space="preserve">, S. </w:t>
      </w:r>
      <w:r w:rsidRPr="00D93AC0">
        <w:rPr>
          <w:color w:val="000000" w:themeColor="text1"/>
          <w:sz w:val="24"/>
          <w:szCs w:val="24"/>
          <w:shd w:val="clear" w:color="auto" w:fill="FFFFFF"/>
        </w:rPr>
        <w:t>(1988</w:t>
      </w:r>
      <w:r>
        <w:rPr>
          <w:color w:val="000000" w:themeColor="text1"/>
          <w:sz w:val="24"/>
          <w:szCs w:val="24"/>
          <w:shd w:val="clear" w:color="auto" w:fill="FFFFFF"/>
        </w:rPr>
        <w:t>b</w:t>
      </w:r>
      <w:r w:rsidRPr="00D93AC0">
        <w:rPr>
          <w:color w:val="000000" w:themeColor="text1"/>
          <w:sz w:val="24"/>
          <w:szCs w:val="24"/>
          <w:shd w:val="clear" w:color="auto" w:fill="FFFFFF"/>
        </w:rPr>
        <w:t xml:space="preserve">). The creation and destruction of social capital: Implications for the law. </w:t>
      </w:r>
      <w:r w:rsidRPr="00D93AC0">
        <w:rPr>
          <w:i/>
          <w:iCs/>
          <w:color w:val="000000" w:themeColor="text1"/>
          <w:sz w:val="24"/>
          <w:szCs w:val="24"/>
          <w:shd w:val="clear" w:color="auto" w:fill="FFFFFF"/>
        </w:rPr>
        <w:t>Notre Dame Journal of Law, Ethics &amp; Public Policy</w:t>
      </w:r>
      <w:r w:rsidRPr="00D93AC0">
        <w:rPr>
          <w:color w:val="000000" w:themeColor="text1"/>
          <w:sz w:val="24"/>
          <w:szCs w:val="24"/>
          <w:shd w:val="clear" w:color="auto" w:fill="FFFFFF"/>
        </w:rPr>
        <w:t>, 3(3), 375-404.</w:t>
      </w:r>
    </w:p>
    <w:p w14:paraId="1D032D4B" w14:textId="77777777" w:rsidR="00DB2F1C" w:rsidRPr="0001642C" w:rsidRDefault="00DB2F1C" w:rsidP="00DB2F1C">
      <w:pPr>
        <w:pStyle w:val="NormalWeb"/>
        <w:spacing w:before="0" w:beforeAutospacing="0" w:after="0" w:afterAutospacing="0" w:line="480" w:lineRule="auto"/>
        <w:ind w:left="540" w:hanging="540"/>
        <w:rPr>
          <w:color w:val="000000" w:themeColor="text1"/>
          <w:sz w:val="24"/>
          <w:szCs w:val="24"/>
        </w:rPr>
      </w:pPr>
      <w:r w:rsidRPr="0001642C">
        <w:rPr>
          <w:color w:val="000000" w:themeColor="text1"/>
          <w:sz w:val="24"/>
          <w:szCs w:val="24"/>
        </w:rPr>
        <w:t xml:space="preserve">Combs, J., Edmonson, S., &amp; Jackson, S. (2009). Burnout among elementary school principals. </w:t>
      </w:r>
      <w:r w:rsidRPr="0001642C">
        <w:rPr>
          <w:i/>
          <w:iCs/>
          <w:color w:val="000000" w:themeColor="text1"/>
          <w:sz w:val="24"/>
          <w:szCs w:val="24"/>
        </w:rPr>
        <w:t>A</w:t>
      </w:r>
      <w:r>
        <w:rPr>
          <w:i/>
          <w:iCs/>
          <w:color w:val="000000" w:themeColor="text1"/>
          <w:sz w:val="24"/>
          <w:szCs w:val="24"/>
        </w:rPr>
        <w:t xml:space="preserve">merican </w:t>
      </w:r>
      <w:r w:rsidRPr="0001642C">
        <w:rPr>
          <w:i/>
          <w:iCs/>
          <w:color w:val="000000" w:themeColor="text1"/>
          <w:sz w:val="24"/>
          <w:szCs w:val="24"/>
        </w:rPr>
        <w:t>A</w:t>
      </w:r>
      <w:r>
        <w:rPr>
          <w:i/>
          <w:iCs/>
          <w:color w:val="000000" w:themeColor="text1"/>
          <w:sz w:val="24"/>
          <w:szCs w:val="24"/>
        </w:rPr>
        <w:t xml:space="preserve">ssociation of </w:t>
      </w:r>
      <w:r w:rsidRPr="0001642C">
        <w:rPr>
          <w:i/>
          <w:iCs/>
          <w:color w:val="000000" w:themeColor="text1"/>
          <w:sz w:val="24"/>
          <w:szCs w:val="24"/>
        </w:rPr>
        <w:t>S</w:t>
      </w:r>
      <w:r>
        <w:rPr>
          <w:i/>
          <w:iCs/>
          <w:color w:val="000000" w:themeColor="text1"/>
          <w:sz w:val="24"/>
          <w:szCs w:val="24"/>
        </w:rPr>
        <w:t xml:space="preserve">chool </w:t>
      </w:r>
      <w:r w:rsidRPr="0001642C">
        <w:rPr>
          <w:i/>
          <w:iCs/>
          <w:color w:val="000000" w:themeColor="text1"/>
          <w:sz w:val="24"/>
          <w:szCs w:val="24"/>
        </w:rPr>
        <w:t>A</w:t>
      </w:r>
      <w:r>
        <w:rPr>
          <w:i/>
          <w:iCs/>
          <w:color w:val="000000" w:themeColor="text1"/>
          <w:sz w:val="24"/>
          <w:szCs w:val="24"/>
        </w:rPr>
        <w:t>dministrators</w:t>
      </w:r>
      <w:r w:rsidRPr="0001642C">
        <w:rPr>
          <w:i/>
          <w:iCs/>
          <w:color w:val="000000" w:themeColor="text1"/>
          <w:sz w:val="24"/>
          <w:szCs w:val="24"/>
        </w:rPr>
        <w:t xml:space="preserve"> Journal of Scholarship and Practice, </w:t>
      </w:r>
      <w:r w:rsidRPr="006507AC">
        <w:rPr>
          <w:i/>
          <w:iCs/>
          <w:color w:val="000000" w:themeColor="text1"/>
          <w:sz w:val="24"/>
          <w:szCs w:val="24"/>
        </w:rPr>
        <w:t>5</w:t>
      </w:r>
      <w:r w:rsidRPr="0001642C">
        <w:rPr>
          <w:color w:val="000000" w:themeColor="text1"/>
          <w:sz w:val="24"/>
          <w:szCs w:val="24"/>
        </w:rPr>
        <w:t>(4), 10</w:t>
      </w:r>
      <w:r>
        <w:rPr>
          <w:color w:val="000000" w:themeColor="text1"/>
          <w:sz w:val="24"/>
          <w:szCs w:val="24"/>
        </w:rPr>
        <w:t>–</w:t>
      </w:r>
      <w:r w:rsidRPr="0001642C">
        <w:rPr>
          <w:color w:val="000000" w:themeColor="text1"/>
          <w:sz w:val="24"/>
          <w:szCs w:val="24"/>
        </w:rPr>
        <w:t>15.</w:t>
      </w:r>
    </w:p>
    <w:p w14:paraId="1DED4F32" w14:textId="77777777" w:rsidR="00DB2F1C" w:rsidRPr="0001642C" w:rsidRDefault="00DB2F1C" w:rsidP="00DB2F1C">
      <w:pPr>
        <w:pStyle w:val="NormalWeb"/>
        <w:spacing w:before="0" w:beforeAutospacing="0" w:after="0" w:afterAutospacing="0" w:line="480" w:lineRule="auto"/>
        <w:ind w:left="540" w:hanging="540"/>
        <w:rPr>
          <w:color w:val="000000" w:themeColor="text1"/>
          <w:sz w:val="24"/>
          <w:szCs w:val="24"/>
          <w:shd w:val="clear" w:color="auto" w:fill="FFFFFF"/>
        </w:rPr>
      </w:pPr>
      <w:r w:rsidRPr="0001642C">
        <w:rPr>
          <w:color w:val="000000" w:themeColor="text1"/>
          <w:sz w:val="24"/>
          <w:szCs w:val="24"/>
          <w:shd w:val="clear" w:color="auto" w:fill="FFFFFF"/>
        </w:rPr>
        <w:t xml:space="preserve">Daly, A.J., Moolenaar, N., Der-Martirosian, C., Liou, Yi-Hwa, Onderwijskunde, &amp; </w:t>
      </w:r>
      <w:r>
        <w:rPr>
          <w:color w:val="000000" w:themeColor="text1"/>
          <w:sz w:val="24"/>
          <w:szCs w:val="24"/>
          <w:shd w:val="clear" w:color="auto" w:fill="FFFFFF"/>
        </w:rPr>
        <w:t xml:space="preserve">the </w:t>
      </w:r>
      <w:r w:rsidRPr="0001642C">
        <w:rPr>
          <w:color w:val="000000" w:themeColor="text1"/>
          <w:sz w:val="24"/>
          <w:szCs w:val="24"/>
          <w:shd w:val="clear" w:color="auto" w:fill="FFFFFF"/>
        </w:rPr>
        <w:t xml:space="preserve">Faculty of Behavioural, Management Social Sciences. (2014). Accessing capital resources: Investigating the effects of teacher human and social capital on student </w:t>
      </w:r>
      <w:r>
        <w:rPr>
          <w:color w:val="000000" w:themeColor="text1"/>
          <w:sz w:val="24"/>
          <w:szCs w:val="24"/>
          <w:shd w:val="clear" w:color="auto" w:fill="FFFFFF"/>
        </w:rPr>
        <w:t>a</w:t>
      </w:r>
      <w:r w:rsidRPr="0001642C">
        <w:rPr>
          <w:color w:val="000000" w:themeColor="text1"/>
          <w:sz w:val="24"/>
          <w:szCs w:val="24"/>
          <w:shd w:val="clear" w:color="auto" w:fill="FFFFFF"/>
        </w:rPr>
        <w:t>chievement. </w:t>
      </w:r>
      <w:r w:rsidRPr="0001642C">
        <w:rPr>
          <w:i/>
          <w:iCs/>
          <w:color w:val="000000" w:themeColor="text1"/>
          <w:sz w:val="24"/>
          <w:szCs w:val="24"/>
          <w:shd w:val="clear" w:color="auto" w:fill="FFFFFF"/>
        </w:rPr>
        <w:t>Teachers College Record,</w:t>
      </w:r>
      <w:r w:rsidRPr="0001642C">
        <w:rPr>
          <w:color w:val="000000" w:themeColor="text1"/>
          <w:sz w:val="24"/>
          <w:szCs w:val="24"/>
          <w:shd w:val="clear" w:color="auto" w:fill="FFFFFF"/>
        </w:rPr>
        <w:t> </w:t>
      </w:r>
      <w:r w:rsidRPr="0001642C">
        <w:rPr>
          <w:i/>
          <w:iCs/>
          <w:color w:val="000000" w:themeColor="text1"/>
          <w:sz w:val="24"/>
          <w:szCs w:val="24"/>
          <w:shd w:val="clear" w:color="auto" w:fill="FFFFFF"/>
        </w:rPr>
        <w:t>116</w:t>
      </w:r>
      <w:r w:rsidRPr="0001642C">
        <w:rPr>
          <w:color w:val="000000" w:themeColor="text1"/>
          <w:sz w:val="24"/>
          <w:szCs w:val="24"/>
          <w:shd w:val="clear" w:color="auto" w:fill="FFFFFF"/>
        </w:rPr>
        <w:t>(7).</w:t>
      </w:r>
    </w:p>
    <w:p w14:paraId="3403E670" w14:textId="77777777" w:rsidR="00DB2F1C" w:rsidRPr="0001642C" w:rsidRDefault="00DB2F1C" w:rsidP="00DB2F1C">
      <w:pPr>
        <w:pStyle w:val="NormalWeb"/>
        <w:spacing w:before="0" w:beforeAutospacing="0" w:after="0" w:afterAutospacing="0" w:line="480" w:lineRule="auto"/>
        <w:ind w:left="540" w:hanging="540"/>
        <w:rPr>
          <w:color w:val="000000" w:themeColor="text1"/>
          <w:sz w:val="24"/>
          <w:szCs w:val="24"/>
          <w:shd w:val="clear" w:color="auto" w:fill="FFFFFF"/>
        </w:rPr>
      </w:pPr>
      <w:r w:rsidRPr="0001642C">
        <w:rPr>
          <w:color w:val="000000" w:themeColor="text1"/>
          <w:sz w:val="24"/>
          <w:szCs w:val="24"/>
          <w:shd w:val="clear" w:color="auto" w:fill="FFFFFF"/>
        </w:rPr>
        <w:t>Daly, A., Moolenaar, N., Bolivar, J., &amp; Burke, P. (2010). Relationships in reform: The role of teachers</w:t>
      </w:r>
      <w:r>
        <w:rPr>
          <w:color w:val="000000" w:themeColor="text1"/>
          <w:sz w:val="24"/>
          <w:szCs w:val="24"/>
          <w:shd w:val="clear" w:color="auto" w:fill="FFFFFF"/>
        </w:rPr>
        <w:t>’</w:t>
      </w:r>
      <w:r w:rsidRPr="0001642C">
        <w:rPr>
          <w:color w:val="000000" w:themeColor="text1"/>
          <w:sz w:val="24"/>
          <w:szCs w:val="24"/>
          <w:shd w:val="clear" w:color="auto" w:fill="FFFFFF"/>
        </w:rPr>
        <w:t xml:space="preserve"> social networks. </w:t>
      </w:r>
      <w:r w:rsidRPr="0001642C">
        <w:rPr>
          <w:i/>
          <w:iCs/>
          <w:color w:val="000000" w:themeColor="text1"/>
          <w:sz w:val="24"/>
          <w:szCs w:val="24"/>
          <w:shd w:val="clear" w:color="auto" w:fill="FFFFFF"/>
        </w:rPr>
        <w:t>Journal of Educational Administration,</w:t>
      </w:r>
      <w:r w:rsidRPr="0001642C">
        <w:rPr>
          <w:color w:val="000000" w:themeColor="text1"/>
          <w:sz w:val="24"/>
          <w:szCs w:val="24"/>
          <w:shd w:val="clear" w:color="auto" w:fill="FFFFFF"/>
        </w:rPr>
        <w:t> </w:t>
      </w:r>
      <w:r w:rsidRPr="0001642C">
        <w:rPr>
          <w:i/>
          <w:iCs/>
          <w:color w:val="000000" w:themeColor="text1"/>
          <w:sz w:val="24"/>
          <w:szCs w:val="24"/>
          <w:shd w:val="clear" w:color="auto" w:fill="FFFFFF"/>
        </w:rPr>
        <w:t>48</w:t>
      </w:r>
      <w:r w:rsidRPr="0001642C">
        <w:rPr>
          <w:color w:val="000000" w:themeColor="text1"/>
          <w:sz w:val="24"/>
          <w:szCs w:val="24"/>
          <w:shd w:val="clear" w:color="auto" w:fill="FFFFFF"/>
        </w:rPr>
        <w:t>(3), 359</w:t>
      </w:r>
      <w:r>
        <w:rPr>
          <w:color w:val="000000" w:themeColor="text1"/>
          <w:sz w:val="24"/>
          <w:szCs w:val="24"/>
          <w:shd w:val="clear" w:color="auto" w:fill="FFFFFF"/>
        </w:rPr>
        <w:t>–</w:t>
      </w:r>
      <w:r w:rsidRPr="0001642C">
        <w:rPr>
          <w:color w:val="000000" w:themeColor="text1"/>
          <w:sz w:val="24"/>
          <w:szCs w:val="24"/>
          <w:shd w:val="clear" w:color="auto" w:fill="FFFFFF"/>
        </w:rPr>
        <w:t>391.</w:t>
      </w:r>
    </w:p>
    <w:p w14:paraId="14AC3626" w14:textId="77777777" w:rsidR="00DB2F1C" w:rsidRPr="0001642C" w:rsidRDefault="00DB2F1C" w:rsidP="00DB2F1C">
      <w:pPr>
        <w:pStyle w:val="NormalWeb"/>
        <w:spacing w:before="0" w:beforeAutospacing="0" w:after="0" w:afterAutospacing="0" w:line="480" w:lineRule="auto"/>
        <w:ind w:left="540" w:hanging="540"/>
        <w:rPr>
          <w:rStyle w:val="normaltextrun"/>
          <w:color w:val="000000" w:themeColor="text1"/>
          <w:sz w:val="24"/>
          <w:szCs w:val="24"/>
        </w:rPr>
      </w:pPr>
      <w:r w:rsidRPr="0001642C">
        <w:rPr>
          <w:rStyle w:val="normaltextrun"/>
          <w:color w:val="000000" w:themeColor="text1"/>
          <w:sz w:val="24"/>
          <w:szCs w:val="24"/>
        </w:rPr>
        <w:t>DeYoung, A. J. (1991). Economic underdevelopment and its effect on formal schooling in Southern Ap</w:t>
      </w:r>
      <w:r w:rsidRPr="0001642C">
        <w:rPr>
          <w:rStyle w:val="spellingerror"/>
          <w:color w:val="000000" w:themeColor="text1"/>
          <w:sz w:val="24"/>
          <w:szCs w:val="24"/>
        </w:rPr>
        <w:t>palachia</w:t>
      </w:r>
      <w:r w:rsidRPr="0001642C">
        <w:rPr>
          <w:rStyle w:val="normaltextrun"/>
          <w:color w:val="000000" w:themeColor="text1"/>
          <w:sz w:val="24"/>
          <w:szCs w:val="24"/>
        </w:rPr>
        <w:t xml:space="preserve">. </w:t>
      </w:r>
      <w:r w:rsidRPr="0001642C">
        <w:rPr>
          <w:rStyle w:val="normaltextrun"/>
          <w:i/>
          <w:color w:val="000000" w:themeColor="text1"/>
          <w:sz w:val="24"/>
          <w:szCs w:val="24"/>
        </w:rPr>
        <w:t>American Educational Research Journal</w:t>
      </w:r>
      <w:r w:rsidRPr="0001642C">
        <w:rPr>
          <w:rStyle w:val="normaltextrun"/>
          <w:color w:val="000000" w:themeColor="text1"/>
          <w:sz w:val="24"/>
          <w:szCs w:val="24"/>
        </w:rPr>
        <w:t xml:space="preserve">, </w:t>
      </w:r>
      <w:r w:rsidRPr="006507AC">
        <w:rPr>
          <w:rStyle w:val="normaltextrun"/>
          <w:i/>
          <w:iCs/>
          <w:color w:val="000000" w:themeColor="text1"/>
          <w:sz w:val="24"/>
          <w:szCs w:val="24"/>
        </w:rPr>
        <w:t>28</w:t>
      </w:r>
      <w:r w:rsidRPr="0001642C">
        <w:rPr>
          <w:rStyle w:val="normaltextrun"/>
          <w:color w:val="000000" w:themeColor="text1"/>
          <w:sz w:val="24"/>
          <w:szCs w:val="24"/>
        </w:rPr>
        <w:t>(2), 297</w:t>
      </w:r>
      <w:r>
        <w:rPr>
          <w:rStyle w:val="normaltextrun"/>
          <w:color w:val="000000" w:themeColor="text1"/>
          <w:sz w:val="24"/>
          <w:szCs w:val="24"/>
        </w:rPr>
        <w:t>–</w:t>
      </w:r>
      <w:r w:rsidRPr="0001642C">
        <w:rPr>
          <w:rStyle w:val="normaltextrun"/>
          <w:color w:val="000000" w:themeColor="text1"/>
          <w:sz w:val="24"/>
          <w:szCs w:val="24"/>
        </w:rPr>
        <w:t>315.</w:t>
      </w:r>
    </w:p>
    <w:p w14:paraId="2DA61304" w14:textId="77777777" w:rsidR="00DB2F1C" w:rsidRDefault="00DB2F1C" w:rsidP="00DB2F1C">
      <w:pPr>
        <w:pStyle w:val="NormalWeb"/>
        <w:spacing w:before="0" w:beforeAutospacing="0" w:after="0" w:afterAutospacing="0" w:line="480" w:lineRule="auto"/>
        <w:ind w:left="540" w:hanging="540"/>
        <w:rPr>
          <w:color w:val="000000" w:themeColor="text1"/>
          <w:sz w:val="24"/>
          <w:szCs w:val="24"/>
        </w:rPr>
      </w:pPr>
      <w:r w:rsidRPr="0001642C">
        <w:rPr>
          <w:color w:val="000000" w:themeColor="text1"/>
          <w:sz w:val="24"/>
          <w:szCs w:val="24"/>
        </w:rPr>
        <w:t xml:space="preserve">DeYoung, A., &amp; Howley, C. (1990). The political economy of rural school consolidation. </w:t>
      </w:r>
      <w:r w:rsidRPr="006507AC">
        <w:rPr>
          <w:i/>
          <w:iCs/>
          <w:color w:val="000000" w:themeColor="text1"/>
          <w:sz w:val="24"/>
          <w:szCs w:val="24"/>
        </w:rPr>
        <w:t>Peabody Journal of Education</w:t>
      </w:r>
      <w:r w:rsidRPr="0001642C">
        <w:rPr>
          <w:color w:val="000000" w:themeColor="text1"/>
          <w:sz w:val="24"/>
          <w:szCs w:val="24"/>
        </w:rPr>
        <w:t xml:space="preserve">, </w:t>
      </w:r>
      <w:r w:rsidRPr="006507AC">
        <w:rPr>
          <w:i/>
          <w:iCs/>
          <w:color w:val="000000" w:themeColor="text1"/>
          <w:sz w:val="24"/>
          <w:szCs w:val="24"/>
        </w:rPr>
        <w:t>67</w:t>
      </w:r>
      <w:r w:rsidRPr="0001642C">
        <w:rPr>
          <w:color w:val="000000" w:themeColor="text1"/>
          <w:sz w:val="24"/>
          <w:szCs w:val="24"/>
        </w:rPr>
        <w:t>(4), 63</w:t>
      </w:r>
      <w:r>
        <w:rPr>
          <w:color w:val="000000" w:themeColor="text1"/>
          <w:sz w:val="24"/>
          <w:szCs w:val="24"/>
        </w:rPr>
        <w:t>–</w:t>
      </w:r>
      <w:r w:rsidRPr="0001642C">
        <w:rPr>
          <w:color w:val="000000" w:themeColor="text1"/>
          <w:sz w:val="24"/>
          <w:szCs w:val="24"/>
        </w:rPr>
        <w:t>89.</w:t>
      </w:r>
    </w:p>
    <w:p w14:paraId="573457AB" w14:textId="77777777" w:rsidR="00DB2F1C" w:rsidRPr="00567D8E" w:rsidRDefault="00DB2F1C" w:rsidP="00DB2F1C">
      <w:pPr>
        <w:pStyle w:val="NormalWeb"/>
        <w:spacing w:before="0" w:beforeAutospacing="0" w:after="0" w:afterAutospacing="0" w:line="480" w:lineRule="auto"/>
        <w:ind w:left="540" w:hanging="540"/>
        <w:rPr>
          <w:rStyle w:val="normaltextrun"/>
          <w:color w:val="000000" w:themeColor="text1"/>
          <w:sz w:val="24"/>
          <w:szCs w:val="24"/>
        </w:rPr>
      </w:pPr>
      <w:r w:rsidRPr="00567D8E">
        <w:rPr>
          <w:color w:val="000000"/>
          <w:sz w:val="24"/>
          <w:szCs w:val="24"/>
        </w:rPr>
        <w:t xml:space="preserve">Dhuey, E., &amp; Smith, J. (2014). How important are school principals in the production of student achievement? </w:t>
      </w:r>
      <w:r w:rsidRPr="00567D8E">
        <w:rPr>
          <w:i/>
          <w:iCs/>
          <w:color w:val="000000"/>
          <w:sz w:val="24"/>
          <w:szCs w:val="24"/>
        </w:rPr>
        <w:t>Canadian Journal of Economics/Revue. Canadienne D'économique</w:t>
      </w:r>
      <w:r w:rsidRPr="00567D8E">
        <w:rPr>
          <w:color w:val="000000"/>
          <w:sz w:val="24"/>
          <w:szCs w:val="24"/>
        </w:rPr>
        <w:t>, 47(2), 634-663</w:t>
      </w:r>
    </w:p>
    <w:p w14:paraId="0E142573" w14:textId="77777777" w:rsidR="00DB2F1C" w:rsidRPr="0001642C" w:rsidRDefault="00DB2F1C" w:rsidP="00DB2F1C">
      <w:pPr>
        <w:pStyle w:val="NormalWeb"/>
        <w:spacing w:before="0" w:beforeAutospacing="0" w:after="0" w:afterAutospacing="0" w:line="480" w:lineRule="auto"/>
        <w:ind w:left="540" w:hanging="540"/>
        <w:rPr>
          <w:color w:val="000000" w:themeColor="text1"/>
          <w:sz w:val="24"/>
          <w:szCs w:val="24"/>
          <w:shd w:val="clear" w:color="auto" w:fill="FFFFFF"/>
        </w:rPr>
      </w:pPr>
      <w:r w:rsidRPr="0001642C">
        <w:rPr>
          <w:color w:val="000000" w:themeColor="text1"/>
          <w:sz w:val="24"/>
          <w:szCs w:val="24"/>
          <w:shd w:val="clear" w:color="auto" w:fill="FFFFFF"/>
        </w:rPr>
        <w:t>Dika, S., &amp; Singh, K. (2002). Applications of social capital in educational literature: A critical synthesis. </w:t>
      </w:r>
      <w:r w:rsidRPr="0001642C">
        <w:rPr>
          <w:i/>
          <w:iCs/>
          <w:color w:val="000000" w:themeColor="text1"/>
          <w:sz w:val="24"/>
          <w:szCs w:val="24"/>
          <w:shd w:val="clear" w:color="auto" w:fill="FFFFFF"/>
        </w:rPr>
        <w:t>Review of Educational Research,</w:t>
      </w:r>
      <w:r w:rsidRPr="0001642C">
        <w:rPr>
          <w:color w:val="000000" w:themeColor="text1"/>
          <w:sz w:val="24"/>
          <w:szCs w:val="24"/>
          <w:shd w:val="clear" w:color="auto" w:fill="FFFFFF"/>
        </w:rPr>
        <w:t> </w:t>
      </w:r>
      <w:r w:rsidRPr="0001642C">
        <w:rPr>
          <w:i/>
          <w:iCs/>
          <w:color w:val="000000" w:themeColor="text1"/>
          <w:sz w:val="24"/>
          <w:szCs w:val="24"/>
          <w:shd w:val="clear" w:color="auto" w:fill="FFFFFF"/>
        </w:rPr>
        <w:t>72</w:t>
      </w:r>
      <w:r w:rsidRPr="0001642C">
        <w:rPr>
          <w:color w:val="000000" w:themeColor="text1"/>
          <w:sz w:val="24"/>
          <w:szCs w:val="24"/>
          <w:shd w:val="clear" w:color="auto" w:fill="FFFFFF"/>
        </w:rPr>
        <w:t>(1), 31</w:t>
      </w:r>
      <w:r>
        <w:rPr>
          <w:color w:val="000000" w:themeColor="text1"/>
          <w:sz w:val="24"/>
          <w:szCs w:val="24"/>
          <w:shd w:val="clear" w:color="auto" w:fill="FFFFFF"/>
        </w:rPr>
        <w:t>–</w:t>
      </w:r>
      <w:r w:rsidRPr="0001642C">
        <w:rPr>
          <w:color w:val="000000" w:themeColor="text1"/>
          <w:sz w:val="24"/>
          <w:szCs w:val="24"/>
          <w:shd w:val="clear" w:color="auto" w:fill="FFFFFF"/>
        </w:rPr>
        <w:t>60. </w:t>
      </w:r>
    </w:p>
    <w:p w14:paraId="35ED5697" w14:textId="77777777" w:rsidR="00DB2F1C" w:rsidRPr="0001642C" w:rsidRDefault="00DB2F1C" w:rsidP="00DB2F1C">
      <w:pPr>
        <w:spacing w:line="480" w:lineRule="auto"/>
        <w:ind w:left="540" w:hanging="540"/>
        <w:textAlignment w:val="baseline"/>
        <w:rPr>
          <w:color w:val="000000" w:themeColor="text1"/>
        </w:rPr>
      </w:pPr>
      <w:r w:rsidRPr="0001642C">
        <w:rPr>
          <w:color w:val="000000" w:themeColor="text1"/>
        </w:rPr>
        <w:lastRenderedPageBreak/>
        <w:t xml:space="preserve">Duncombe, W., &amp; Yinger, J. (2007). Does school district consolidation cut costs? </w:t>
      </w:r>
      <w:r w:rsidRPr="0001642C">
        <w:rPr>
          <w:i/>
          <w:iCs/>
          <w:color w:val="000000" w:themeColor="text1"/>
        </w:rPr>
        <w:t>Education Finance and Policy</w:t>
      </w:r>
      <w:r w:rsidRPr="0001642C">
        <w:rPr>
          <w:color w:val="000000" w:themeColor="text1"/>
        </w:rPr>
        <w:t xml:space="preserve">, </w:t>
      </w:r>
      <w:r w:rsidRPr="006507AC">
        <w:rPr>
          <w:i/>
          <w:iCs/>
          <w:color w:val="000000" w:themeColor="text1"/>
        </w:rPr>
        <w:t>2</w:t>
      </w:r>
      <w:r w:rsidRPr="0001642C">
        <w:rPr>
          <w:color w:val="000000" w:themeColor="text1"/>
        </w:rPr>
        <w:t>(4), 341</w:t>
      </w:r>
      <w:r>
        <w:rPr>
          <w:color w:val="000000" w:themeColor="text1"/>
        </w:rPr>
        <w:t>–</w:t>
      </w:r>
      <w:r w:rsidRPr="0001642C">
        <w:rPr>
          <w:color w:val="000000" w:themeColor="text1"/>
        </w:rPr>
        <w:t>375</w:t>
      </w:r>
      <w:r>
        <w:rPr>
          <w:color w:val="000000" w:themeColor="text1"/>
        </w:rPr>
        <w:t>.</w:t>
      </w:r>
    </w:p>
    <w:p w14:paraId="6D1F9FF7" w14:textId="77777777" w:rsidR="00DB2F1C" w:rsidRDefault="00DB2F1C" w:rsidP="00DB2F1C">
      <w:pPr>
        <w:pStyle w:val="NormalWeb"/>
        <w:spacing w:before="0" w:beforeAutospacing="0" w:after="0" w:afterAutospacing="0" w:line="480" w:lineRule="auto"/>
        <w:ind w:left="540" w:hanging="540"/>
        <w:rPr>
          <w:color w:val="000000" w:themeColor="text1"/>
          <w:sz w:val="24"/>
          <w:szCs w:val="24"/>
        </w:rPr>
      </w:pPr>
      <w:r w:rsidRPr="0001642C">
        <w:rPr>
          <w:color w:val="000000" w:themeColor="text1"/>
          <w:sz w:val="24"/>
          <w:szCs w:val="24"/>
        </w:rPr>
        <w:t xml:space="preserve">Eacott, S., &amp; Freeborn, A. (2019). Regional and rural school consolidation: A scoping study of research literature. </w:t>
      </w:r>
      <w:r w:rsidRPr="0001642C">
        <w:rPr>
          <w:i/>
          <w:iCs/>
          <w:color w:val="000000" w:themeColor="text1"/>
          <w:sz w:val="24"/>
          <w:szCs w:val="24"/>
        </w:rPr>
        <w:t>The International Journal of Educational Management</w:t>
      </w:r>
      <w:r w:rsidRPr="0001642C">
        <w:rPr>
          <w:color w:val="000000" w:themeColor="text1"/>
          <w:sz w:val="24"/>
          <w:szCs w:val="24"/>
        </w:rPr>
        <w:t xml:space="preserve">, </w:t>
      </w:r>
      <w:r w:rsidRPr="006507AC">
        <w:rPr>
          <w:i/>
          <w:iCs/>
          <w:color w:val="000000" w:themeColor="text1"/>
          <w:sz w:val="24"/>
          <w:szCs w:val="24"/>
        </w:rPr>
        <w:t>34</w:t>
      </w:r>
      <w:r w:rsidRPr="0001642C">
        <w:rPr>
          <w:color w:val="000000" w:themeColor="text1"/>
          <w:sz w:val="24"/>
          <w:szCs w:val="24"/>
        </w:rPr>
        <w:t>(3), 477</w:t>
      </w:r>
      <w:r>
        <w:rPr>
          <w:color w:val="000000" w:themeColor="text1"/>
          <w:sz w:val="24"/>
          <w:szCs w:val="24"/>
        </w:rPr>
        <w:t>–</w:t>
      </w:r>
      <w:r w:rsidRPr="0001642C">
        <w:rPr>
          <w:color w:val="000000" w:themeColor="text1"/>
          <w:sz w:val="24"/>
          <w:szCs w:val="24"/>
        </w:rPr>
        <w:t>491</w:t>
      </w:r>
      <w:r>
        <w:rPr>
          <w:color w:val="000000" w:themeColor="text1"/>
          <w:sz w:val="24"/>
          <w:szCs w:val="24"/>
        </w:rPr>
        <w:t>.</w:t>
      </w:r>
    </w:p>
    <w:p w14:paraId="7148C103" w14:textId="77777777" w:rsidR="00DB2F1C" w:rsidRDefault="00DB2F1C" w:rsidP="00DB2F1C">
      <w:pPr>
        <w:pStyle w:val="NormalWeb"/>
        <w:spacing w:before="0" w:beforeAutospacing="0" w:after="0" w:afterAutospacing="0" w:line="480" w:lineRule="auto"/>
        <w:ind w:left="540" w:hanging="540"/>
        <w:rPr>
          <w:color w:val="000000" w:themeColor="text1"/>
          <w:sz w:val="24"/>
          <w:szCs w:val="24"/>
        </w:rPr>
      </w:pPr>
      <w:r w:rsidRPr="00EE5F74">
        <w:rPr>
          <w:color w:val="000000"/>
          <w:sz w:val="24"/>
          <w:szCs w:val="24"/>
        </w:rPr>
        <w:t>Eberts</w:t>
      </w:r>
      <w:r>
        <w:rPr>
          <w:color w:val="000000"/>
          <w:sz w:val="24"/>
          <w:szCs w:val="24"/>
        </w:rPr>
        <w:t xml:space="preserve">, R., </w:t>
      </w:r>
      <w:r w:rsidRPr="00EE5F74">
        <w:rPr>
          <w:color w:val="000000"/>
          <w:sz w:val="24"/>
          <w:szCs w:val="24"/>
        </w:rPr>
        <w:t>&amp; Stone</w:t>
      </w:r>
      <w:r>
        <w:rPr>
          <w:color w:val="000000"/>
          <w:sz w:val="24"/>
          <w:szCs w:val="24"/>
        </w:rPr>
        <w:t>, J</w:t>
      </w:r>
      <w:r w:rsidRPr="00EE5F74">
        <w:rPr>
          <w:color w:val="000000"/>
          <w:sz w:val="24"/>
          <w:szCs w:val="24"/>
        </w:rPr>
        <w:t xml:space="preserve">. (1988). Student achievement in public schools: Do principals make a difference? </w:t>
      </w:r>
      <w:r w:rsidRPr="00EE5F74">
        <w:rPr>
          <w:i/>
          <w:iCs/>
          <w:color w:val="000000"/>
          <w:sz w:val="24"/>
          <w:szCs w:val="24"/>
        </w:rPr>
        <w:t>Economics of Education Review</w:t>
      </w:r>
      <w:r w:rsidRPr="00EE5F74">
        <w:rPr>
          <w:color w:val="000000"/>
          <w:sz w:val="24"/>
          <w:szCs w:val="24"/>
        </w:rPr>
        <w:t>, 7(3), 291-299.</w:t>
      </w:r>
    </w:p>
    <w:p w14:paraId="0F217AB7" w14:textId="77777777" w:rsidR="00DB2F1C" w:rsidRPr="00EE5F74" w:rsidRDefault="00DB2F1C" w:rsidP="00DB2F1C">
      <w:pPr>
        <w:pStyle w:val="NormalWeb"/>
        <w:spacing w:before="0" w:beforeAutospacing="0" w:after="0" w:afterAutospacing="0" w:line="480" w:lineRule="auto"/>
        <w:ind w:left="540" w:hanging="540"/>
        <w:rPr>
          <w:rStyle w:val="Hyperlink"/>
          <w:color w:val="000000" w:themeColor="text1"/>
          <w:sz w:val="24"/>
          <w:szCs w:val="24"/>
          <w:u w:val="none"/>
        </w:rPr>
      </w:pPr>
      <w:r w:rsidRPr="00EE5F74">
        <w:rPr>
          <w:color w:val="000000"/>
          <w:sz w:val="24"/>
          <w:szCs w:val="24"/>
        </w:rPr>
        <w:t xml:space="preserve">Erin, M. H., Weininger, E. B., &amp; Lareau, A. (2003). From social ties to social capital: Class differences in the relations between schools and parent networks. </w:t>
      </w:r>
      <w:r w:rsidRPr="00EE5F74">
        <w:rPr>
          <w:i/>
          <w:iCs/>
          <w:color w:val="000000"/>
          <w:sz w:val="24"/>
          <w:szCs w:val="24"/>
        </w:rPr>
        <w:t>American Educational Research Journal, 40</w:t>
      </w:r>
      <w:r w:rsidRPr="00EE5F74">
        <w:rPr>
          <w:color w:val="000000"/>
          <w:sz w:val="24"/>
          <w:szCs w:val="24"/>
        </w:rPr>
        <w:t xml:space="preserve">(2), 319-351. </w:t>
      </w:r>
    </w:p>
    <w:p w14:paraId="126D843E" w14:textId="77777777" w:rsidR="00DB2F1C" w:rsidRPr="00965D16" w:rsidRDefault="00DB2F1C" w:rsidP="00DB2F1C">
      <w:pPr>
        <w:pStyle w:val="NormalWeb"/>
        <w:spacing w:before="0" w:beforeAutospacing="0" w:after="0" w:afterAutospacing="0" w:line="480" w:lineRule="auto"/>
        <w:ind w:left="540" w:hanging="540"/>
        <w:rPr>
          <w:color w:val="000000" w:themeColor="text1"/>
          <w:sz w:val="24"/>
          <w:szCs w:val="24"/>
          <w:u w:val="single"/>
        </w:rPr>
      </w:pPr>
      <w:r w:rsidRPr="00965D16">
        <w:rPr>
          <w:color w:val="000000"/>
          <w:sz w:val="24"/>
          <w:szCs w:val="24"/>
        </w:rPr>
        <w:t xml:space="preserve">Falk, I. &amp; Kilpatrick, S. (2000). What is </w:t>
      </w:r>
      <w:r>
        <w:rPr>
          <w:color w:val="000000"/>
          <w:sz w:val="24"/>
          <w:szCs w:val="24"/>
        </w:rPr>
        <w:t>s</w:t>
      </w:r>
      <w:r w:rsidRPr="00965D16">
        <w:rPr>
          <w:color w:val="000000"/>
          <w:sz w:val="24"/>
          <w:szCs w:val="24"/>
        </w:rPr>
        <w:t xml:space="preserve">ocial </w:t>
      </w:r>
      <w:r>
        <w:rPr>
          <w:color w:val="000000"/>
          <w:sz w:val="24"/>
          <w:szCs w:val="24"/>
        </w:rPr>
        <w:t>c</w:t>
      </w:r>
      <w:r w:rsidRPr="00965D16">
        <w:rPr>
          <w:color w:val="000000"/>
          <w:sz w:val="24"/>
          <w:szCs w:val="24"/>
        </w:rPr>
        <w:t xml:space="preserve">apital? A </w:t>
      </w:r>
      <w:r>
        <w:rPr>
          <w:color w:val="000000"/>
          <w:sz w:val="24"/>
          <w:szCs w:val="24"/>
        </w:rPr>
        <w:t>s</w:t>
      </w:r>
      <w:r w:rsidRPr="00965D16">
        <w:rPr>
          <w:color w:val="000000"/>
          <w:sz w:val="24"/>
          <w:szCs w:val="24"/>
        </w:rPr>
        <w:t xml:space="preserve">tudy of </w:t>
      </w:r>
      <w:r>
        <w:rPr>
          <w:color w:val="000000"/>
          <w:sz w:val="24"/>
          <w:szCs w:val="24"/>
        </w:rPr>
        <w:t>i</w:t>
      </w:r>
      <w:r w:rsidRPr="00965D16">
        <w:rPr>
          <w:color w:val="000000"/>
          <w:sz w:val="24"/>
          <w:szCs w:val="24"/>
        </w:rPr>
        <w:t xml:space="preserve">nteraction in a </w:t>
      </w:r>
      <w:r>
        <w:rPr>
          <w:color w:val="000000"/>
          <w:sz w:val="24"/>
          <w:szCs w:val="24"/>
        </w:rPr>
        <w:t>r</w:t>
      </w:r>
      <w:r w:rsidRPr="00965D16">
        <w:rPr>
          <w:color w:val="000000"/>
          <w:sz w:val="24"/>
          <w:szCs w:val="24"/>
        </w:rPr>
        <w:t xml:space="preserve">ural </w:t>
      </w:r>
      <w:r>
        <w:rPr>
          <w:color w:val="000000"/>
          <w:sz w:val="24"/>
          <w:szCs w:val="24"/>
        </w:rPr>
        <w:t>c</w:t>
      </w:r>
      <w:r w:rsidRPr="00965D16">
        <w:rPr>
          <w:color w:val="000000"/>
          <w:sz w:val="24"/>
          <w:szCs w:val="24"/>
        </w:rPr>
        <w:t xml:space="preserve">ommunity. </w:t>
      </w:r>
      <w:r w:rsidRPr="006507AC">
        <w:rPr>
          <w:i/>
          <w:iCs/>
          <w:color w:val="000000"/>
          <w:sz w:val="24"/>
          <w:szCs w:val="24"/>
        </w:rPr>
        <w:t>Sociologia Ruralis</w:t>
      </w:r>
      <w:r w:rsidRPr="00965D16">
        <w:rPr>
          <w:color w:val="000000"/>
          <w:sz w:val="24"/>
          <w:szCs w:val="24"/>
        </w:rPr>
        <w:t xml:space="preserve">, </w:t>
      </w:r>
      <w:r w:rsidRPr="006507AC">
        <w:rPr>
          <w:i/>
          <w:iCs/>
          <w:color w:val="000000"/>
          <w:sz w:val="24"/>
          <w:szCs w:val="24"/>
        </w:rPr>
        <w:t>40</w:t>
      </w:r>
      <w:r w:rsidRPr="00965D16">
        <w:rPr>
          <w:color w:val="000000"/>
          <w:sz w:val="24"/>
          <w:szCs w:val="24"/>
        </w:rPr>
        <w:t>(1), 87</w:t>
      </w:r>
      <w:r>
        <w:rPr>
          <w:color w:val="000000"/>
          <w:sz w:val="24"/>
          <w:szCs w:val="24"/>
        </w:rPr>
        <w:t>–</w:t>
      </w:r>
      <w:r w:rsidRPr="00965D16">
        <w:rPr>
          <w:color w:val="000000"/>
          <w:sz w:val="24"/>
          <w:szCs w:val="24"/>
        </w:rPr>
        <w:t>110.</w:t>
      </w:r>
    </w:p>
    <w:p w14:paraId="0E76F620" w14:textId="77777777" w:rsidR="00DB2F1C" w:rsidRPr="0001642C" w:rsidRDefault="00DB2F1C" w:rsidP="00DB2F1C">
      <w:pPr>
        <w:pStyle w:val="NormalWeb"/>
        <w:spacing w:before="0" w:beforeAutospacing="0" w:after="0" w:afterAutospacing="0" w:line="480" w:lineRule="auto"/>
        <w:ind w:left="540" w:hanging="540"/>
        <w:rPr>
          <w:color w:val="000000" w:themeColor="text1"/>
          <w:sz w:val="24"/>
          <w:szCs w:val="24"/>
        </w:rPr>
      </w:pPr>
      <w:r w:rsidRPr="0001642C">
        <w:rPr>
          <w:color w:val="000000" w:themeColor="text1"/>
          <w:sz w:val="24"/>
          <w:szCs w:val="24"/>
        </w:rPr>
        <w:t xml:space="preserve">Farr, J. (2004). Social capital: A conceptual history. </w:t>
      </w:r>
      <w:r w:rsidRPr="0001642C">
        <w:rPr>
          <w:i/>
          <w:iCs/>
          <w:color w:val="000000" w:themeColor="text1"/>
          <w:sz w:val="24"/>
          <w:szCs w:val="24"/>
        </w:rPr>
        <w:t>Political Theory</w:t>
      </w:r>
      <w:r w:rsidRPr="0001642C">
        <w:rPr>
          <w:color w:val="000000" w:themeColor="text1"/>
          <w:sz w:val="24"/>
          <w:szCs w:val="24"/>
        </w:rPr>
        <w:t xml:space="preserve">, </w:t>
      </w:r>
      <w:r w:rsidRPr="006507AC">
        <w:rPr>
          <w:i/>
          <w:iCs/>
          <w:color w:val="000000" w:themeColor="text1"/>
          <w:sz w:val="24"/>
          <w:szCs w:val="24"/>
        </w:rPr>
        <w:t>32</w:t>
      </w:r>
      <w:r w:rsidRPr="0001642C">
        <w:rPr>
          <w:color w:val="000000" w:themeColor="text1"/>
          <w:sz w:val="24"/>
          <w:szCs w:val="24"/>
        </w:rPr>
        <w:t>(1), 6</w:t>
      </w:r>
      <w:r>
        <w:rPr>
          <w:color w:val="000000" w:themeColor="text1"/>
          <w:sz w:val="24"/>
          <w:szCs w:val="24"/>
        </w:rPr>
        <w:t>–</w:t>
      </w:r>
      <w:r w:rsidRPr="0001642C">
        <w:rPr>
          <w:color w:val="000000" w:themeColor="text1"/>
          <w:sz w:val="24"/>
          <w:szCs w:val="24"/>
        </w:rPr>
        <w:t>33.</w:t>
      </w:r>
    </w:p>
    <w:p w14:paraId="04CCD490" w14:textId="77777777" w:rsidR="00DB2F1C" w:rsidRPr="0001642C" w:rsidRDefault="00DB2F1C" w:rsidP="00DB2F1C">
      <w:pPr>
        <w:pStyle w:val="NormalWeb"/>
        <w:spacing w:before="0" w:beforeAutospacing="0" w:after="0" w:afterAutospacing="0" w:line="480" w:lineRule="auto"/>
        <w:ind w:left="540" w:hanging="540"/>
        <w:rPr>
          <w:color w:val="000000" w:themeColor="text1"/>
          <w:sz w:val="24"/>
          <w:szCs w:val="24"/>
          <w:shd w:val="clear" w:color="auto" w:fill="FFFFFF"/>
        </w:rPr>
      </w:pPr>
      <w:r w:rsidRPr="0001642C">
        <w:rPr>
          <w:color w:val="000000" w:themeColor="text1"/>
          <w:sz w:val="24"/>
          <w:szCs w:val="24"/>
          <w:shd w:val="clear" w:color="auto" w:fill="FFFFFF"/>
        </w:rPr>
        <w:t>Foley, M., &amp; Edwards, B. (1999). Is it time to disinvest in social capital? </w:t>
      </w:r>
      <w:r w:rsidRPr="0001642C">
        <w:rPr>
          <w:i/>
          <w:iCs/>
          <w:color w:val="000000" w:themeColor="text1"/>
          <w:sz w:val="24"/>
          <w:szCs w:val="24"/>
          <w:shd w:val="clear" w:color="auto" w:fill="FFFFFF"/>
        </w:rPr>
        <w:t>Journal of Public Policy,</w:t>
      </w:r>
      <w:r w:rsidRPr="0001642C">
        <w:rPr>
          <w:color w:val="000000" w:themeColor="text1"/>
          <w:sz w:val="24"/>
          <w:szCs w:val="24"/>
          <w:shd w:val="clear" w:color="auto" w:fill="FFFFFF"/>
        </w:rPr>
        <w:t> </w:t>
      </w:r>
      <w:r w:rsidRPr="0001642C">
        <w:rPr>
          <w:i/>
          <w:iCs/>
          <w:color w:val="000000" w:themeColor="text1"/>
          <w:sz w:val="24"/>
          <w:szCs w:val="24"/>
          <w:shd w:val="clear" w:color="auto" w:fill="FFFFFF"/>
        </w:rPr>
        <w:t>19</w:t>
      </w:r>
      <w:r w:rsidRPr="0001642C">
        <w:rPr>
          <w:color w:val="000000" w:themeColor="text1"/>
          <w:sz w:val="24"/>
          <w:szCs w:val="24"/>
          <w:shd w:val="clear" w:color="auto" w:fill="FFFFFF"/>
        </w:rPr>
        <w:t>(2), 141</w:t>
      </w:r>
      <w:r>
        <w:rPr>
          <w:color w:val="000000" w:themeColor="text1"/>
          <w:sz w:val="24"/>
          <w:szCs w:val="24"/>
          <w:shd w:val="clear" w:color="auto" w:fill="FFFFFF"/>
        </w:rPr>
        <w:t>–</w:t>
      </w:r>
      <w:r w:rsidRPr="0001642C">
        <w:rPr>
          <w:color w:val="000000" w:themeColor="text1"/>
          <w:sz w:val="24"/>
          <w:szCs w:val="24"/>
          <w:shd w:val="clear" w:color="auto" w:fill="FFFFFF"/>
        </w:rPr>
        <w:t>173.</w:t>
      </w:r>
    </w:p>
    <w:p w14:paraId="41034EDC" w14:textId="77777777" w:rsidR="00DB2F1C" w:rsidRPr="0001642C" w:rsidRDefault="00DB2F1C" w:rsidP="00DB2F1C">
      <w:pPr>
        <w:pStyle w:val="NormalWeb"/>
        <w:spacing w:before="0" w:beforeAutospacing="0" w:after="0" w:afterAutospacing="0" w:line="480" w:lineRule="auto"/>
        <w:ind w:left="540" w:hanging="540"/>
        <w:rPr>
          <w:color w:val="000000" w:themeColor="text1"/>
          <w:sz w:val="24"/>
          <w:szCs w:val="24"/>
          <w:shd w:val="clear" w:color="auto" w:fill="FFFFFF"/>
        </w:rPr>
      </w:pPr>
      <w:r w:rsidRPr="0001642C">
        <w:rPr>
          <w:color w:val="000000" w:themeColor="text1"/>
          <w:sz w:val="24"/>
          <w:szCs w:val="24"/>
          <w:bdr w:val="none" w:sz="0" w:space="0" w:color="auto" w:frame="1"/>
        </w:rPr>
        <w:t>Ford, T. G., &amp; Forsyth, P. B. (2021). Teacher corps stability: Articulating the social capital enabled when teachers stay. </w:t>
      </w:r>
      <w:r w:rsidRPr="0001642C">
        <w:rPr>
          <w:i/>
          <w:iCs/>
          <w:color w:val="000000" w:themeColor="text1"/>
          <w:sz w:val="24"/>
          <w:szCs w:val="24"/>
          <w:bdr w:val="none" w:sz="0" w:space="0" w:color="auto" w:frame="1"/>
        </w:rPr>
        <w:t>Journal of Educational Administration, 59</w:t>
      </w:r>
      <w:r w:rsidRPr="0001642C">
        <w:rPr>
          <w:color w:val="000000" w:themeColor="text1"/>
          <w:sz w:val="24"/>
          <w:szCs w:val="24"/>
          <w:bdr w:val="none" w:sz="0" w:space="0" w:color="auto" w:frame="1"/>
        </w:rPr>
        <w:t>(2), 233</w:t>
      </w:r>
      <w:r>
        <w:rPr>
          <w:color w:val="000000" w:themeColor="text1"/>
          <w:sz w:val="24"/>
          <w:szCs w:val="24"/>
          <w:bdr w:val="none" w:sz="0" w:space="0" w:color="auto" w:frame="1"/>
        </w:rPr>
        <w:t>–</w:t>
      </w:r>
      <w:r w:rsidRPr="0001642C">
        <w:rPr>
          <w:color w:val="000000" w:themeColor="text1"/>
          <w:sz w:val="24"/>
          <w:szCs w:val="24"/>
          <w:bdr w:val="none" w:sz="0" w:space="0" w:color="auto" w:frame="1"/>
        </w:rPr>
        <w:t>252. </w:t>
      </w:r>
      <w:hyperlink r:id="rId16" w:tgtFrame="_blank" w:history="1">
        <w:r w:rsidRPr="0001642C">
          <w:rPr>
            <w:color w:val="000000" w:themeColor="text1"/>
            <w:sz w:val="24"/>
            <w:szCs w:val="24"/>
            <w:u w:val="single"/>
            <w:bdr w:val="none" w:sz="0" w:space="0" w:color="auto" w:frame="1"/>
          </w:rPr>
          <w:t>https://doi.org/10.1108/JEA-02-2020-0036</w:t>
        </w:r>
      </w:hyperlink>
      <w:r>
        <w:rPr>
          <w:color w:val="000000" w:themeColor="text1"/>
          <w:sz w:val="24"/>
          <w:szCs w:val="24"/>
          <w:u w:val="single"/>
          <w:bdr w:val="none" w:sz="0" w:space="0" w:color="auto" w:frame="1"/>
        </w:rPr>
        <w:t>.</w:t>
      </w:r>
    </w:p>
    <w:p w14:paraId="36F530C1" w14:textId="77777777" w:rsidR="00DB2F1C" w:rsidRDefault="00DB2F1C" w:rsidP="00DB2F1C">
      <w:pPr>
        <w:pStyle w:val="NormalWeb"/>
        <w:spacing w:before="0" w:beforeAutospacing="0" w:after="0" w:afterAutospacing="0" w:line="480" w:lineRule="auto"/>
        <w:ind w:left="540" w:hanging="540"/>
        <w:rPr>
          <w:color w:val="000000" w:themeColor="text1"/>
          <w:sz w:val="24"/>
          <w:szCs w:val="24"/>
        </w:rPr>
      </w:pPr>
      <w:r w:rsidRPr="0001642C">
        <w:rPr>
          <w:color w:val="000000" w:themeColor="text1"/>
          <w:sz w:val="24"/>
          <w:szCs w:val="24"/>
        </w:rPr>
        <w:t xml:space="preserve">Forsyth, P. B., &amp; Adams, C. M. (2004). Social capital in education: Taking stock of concept and measure. In W. K. Hoy &amp; C. G. Miskel (Eds.) </w:t>
      </w:r>
      <w:r w:rsidRPr="0001642C">
        <w:rPr>
          <w:i/>
          <w:iCs/>
          <w:color w:val="000000" w:themeColor="text1"/>
          <w:sz w:val="24"/>
          <w:szCs w:val="24"/>
        </w:rPr>
        <w:t>Educational administration, policy, and reform: Research and measurement</w:t>
      </w:r>
      <w:r w:rsidRPr="0001642C">
        <w:rPr>
          <w:color w:val="000000" w:themeColor="text1"/>
          <w:sz w:val="24"/>
          <w:szCs w:val="24"/>
        </w:rPr>
        <w:t xml:space="preserve"> (pp</w:t>
      </w:r>
      <w:r>
        <w:rPr>
          <w:color w:val="000000" w:themeColor="text1"/>
          <w:sz w:val="24"/>
          <w:szCs w:val="24"/>
        </w:rPr>
        <w:t>.</w:t>
      </w:r>
      <w:r w:rsidRPr="0001642C">
        <w:rPr>
          <w:color w:val="000000" w:themeColor="text1"/>
          <w:sz w:val="24"/>
          <w:szCs w:val="24"/>
        </w:rPr>
        <w:t xml:space="preserve"> 251</w:t>
      </w:r>
      <w:r>
        <w:rPr>
          <w:color w:val="000000" w:themeColor="text1"/>
          <w:sz w:val="24"/>
          <w:szCs w:val="24"/>
        </w:rPr>
        <w:t>–</w:t>
      </w:r>
      <w:r w:rsidRPr="0001642C">
        <w:rPr>
          <w:color w:val="000000" w:themeColor="text1"/>
          <w:sz w:val="24"/>
          <w:szCs w:val="24"/>
        </w:rPr>
        <w:t>278). Information Age</w:t>
      </w:r>
      <w:r>
        <w:rPr>
          <w:color w:val="000000" w:themeColor="text1"/>
          <w:sz w:val="24"/>
          <w:szCs w:val="24"/>
        </w:rPr>
        <w:t xml:space="preserve"> </w:t>
      </w:r>
      <w:r w:rsidRPr="0001642C">
        <w:rPr>
          <w:color w:val="000000" w:themeColor="text1"/>
          <w:sz w:val="24"/>
          <w:szCs w:val="24"/>
        </w:rPr>
        <w:t>Publishing</w:t>
      </w:r>
      <w:r>
        <w:rPr>
          <w:color w:val="000000" w:themeColor="text1"/>
          <w:sz w:val="24"/>
          <w:szCs w:val="24"/>
        </w:rPr>
        <w:t>.</w:t>
      </w:r>
    </w:p>
    <w:p w14:paraId="775C25FD" w14:textId="77777777" w:rsidR="00DB2F1C" w:rsidRPr="00B23AE5" w:rsidRDefault="00DB2F1C" w:rsidP="00DB2F1C">
      <w:pPr>
        <w:pStyle w:val="NormalWeb"/>
        <w:spacing w:before="0" w:beforeAutospacing="0" w:after="0" w:afterAutospacing="0" w:line="480" w:lineRule="auto"/>
        <w:ind w:left="540" w:hanging="540"/>
        <w:rPr>
          <w:color w:val="000000" w:themeColor="text1"/>
          <w:sz w:val="24"/>
          <w:szCs w:val="24"/>
        </w:rPr>
      </w:pPr>
      <w:r w:rsidRPr="00F81843">
        <w:rPr>
          <w:color w:val="000000"/>
          <w:sz w:val="24"/>
          <w:szCs w:val="24"/>
        </w:rPr>
        <w:t xml:space="preserve">Fowler, K., &amp; Etchegary, H. (2008). </w:t>
      </w:r>
      <w:r w:rsidRPr="006507AC">
        <w:rPr>
          <w:color w:val="000000"/>
          <w:sz w:val="24"/>
          <w:szCs w:val="24"/>
        </w:rPr>
        <w:t>Economic crisis and social capital: The story of two rural fishing communities</w:t>
      </w:r>
      <w:r w:rsidRPr="00F81843">
        <w:rPr>
          <w:i/>
          <w:iCs/>
          <w:color w:val="000000"/>
          <w:sz w:val="24"/>
          <w:szCs w:val="24"/>
        </w:rPr>
        <w:t>.</w:t>
      </w:r>
      <w:r w:rsidRPr="00F81843">
        <w:rPr>
          <w:color w:val="000000"/>
          <w:sz w:val="24"/>
          <w:szCs w:val="24"/>
        </w:rPr>
        <w:t xml:space="preserve"> </w:t>
      </w:r>
      <w:r w:rsidRPr="006507AC">
        <w:rPr>
          <w:i/>
          <w:iCs/>
          <w:color w:val="000000"/>
          <w:sz w:val="24"/>
          <w:szCs w:val="24"/>
        </w:rPr>
        <w:t>Journal of Occupational and Organizational Psychology</w:t>
      </w:r>
      <w:r w:rsidRPr="00F81843">
        <w:rPr>
          <w:color w:val="000000"/>
          <w:sz w:val="24"/>
          <w:szCs w:val="24"/>
        </w:rPr>
        <w:t xml:space="preserve">, </w:t>
      </w:r>
      <w:r w:rsidRPr="006507AC">
        <w:rPr>
          <w:i/>
          <w:iCs/>
          <w:color w:val="000000"/>
          <w:sz w:val="24"/>
          <w:szCs w:val="24"/>
        </w:rPr>
        <w:t>81</w:t>
      </w:r>
      <w:r w:rsidRPr="00F81843">
        <w:rPr>
          <w:color w:val="000000"/>
          <w:sz w:val="24"/>
          <w:szCs w:val="24"/>
        </w:rPr>
        <w:t>(2), 319.</w:t>
      </w:r>
    </w:p>
    <w:p w14:paraId="252A5EDC" w14:textId="77777777" w:rsidR="00DB2F1C" w:rsidRDefault="00DB2F1C" w:rsidP="00DB2F1C">
      <w:pPr>
        <w:pStyle w:val="NormalWeb"/>
        <w:spacing w:before="0" w:beforeAutospacing="0" w:after="0" w:afterAutospacing="0" w:line="480" w:lineRule="auto"/>
        <w:ind w:left="540" w:hanging="540"/>
        <w:rPr>
          <w:color w:val="000000" w:themeColor="text1"/>
          <w:sz w:val="24"/>
          <w:szCs w:val="24"/>
        </w:rPr>
      </w:pPr>
      <w:r w:rsidRPr="0097643F">
        <w:rPr>
          <w:color w:val="000000" w:themeColor="text1"/>
          <w:sz w:val="24"/>
          <w:szCs w:val="24"/>
        </w:rPr>
        <w:lastRenderedPageBreak/>
        <w:t xml:space="preserve">Garces-Voisenat, J.-P. (2011). </w:t>
      </w:r>
      <w:r w:rsidRPr="0097643F">
        <w:rPr>
          <w:i/>
          <w:iCs/>
          <w:color w:val="000000" w:themeColor="text1"/>
          <w:sz w:val="24"/>
          <w:szCs w:val="24"/>
        </w:rPr>
        <w:t xml:space="preserve">Population density, human capital and productivity </w:t>
      </w:r>
      <w:r w:rsidRPr="0097643F">
        <w:rPr>
          <w:color w:val="000000" w:themeColor="text1"/>
          <w:sz w:val="24"/>
          <w:szCs w:val="24"/>
        </w:rPr>
        <w:t>(Working Paper No. 102). Wake Forest University.</w:t>
      </w:r>
    </w:p>
    <w:p w14:paraId="6585F2D0" w14:textId="2D8AC8ED" w:rsidR="00DB2F1C" w:rsidRDefault="00DB2F1C" w:rsidP="00DB2F1C">
      <w:pPr>
        <w:pStyle w:val="NormalWeb"/>
        <w:spacing w:before="0" w:beforeAutospacing="0" w:after="0" w:afterAutospacing="0" w:line="480" w:lineRule="auto"/>
        <w:ind w:left="540" w:hanging="540"/>
        <w:rPr>
          <w:color w:val="000000"/>
          <w:sz w:val="24"/>
          <w:szCs w:val="24"/>
        </w:rPr>
      </w:pPr>
      <w:r w:rsidRPr="00EE5F74">
        <w:rPr>
          <w:color w:val="000000"/>
          <w:sz w:val="24"/>
          <w:szCs w:val="24"/>
        </w:rPr>
        <w:t xml:space="preserve">Gibbs, R. M. (1998). College completion and return migration among rural youth. In R. M. Gibbs, P. L. Swaim, &amp; R. A. Texeira (Eds.), </w:t>
      </w:r>
      <w:r w:rsidRPr="00EE5F74">
        <w:rPr>
          <w:i/>
          <w:iCs/>
          <w:color w:val="000000"/>
          <w:sz w:val="24"/>
          <w:szCs w:val="24"/>
        </w:rPr>
        <w:t>Rural education and training in the new economy: The myth of the rural skills gap</w:t>
      </w:r>
      <w:r w:rsidRPr="00EE5F74">
        <w:rPr>
          <w:color w:val="000000"/>
          <w:sz w:val="24"/>
          <w:szCs w:val="24"/>
        </w:rPr>
        <w:t xml:space="preserve">. Ames: Iowa State University Press. </w:t>
      </w:r>
    </w:p>
    <w:p w14:paraId="404AF2D5" w14:textId="0BEE4CF3" w:rsidR="00C22056" w:rsidRDefault="00C22056" w:rsidP="00DB2F1C">
      <w:pPr>
        <w:pStyle w:val="NormalWeb"/>
        <w:spacing w:before="0" w:beforeAutospacing="0" w:after="0" w:afterAutospacing="0" w:line="480" w:lineRule="auto"/>
        <w:ind w:left="540" w:hanging="540"/>
        <w:rPr>
          <w:color w:val="000000"/>
          <w:sz w:val="24"/>
          <w:szCs w:val="24"/>
        </w:rPr>
      </w:pPr>
      <w:r w:rsidRPr="00C22056">
        <w:rPr>
          <w:color w:val="000000"/>
          <w:sz w:val="24"/>
          <w:szCs w:val="24"/>
        </w:rPr>
        <w:t xml:space="preserve">Granovetter, M. (1973). The </w:t>
      </w:r>
      <w:r>
        <w:rPr>
          <w:color w:val="000000"/>
          <w:sz w:val="24"/>
          <w:szCs w:val="24"/>
        </w:rPr>
        <w:t>s</w:t>
      </w:r>
      <w:r w:rsidRPr="00C22056">
        <w:rPr>
          <w:color w:val="000000"/>
          <w:sz w:val="24"/>
          <w:szCs w:val="24"/>
        </w:rPr>
        <w:t xml:space="preserve">trength of </w:t>
      </w:r>
      <w:r>
        <w:rPr>
          <w:color w:val="000000"/>
          <w:sz w:val="24"/>
          <w:szCs w:val="24"/>
        </w:rPr>
        <w:t>w</w:t>
      </w:r>
      <w:r w:rsidRPr="00C22056">
        <w:rPr>
          <w:color w:val="000000"/>
          <w:sz w:val="24"/>
          <w:szCs w:val="24"/>
        </w:rPr>
        <w:t xml:space="preserve">eak </w:t>
      </w:r>
      <w:r>
        <w:rPr>
          <w:color w:val="000000"/>
          <w:sz w:val="24"/>
          <w:szCs w:val="24"/>
        </w:rPr>
        <w:t>t</w:t>
      </w:r>
      <w:r w:rsidRPr="00C22056">
        <w:rPr>
          <w:color w:val="000000"/>
          <w:sz w:val="24"/>
          <w:szCs w:val="24"/>
        </w:rPr>
        <w:t xml:space="preserve">ies. </w:t>
      </w:r>
      <w:r w:rsidRPr="00C22056">
        <w:rPr>
          <w:i/>
          <w:iCs/>
          <w:color w:val="000000"/>
          <w:sz w:val="24"/>
          <w:szCs w:val="24"/>
        </w:rPr>
        <w:t>The American Journal of Sociology, 78</w:t>
      </w:r>
      <w:r w:rsidRPr="00C22056">
        <w:rPr>
          <w:color w:val="000000"/>
          <w:sz w:val="24"/>
          <w:szCs w:val="24"/>
        </w:rPr>
        <w:t>(6), 1360-1380.</w:t>
      </w:r>
    </w:p>
    <w:p w14:paraId="5EC10E0C" w14:textId="77777777" w:rsidR="00DB2F1C" w:rsidRPr="00EE5F74" w:rsidRDefault="00DB2F1C" w:rsidP="00DB2F1C">
      <w:pPr>
        <w:pStyle w:val="NormalWeb"/>
        <w:spacing w:before="0" w:beforeAutospacing="0" w:after="0" w:afterAutospacing="0" w:line="480" w:lineRule="auto"/>
        <w:ind w:left="540" w:hanging="540"/>
        <w:rPr>
          <w:color w:val="000000" w:themeColor="text1"/>
          <w:sz w:val="24"/>
          <w:szCs w:val="24"/>
        </w:rPr>
      </w:pPr>
      <w:r w:rsidRPr="00EE5F74">
        <w:rPr>
          <w:color w:val="000000" w:themeColor="text1"/>
          <w:sz w:val="24"/>
          <w:szCs w:val="24"/>
        </w:rPr>
        <w:t xml:space="preserve">Green, G. (2013). School consolidation and community development. </w:t>
      </w:r>
      <w:r w:rsidRPr="00EE5F74">
        <w:rPr>
          <w:i/>
          <w:iCs/>
          <w:color w:val="000000" w:themeColor="text1"/>
          <w:sz w:val="24"/>
          <w:szCs w:val="24"/>
        </w:rPr>
        <w:t>Great Plains Research</w:t>
      </w:r>
      <w:r w:rsidRPr="00EE5F74">
        <w:rPr>
          <w:color w:val="000000" w:themeColor="text1"/>
          <w:sz w:val="24"/>
          <w:szCs w:val="24"/>
        </w:rPr>
        <w:t xml:space="preserve">, </w:t>
      </w:r>
      <w:r w:rsidRPr="00EE5F74">
        <w:rPr>
          <w:i/>
          <w:iCs/>
          <w:color w:val="000000" w:themeColor="text1"/>
          <w:sz w:val="24"/>
          <w:szCs w:val="24"/>
        </w:rPr>
        <w:t>23</w:t>
      </w:r>
      <w:r w:rsidRPr="00EE5F74">
        <w:rPr>
          <w:color w:val="000000" w:themeColor="text1"/>
          <w:sz w:val="24"/>
          <w:szCs w:val="24"/>
        </w:rPr>
        <w:t>(2), 99–105.</w:t>
      </w:r>
    </w:p>
    <w:p w14:paraId="2F44BF32" w14:textId="77777777" w:rsidR="00DB2F1C" w:rsidRPr="0001642C" w:rsidRDefault="00DB2F1C" w:rsidP="00DB2F1C">
      <w:pPr>
        <w:spacing w:line="480" w:lineRule="auto"/>
        <w:ind w:left="540" w:hanging="540"/>
        <w:textAlignment w:val="baseline"/>
        <w:rPr>
          <w:color w:val="000000" w:themeColor="text1"/>
        </w:rPr>
      </w:pPr>
      <w:r w:rsidRPr="00E174BF">
        <w:rPr>
          <w:color w:val="000000" w:themeColor="text1"/>
        </w:rPr>
        <w:t xml:space="preserve">Green, B. (2013). Literacy, rurality, education: A partial mapping. In B. Green &amp; M. Corbett (Eds.), </w:t>
      </w:r>
      <w:r w:rsidRPr="00E174BF">
        <w:rPr>
          <w:i/>
          <w:iCs/>
          <w:color w:val="000000" w:themeColor="text1"/>
        </w:rPr>
        <w:t xml:space="preserve">Rethinking rural literacies: Transnational perspectives </w:t>
      </w:r>
      <w:r w:rsidRPr="00E174BF">
        <w:rPr>
          <w:color w:val="000000" w:themeColor="text1"/>
        </w:rPr>
        <w:t>(pp. 17</w:t>
      </w:r>
      <w:r>
        <w:rPr>
          <w:color w:val="000000" w:themeColor="text1"/>
        </w:rPr>
        <w:t>–</w:t>
      </w:r>
      <w:r w:rsidRPr="00E174BF">
        <w:rPr>
          <w:color w:val="000000" w:themeColor="text1"/>
        </w:rPr>
        <w:t xml:space="preserve">34). Palgrave Macmillan. </w:t>
      </w:r>
    </w:p>
    <w:p w14:paraId="7B67BD06" w14:textId="77777777" w:rsidR="00DB2F1C" w:rsidRPr="0001642C" w:rsidRDefault="00DB2F1C" w:rsidP="00DB2F1C">
      <w:pPr>
        <w:spacing w:line="480" w:lineRule="auto"/>
        <w:ind w:left="540" w:hanging="540"/>
        <w:textAlignment w:val="baseline"/>
        <w:rPr>
          <w:color w:val="000000" w:themeColor="text1"/>
        </w:rPr>
      </w:pPr>
      <w:r w:rsidRPr="0001642C">
        <w:rPr>
          <w:color w:val="000000" w:themeColor="text1"/>
          <w:shd w:val="clear" w:color="auto" w:fill="FFFFFF"/>
        </w:rPr>
        <w:t>Greenough, R., &amp; Nelson, S. (2015). Recognizing the variety of rural schools.</w:t>
      </w:r>
      <w:r w:rsidRPr="0001642C">
        <w:rPr>
          <w:rStyle w:val="apple-converted-space"/>
          <w:color w:val="000000" w:themeColor="text1"/>
          <w:shd w:val="clear" w:color="auto" w:fill="FFFFFF"/>
        </w:rPr>
        <w:t> </w:t>
      </w:r>
      <w:r w:rsidRPr="0001642C">
        <w:rPr>
          <w:i/>
          <w:iCs/>
          <w:color w:val="000000" w:themeColor="text1"/>
        </w:rPr>
        <w:t>Peabody Journal of Education,</w:t>
      </w:r>
      <w:r w:rsidRPr="0001642C">
        <w:rPr>
          <w:rStyle w:val="apple-converted-space"/>
          <w:color w:val="000000" w:themeColor="text1"/>
          <w:shd w:val="clear" w:color="auto" w:fill="FFFFFF"/>
        </w:rPr>
        <w:t> </w:t>
      </w:r>
      <w:r w:rsidRPr="0001642C">
        <w:rPr>
          <w:i/>
          <w:iCs/>
          <w:color w:val="000000" w:themeColor="text1"/>
        </w:rPr>
        <w:t>90</w:t>
      </w:r>
      <w:r w:rsidRPr="0001642C">
        <w:rPr>
          <w:color w:val="000000" w:themeColor="text1"/>
          <w:shd w:val="clear" w:color="auto" w:fill="FFFFFF"/>
        </w:rPr>
        <w:t>(2), 322</w:t>
      </w:r>
      <w:r>
        <w:rPr>
          <w:color w:val="000000" w:themeColor="text1"/>
          <w:shd w:val="clear" w:color="auto" w:fill="FFFFFF"/>
        </w:rPr>
        <w:t>–</w:t>
      </w:r>
      <w:r w:rsidRPr="0001642C">
        <w:rPr>
          <w:color w:val="000000" w:themeColor="text1"/>
          <w:shd w:val="clear" w:color="auto" w:fill="FFFFFF"/>
        </w:rPr>
        <w:t>332.</w:t>
      </w:r>
    </w:p>
    <w:p w14:paraId="55CB838B" w14:textId="77777777" w:rsidR="00DB2F1C" w:rsidRPr="0001642C" w:rsidRDefault="00DB2F1C" w:rsidP="00DB2F1C">
      <w:pPr>
        <w:pStyle w:val="NormalWeb"/>
        <w:spacing w:before="0" w:beforeAutospacing="0" w:after="0" w:afterAutospacing="0" w:line="480" w:lineRule="auto"/>
        <w:ind w:left="540" w:hanging="540"/>
        <w:rPr>
          <w:color w:val="000000" w:themeColor="text1"/>
          <w:sz w:val="24"/>
          <w:szCs w:val="24"/>
          <w:shd w:val="clear" w:color="auto" w:fill="FFFFFF"/>
        </w:rPr>
      </w:pPr>
      <w:r w:rsidRPr="0001642C">
        <w:rPr>
          <w:color w:val="000000" w:themeColor="text1"/>
          <w:sz w:val="24"/>
          <w:szCs w:val="24"/>
          <w:shd w:val="clear" w:color="auto" w:fill="FFFFFF"/>
        </w:rPr>
        <w:t xml:space="preserve">Goddard, R. (2003). Relational networks, social trust, and norms: A social capital perspective on students’ chances of academic success. </w:t>
      </w:r>
      <w:r w:rsidRPr="0001642C">
        <w:rPr>
          <w:i/>
          <w:iCs/>
          <w:color w:val="000000" w:themeColor="text1"/>
          <w:sz w:val="24"/>
          <w:szCs w:val="24"/>
          <w:shd w:val="clear" w:color="auto" w:fill="FFFFFF"/>
        </w:rPr>
        <w:t>Educational Evaluation and Policy Analysis,</w:t>
      </w:r>
      <w:r w:rsidRPr="0001642C">
        <w:rPr>
          <w:color w:val="000000" w:themeColor="text1"/>
          <w:sz w:val="24"/>
          <w:szCs w:val="24"/>
          <w:shd w:val="clear" w:color="auto" w:fill="FFFFFF"/>
        </w:rPr>
        <w:t xml:space="preserve"> </w:t>
      </w:r>
      <w:r w:rsidRPr="0001642C">
        <w:rPr>
          <w:i/>
          <w:iCs/>
          <w:color w:val="000000" w:themeColor="text1"/>
          <w:sz w:val="24"/>
          <w:szCs w:val="24"/>
          <w:shd w:val="clear" w:color="auto" w:fill="FFFFFF"/>
        </w:rPr>
        <w:t>25</w:t>
      </w:r>
      <w:r w:rsidRPr="0001642C">
        <w:rPr>
          <w:color w:val="000000" w:themeColor="text1"/>
          <w:sz w:val="24"/>
          <w:szCs w:val="24"/>
          <w:shd w:val="clear" w:color="auto" w:fill="FFFFFF"/>
        </w:rPr>
        <w:t>(1), 59</w:t>
      </w:r>
      <w:r>
        <w:rPr>
          <w:color w:val="000000" w:themeColor="text1"/>
          <w:sz w:val="24"/>
          <w:szCs w:val="24"/>
          <w:shd w:val="clear" w:color="auto" w:fill="FFFFFF"/>
        </w:rPr>
        <w:t>–</w:t>
      </w:r>
      <w:r w:rsidRPr="0001642C">
        <w:rPr>
          <w:color w:val="000000" w:themeColor="text1"/>
          <w:sz w:val="24"/>
          <w:szCs w:val="24"/>
          <w:shd w:val="clear" w:color="auto" w:fill="FFFFFF"/>
        </w:rPr>
        <w:t>74</w:t>
      </w:r>
      <w:r>
        <w:rPr>
          <w:color w:val="000000" w:themeColor="text1"/>
          <w:sz w:val="24"/>
          <w:szCs w:val="24"/>
          <w:shd w:val="clear" w:color="auto" w:fill="FFFFFF"/>
        </w:rPr>
        <w:t>.</w:t>
      </w:r>
    </w:p>
    <w:p w14:paraId="7B8248C7" w14:textId="77777777" w:rsidR="00DB2F1C" w:rsidRDefault="00DB2F1C" w:rsidP="00DB2F1C">
      <w:pPr>
        <w:pStyle w:val="NormalWeb"/>
        <w:spacing w:before="0" w:beforeAutospacing="0" w:after="0" w:afterAutospacing="0" w:line="480" w:lineRule="auto"/>
        <w:ind w:left="540" w:hanging="540"/>
        <w:rPr>
          <w:color w:val="000000" w:themeColor="text1"/>
          <w:sz w:val="24"/>
          <w:szCs w:val="24"/>
          <w:shd w:val="clear" w:color="auto" w:fill="FFFFFF"/>
        </w:rPr>
      </w:pPr>
      <w:r w:rsidRPr="0001642C">
        <w:rPr>
          <w:color w:val="000000" w:themeColor="text1"/>
          <w:sz w:val="24"/>
          <w:szCs w:val="24"/>
          <w:shd w:val="clear" w:color="auto" w:fill="FFFFFF"/>
        </w:rPr>
        <w:t xml:space="preserve">Hamlin, D., &amp; Li, A. (2020). The </w:t>
      </w:r>
      <w:r>
        <w:rPr>
          <w:color w:val="000000" w:themeColor="text1"/>
          <w:sz w:val="24"/>
          <w:szCs w:val="24"/>
          <w:shd w:val="clear" w:color="auto" w:fill="FFFFFF"/>
        </w:rPr>
        <w:t>r</w:t>
      </w:r>
      <w:r w:rsidRPr="0001642C">
        <w:rPr>
          <w:color w:val="000000" w:themeColor="text1"/>
          <w:sz w:val="24"/>
          <w:szCs w:val="24"/>
          <w:shd w:val="clear" w:color="auto" w:fill="FFFFFF"/>
        </w:rPr>
        <w:t xml:space="preserve">elationship between </w:t>
      </w:r>
      <w:r>
        <w:rPr>
          <w:color w:val="000000" w:themeColor="text1"/>
          <w:sz w:val="24"/>
          <w:szCs w:val="24"/>
          <w:shd w:val="clear" w:color="auto" w:fill="FFFFFF"/>
        </w:rPr>
        <w:t>p</w:t>
      </w:r>
      <w:r w:rsidRPr="0001642C">
        <w:rPr>
          <w:color w:val="000000" w:themeColor="text1"/>
          <w:sz w:val="24"/>
          <w:szCs w:val="24"/>
          <w:shd w:val="clear" w:color="auto" w:fill="FFFFFF"/>
        </w:rPr>
        <w:t xml:space="preserve">arent </w:t>
      </w:r>
      <w:r>
        <w:rPr>
          <w:color w:val="000000" w:themeColor="text1"/>
          <w:sz w:val="24"/>
          <w:szCs w:val="24"/>
          <w:shd w:val="clear" w:color="auto" w:fill="FFFFFF"/>
        </w:rPr>
        <w:t>v</w:t>
      </w:r>
      <w:r w:rsidRPr="0001642C">
        <w:rPr>
          <w:color w:val="000000" w:themeColor="text1"/>
          <w:sz w:val="24"/>
          <w:szCs w:val="24"/>
          <w:shd w:val="clear" w:color="auto" w:fill="FFFFFF"/>
        </w:rPr>
        <w:t xml:space="preserve">olunteering in </w:t>
      </w:r>
      <w:r>
        <w:rPr>
          <w:color w:val="000000" w:themeColor="text1"/>
          <w:sz w:val="24"/>
          <w:szCs w:val="24"/>
          <w:shd w:val="clear" w:color="auto" w:fill="FFFFFF"/>
        </w:rPr>
        <w:t>s</w:t>
      </w:r>
      <w:r w:rsidRPr="0001642C">
        <w:rPr>
          <w:color w:val="000000" w:themeColor="text1"/>
          <w:sz w:val="24"/>
          <w:szCs w:val="24"/>
          <w:shd w:val="clear" w:color="auto" w:fill="FFFFFF"/>
        </w:rPr>
        <w:t xml:space="preserve">chool and </w:t>
      </w:r>
      <w:r>
        <w:rPr>
          <w:color w:val="000000" w:themeColor="text1"/>
          <w:sz w:val="24"/>
          <w:szCs w:val="24"/>
          <w:shd w:val="clear" w:color="auto" w:fill="FFFFFF"/>
        </w:rPr>
        <w:t>s</w:t>
      </w:r>
      <w:r w:rsidRPr="0001642C">
        <w:rPr>
          <w:color w:val="000000" w:themeColor="text1"/>
          <w:sz w:val="24"/>
          <w:szCs w:val="24"/>
          <w:shd w:val="clear" w:color="auto" w:fill="FFFFFF"/>
        </w:rPr>
        <w:t xml:space="preserve">chool </w:t>
      </w:r>
      <w:r>
        <w:rPr>
          <w:color w:val="000000" w:themeColor="text1"/>
          <w:sz w:val="24"/>
          <w:szCs w:val="24"/>
          <w:shd w:val="clear" w:color="auto" w:fill="FFFFFF"/>
        </w:rPr>
        <w:t>s</w:t>
      </w:r>
      <w:r w:rsidRPr="0001642C">
        <w:rPr>
          <w:color w:val="000000" w:themeColor="text1"/>
          <w:sz w:val="24"/>
          <w:szCs w:val="24"/>
          <w:shd w:val="clear" w:color="auto" w:fill="FFFFFF"/>
        </w:rPr>
        <w:t xml:space="preserve">afety in </w:t>
      </w:r>
      <w:r>
        <w:rPr>
          <w:color w:val="000000" w:themeColor="text1"/>
          <w:sz w:val="24"/>
          <w:szCs w:val="24"/>
          <w:shd w:val="clear" w:color="auto" w:fill="FFFFFF"/>
        </w:rPr>
        <w:t>d</w:t>
      </w:r>
      <w:r w:rsidRPr="0001642C">
        <w:rPr>
          <w:color w:val="000000" w:themeColor="text1"/>
          <w:sz w:val="24"/>
          <w:szCs w:val="24"/>
          <w:shd w:val="clear" w:color="auto" w:fill="FFFFFF"/>
        </w:rPr>
        <w:t xml:space="preserve">isadvantaged </w:t>
      </w:r>
      <w:r>
        <w:rPr>
          <w:color w:val="000000" w:themeColor="text1"/>
          <w:sz w:val="24"/>
          <w:szCs w:val="24"/>
          <w:shd w:val="clear" w:color="auto" w:fill="FFFFFF"/>
        </w:rPr>
        <w:t>u</w:t>
      </w:r>
      <w:r w:rsidRPr="0001642C">
        <w:rPr>
          <w:color w:val="000000" w:themeColor="text1"/>
          <w:sz w:val="24"/>
          <w:szCs w:val="24"/>
          <w:shd w:val="clear" w:color="auto" w:fill="FFFFFF"/>
        </w:rPr>
        <w:t xml:space="preserve">rban </w:t>
      </w:r>
      <w:r>
        <w:rPr>
          <w:color w:val="000000" w:themeColor="text1"/>
          <w:sz w:val="24"/>
          <w:szCs w:val="24"/>
          <w:shd w:val="clear" w:color="auto" w:fill="FFFFFF"/>
        </w:rPr>
        <w:t>n</w:t>
      </w:r>
      <w:r w:rsidRPr="0001642C">
        <w:rPr>
          <w:color w:val="000000" w:themeColor="text1"/>
          <w:sz w:val="24"/>
          <w:szCs w:val="24"/>
          <w:shd w:val="clear" w:color="auto" w:fill="FFFFFF"/>
        </w:rPr>
        <w:t>eighborhoods.</w:t>
      </w:r>
      <w:r w:rsidRPr="0001642C">
        <w:rPr>
          <w:rStyle w:val="apple-converted-space"/>
          <w:color w:val="000000" w:themeColor="text1"/>
          <w:sz w:val="24"/>
          <w:szCs w:val="24"/>
          <w:shd w:val="clear" w:color="auto" w:fill="FFFFFF"/>
        </w:rPr>
        <w:t> </w:t>
      </w:r>
      <w:r w:rsidRPr="0001642C">
        <w:rPr>
          <w:i/>
          <w:iCs/>
          <w:color w:val="000000" w:themeColor="text1"/>
          <w:sz w:val="24"/>
          <w:szCs w:val="24"/>
        </w:rPr>
        <w:t>Journal of School Violence,</w:t>
      </w:r>
      <w:r w:rsidRPr="0001642C">
        <w:rPr>
          <w:rStyle w:val="apple-converted-space"/>
          <w:color w:val="000000" w:themeColor="text1"/>
          <w:sz w:val="24"/>
          <w:szCs w:val="24"/>
          <w:shd w:val="clear" w:color="auto" w:fill="FFFFFF"/>
        </w:rPr>
        <w:t> </w:t>
      </w:r>
      <w:r w:rsidRPr="0001642C">
        <w:rPr>
          <w:i/>
          <w:iCs/>
          <w:color w:val="000000" w:themeColor="text1"/>
          <w:sz w:val="24"/>
          <w:szCs w:val="24"/>
        </w:rPr>
        <w:t>19</w:t>
      </w:r>
      <w:r w:rsidRPr="0001642C">
        <w:rPr>
          <w:color w:val="000000" w:themeColor="text1"/>
          <w:sz w:val="24"/>
          <w:szCs w:val="24"/>
          <w:shd w:val="clear" w:color="auto" w:fill="FFFFFF"/>
        </w:rPr>
        <w:t>(3), 362</w:t>
      </w:r>
      <w:r>
        <w:rPr>
          <w:color w:val="000000" w:themeColor="text1"/>
          <w:sz w:val="24"/>
          <w:szCs w:val="24"/>
          <w:shd w:val="clear" w:color="auto" w:fill="FFFFFF"/>
        </w:rPr>
        <w:t>–</w:t>
      </w:r>
      <w:r w:rsidRPr="0001642C">
        <w:rPr>
          <w:color w:val="000000" w:themeColor="text1"/>
          <w:sz w:val="24"/>
          <w:szCs w:val="24"/>
          <w:shd w:val="clear" w:color="auto" w:fill="FFFFFF"/>
        </w:rPr>
        <w:t>376.</w:t>
      </w:r>
    </w:p>
    <w:p w14:paraId="502EFFF7" w14:textId="77777777" w:rsidR="00DB2F1C" w:rsidRDefault="00DB2F1C" w:rsidP="00DB2F1C">
      <w:pPr>
        <w:pStyle w:val="NormalWeb"/>
        <w:spacing w:before="0" w:beforeAutospacing="0" w:after="0" w:afterAutospacing="0" w:line="480" w:lineRule="auto"/>
        <w:ind w:left="540" w:hanging="540"/>
        <w:rPr>
          <w:color w:val="000000" w:themeColor="text1"/>
          <w:sz w:val="24"/>
          <w:szCs w:val="24"/>
          <w:shd w:val="clear" w:color="auto" w:fill="FFFFFF"/>
        </w:rPr>
      </w:pPr>
      <w:r w:rsidRPr="00B23AE5">
        <w:rPr>
          <w:color w:val="000000" w:themeColor="text1"/>
          <w:sz w:val="24"/>
          <w:szCs w:val="24"/>
          <w:shd w:val="clear" w:color="auto" w:fill="FFFFFF"/>
        </w:rPr>
        <w:t xml:space="preserve">Hanifan, L. (1916). </w:t>
      </w:r>
      <w:r w:rsidRPr="006507AC">
        <w:rPr>
          <w:color w:val="000000" w:themeColor="text1"/>
          <w:sz w:val="24"/>
          <w:szCs w:val="24"/>
          <w:shd w:val="clear" w:color="auto" w:fill="FFFFFF"/>
        </w:rPr>
        <w:t>The rural school community center</w:t>
      </w:r>
      <w:r w:rsidRPr="00B23AE5">
        <w:rPr>
          <w:color w:val="000000" w:themeColor="text1"/>
          <w:sz w:val="24"/>
          <w:szCs w:val="24"/>
          <w:shd w:val="clear" w:color="auto" w:fill="FFFFFF"/>
        </w:rPr>
        <w:t xml:space="preserve">. </w:t>
      </w:r>
      <w:r w:rsidRPr="006507AC">
        <w:rPr>
          <w:i/>
          <w:iCs/>
          <w:color w:val="000000" w:themeColor="text1"/>
          <w:sz w:val="24"/>
          <w:szCs w:val="24"/>
          <w:shd w:val="clear" w:color="auto" w:fill="FFFFFF"/>
        </w:rPr>
        <w:t>The Annals of the American Academy of Political and Social Science</w:t>
      </w:r>
      <w:r w:rsidRPr="00B23AE5">
        <w:rPr>
          <w:color w:val="000000" w:themeColor="text1"/>
          <w:sz w:val="24"/>
          <w:szCs w:val="24"/>
          <w:shd w:val="clear" w:color="auto" w:fill="FFFFFF"/>
        </w:rPr>
        <w:t xml:space="preserve">, </w:t>
      </w:r>
      <w:r w:rsidRPr="006507AC">
        <w:rPr>
          <w:i/>
          <w:iCs/>
          <w:color w:val="000000" w:themeColor="text1"/>
          <w:sz w:val="24"/>
          <w:szCs w:val="24"/>
          <w:shd w:val="clear" w:color="auto" w:fill="FFFFFF"/>
        </w:rPr>
        <w:t>67</w:t>
      </w:r>
      <w:r w:rsidRPr="00B23AE5">
        <w:rPr>
          <w:color w:val="000000" w:themeColor="text1"/>
          <w:sz w:val="24"/>
          <w:szCs w:val="24"/>
          <w:shd w:val="clear" w:color="auto" w:fill="FFFFFF"/>
        </w:rPr>
        <w:t>(1), 130</w:t>
      </w:r>
      <w:r>
        <w:rPr>
          <w:color w:val="000000" w:themeColor="text1"/>
          <w:sz w:val="24"/>
          <w:szCs w:val="24"/>
          <w:shd w:val="clear" w:color="auto" w:fill="FFFFFF"/>
        </w:rPr>
        <w:t>–</w:t>
      </w:r>
      <w:r w:rsidRPr="00B23AE5">
        <w:rPr>
          <w:color w:val="000000" w:themeColor="text1"/>
          <w:sz w:val="24"/>
          <w:szCs w:val="24"/>
          <w:shd w:val="clear" w:color="auto" w:fill="FFFFFF"/>
        </w:rPr>
        <w:t>138.</w:t>
      </w:r>
    </w:p>
    <w:p w14:paraId="361E825E" w14:textId="77777777" w:rsidR="00DB2F1C" w:rsidRPr="0001642C" w:rsidRDefault="00DB2F1C" w:rsidP="00DB2F1C">
      <w:pPr>
        <w:pStyle w:val="NormalWeb"/>
        <w:spacing w:before="0" w:beforeAutospacing="0" w:after="0" w:afterAutospacing="0" w:line="480" w:lineRule="auto"/>
        <w:ind w:left="540" w:hanging="540"/>
        <w:rPr>
          <w:color w:val="000000" w:themeColor="text1"/>
          <w:sz w:val="24"/>
          <w:szCs w:val="24"/>
          <w:shd w:val="clear" w:color="auto" w:fill="FFFFFF"/>
        </w:rPr>
      </w:pPr>
      <w:r w:rsidRPr="0001642C">
        <w:rPr>
          <w:color w:val="000000" w:themeColor="text1"/>
          <w:kern w:val="36"/>
          <w:sz w:val="24"/>
          <w:szCs w:val="24"/>
        </w:rPr>
        <w:t xml:space="preserve">Harlow, V. (1919). </w:t>
      </w:r>
      <w:r w:rsidRPr="006507AC">
        <w:rPr>
          <w:i/>
          <w:iCs/>
          <w:color w:val="000000" w:themeColor="text1"/>
          <w:kern w:val="36"/>
          <w:sz w:val="24"/>
          <w:szCs w:val="24"/>
        </w:rPr>
        <w:t>Harlow</w:t>
      </w:r>
      <w:r>
        <w:rPr>
          <w:i/>
          <w:iCs/>
          <w:color w:val="000000" w:themeColor="text1"/>
          <w:kern w:val="36"/>
          <w:sz w:val="24"/>
          <w:szCs w:val="24"/>
        </w:rPr>
        <w:t>’</w:t>
      </w:r>
      <w:r w:rsidRPr="006507AC">
        <w:rPr>
          <w:i/>
          <w:iCs/>
          <w:color w:val="000000" w:themeColor="text1"/>
          <w:kern w:val="36"/>
          <w:sz w:val="24"/>
          <w:szCs w:val="24"/>
        </w:rPr>
        <w:t>s Weekly</w:t>
      </w:r>
      <w:r>
        <w:rPr>
          <w:color w:val="000000" w:themeColor="text1"/>
          <w:kern w:val="36"/>
          <w:sz w:val="24"/>
          <w:szCs w:val="24"/>
        </w:rPr>
        <w:t>,</w:t>
      </w:r>
      <w:r w:rsidRPr="0001642C">
        <w:rPr>
          <w:color w:val="000000" w:themeColor="text1"/>
          <w:kern w:val="36"/>
          <w:sz w:val="24"/>
          <w:szCs w:val="24"/>
        </w:rPr>
        <w:t xml:space="preserve"> </w:t>
      </w:r>
      <w:r w:rsidRPr="006507AC">
        <w:rPr>
          <w:i/>
          <w:iCs/>
          <w:color w:val="000000" w:themeColor="text1"/>
          <w:kern w:val="36"/>
          <w:sz w:val="24"/>
          <w:szCs w:val="24"/>
        </w:rPr>
        <w:t>16</w:t>
      </w:r>
      <w:r>
        <w:rPr>
          <w:color w:val="000000" w:themeColor="text1"/>
          <w:kern w:val="36"/>
          <w:sz w:val="24"/>
          <w:szCs w:val="24"/>
        </w:rPr>
        <w:t>(</w:t>
      </w:r>
      <w:r w:rsidRPr="0001642C">
        <w:rPr>
          <w:color w:val="000000" w:themeColor="text1"/>
          <w:kern w:val="36"/>
          <w:sz w:val="24"/>
          <w:szCs w:val="24"/>
        </w:rPr>
        <w:t>25</w:t>
      </w:r>
      <w:r>
        <w:rPr>
          <w:color w:val="000000" w:themeColor="text1"/>
          <w:kern w:val="36"/>
          <w:sz w:val="24"/>
          <w:szCs w:val="24"/>
        </w:rPr>
        <w:t>)</w:t>
      </w:r>
      <w:r w:rsidRPr="0001642C">
        <w:rPr>
          <w:color w:val="000000" w:themeColor="text1"/>
          <w:kern w:val="36"/>
          <w:sz w:val="24"/>
          <w:szCs w:val="24"/>
        </w:rPr>
        <w:t>, Ed. 1. Oklahoma City</w:t>
      </w:r>
      <w:r>
        <w:rPr>
          <w:color w:val="000000" w:themeColor="text1"/>
          <w:kern w:val="36"/>
          <w:sz w:val="24"/>
          <w:szCs w:val="24"/>
        </w:rPr>
        <w:t>.</w:t>
      </w:r>
      <w:r w:rsidRPr="0001642C">
        <w:rPr>
          <w:color w:val="000000" w:themeColor="text1"/>
          <w:kern w:val="36"/>
          <w:sz w:val="24"/>
          <w:szCs w:val="24"/>
        </w:rPr>
        <w:t xml:space="preserve"> </w:t>
      </w:r>
    </w:p>
    <w:p w14:paraId="4B7C2F9B" w14:textId="77777777" w:rsidR="00DB2F1C" w:rsidRDefault="00DB2F1C" w:rsidP="00DB2F1C">
      <w:pPr>
        <w:pStyle w:val="NormalWeb"/>
        <w:spacing w:before="0" w:beforeAutospacing="0" w:after="0" w:afterAutospacing="0" w:line="480" w:lineRule="auto"/>
        <w:ind w:left="540" w:hanging="540"/>
        <w:rPr>
          <w:color w:val="000000" w:themeColor="text1"/>
          <w:sz w:val="24"/>
          <w:szCs w:val="24"/>
          <w:shd w:val="clear" w:color="auto" w:fill="FFFFFF"/>
        </w:rPr>
      </w:pPr>
      <w:r w:rsidRPr="0001642C">
        <w:rPr>
          <w:color w:val="000000" w:themeColor="text1"/>
          <w:sz w:val="24"/>
          <w:szCs w:val="24"/>
          <w:shd w:val="clear" w:color="auto" w:fill="FFFFFF"/>
        </w:rPr>
        <w:lastRenderedPageBreak/>
        <w:t xml:space="preserve">Hawe, </w:t>
      </w:r>
      <w:r>
        <w:rPr>
          <w:color w:val="000000" w:themeColor="text1"/>
          <w:sz w:val="24"/>
          <w:szCs w:val="24"/>
          <w:shd w:val="clear" w:color="auto" w:fill="FFFFFF"/>
        </w:rPr>
        <w:t xml:space="preserve">P. </w:t>
      </w:r>
      <w:r w:rsidRPr="0001642C">
        <w:rPr>
          <w:color w:val="000000" w:themeColor="text1"/>
          <w:sz w:val="24"/>
          <w:szCs w:val="24"/>
          <w:shd w:val="clear" w:color="auto" w:fill="FFFFFF"/>
        </w:rPr>
        <w:t>&amp; Shiell</w:t>
      </w:r>
      <w:r>
        <w:rPr>
          <w:color w:val="000000" w:themeColor="text1"/>
          <w:sz w:val="24"/>
          <w:szCs w:val="24"/>
          <w:shd w:val="clear" w:color="auto" w:fill="FFFFFF"/>
        </w:rPr>
        <w:t>, A</w:t>
      </w:r>
      <w:r w:rsidRPr="0001642C">
        <w:rPr>
          <w:color w:val="000000" w:themeColor="text1"/>
          <w:sz w:val="24"/>
          <w:szCs w:val="24"/>
          <w:shd w:val="clear" w:color="auto" w:fill="FFFFFF"/>
        </w:rPr>
        <w:t>. (2000). Social capital and health promotion: A review. </w:t>
      </w:r>
      <w:r w:rsidRPr="0001642C">
        <w:rPr>
          <w:i/>
          <w:iCs/>
          <w:color w:val="000000" w:themeColor="text1"/>
          <w:sz w:val="24"/>
          <w:szCs w:val="24"/>
          <w:shd w:val="clear" w:color="auto" w:fill="FFFFFF"/>
        </w:rPr>
        <w:t>Social Science &amp; Medicine,</w:t>
      </w:r>
      <w:r w:rsidRPr="0001642C">
        <w:rPr>
          <w:color w:val="000000" w:themeColor="text1"/>
          <w:sz w:val="24"/>
          <w:szCs w:val="24"/>
          <w:shd w:val="clear" w:color="auto" w:fill="FFFFFF"/>
        </w:rPr>
        <w:t> </w:t>
      </w:r>
      <w:r w:rsidRPr="0001642C">
        <w:rPr>
          <w:i/>
          <w:iCs/>
          <w:color w:val="000000" w:themeColor="text1"/>
          <w:sz w:val="24"/>
          <w:szCs w:val="24"/>
          <w:shd w:val="clear" w:color="auto" w:fill="FFFFFF"/>
        </w:rPr>
        <w:t>51</w:t>
      </w:r>
      <w:r w:rsidRPr="0001642C">
        <w:rPr>
          <w:color w:val="000000" w:themeColor="text1"/>
          <w:sz w:val="24"/>
          <w:szCs w:val="24"/>
          <w:shd w:val="clear" w:color="auto" w:fill="FFFFFF"/>
        </w:rPr>
        <w:t>(6), 871</w:t>
      </w:r>
      <w:r>
        <w:rPr>
          <w:color w:val="000000" w:themeColor="text1"/>
          <w:sz w:val="24"/>
          <w:szCs w:val="24"/>
          <w:shd w:val="clear" w:color="auto" w:fill="FFFFFF"/>
        </w:rPr>
        <w:t>–</w:t>
      </w:r>
      <w:r w:rsidRPr="0001642C">
        <w:rPr>
          <w:color w:val="000000" w:themeColor="text1"/>
          <w:sz w:val="24"/>
          <w:szCs w:val="24"/>
          <w:shd w:val="clear" w:color="auto" w:fill="FFFFFF"/>
        </w:rPr>
        <w:t>885.</w:t>
      </w:r>
    </w:p>
    <w:p w14:paraId="763B36E1" w14:textId="77777777" w:rsidR="00DB2F1C" w:rsidRPr="00EE5F74" w:rsidRDefault="00DB2F1C" w:rsidP="00DB2F1C">
      <w:pPr>
        <w:pStyle w:val="NormalWeb"/>
        <w:spacing w:before="0" w:beforeAutospacing="0" w:after="0" w:afterAutospacing="0" w:line="480" w:lineRule="auto"/>
        <w:ind w:left="540" w:hanging="540"/>
        <w:rPr>
          <w:color w:val="000000" w:themeColor="text1"/>
          <w:sz w:val="24"/>
          <w:szCs w:val="24"/>
          <w:shd w:val="clear" w:color="auto" w:fill="FFFFFF"/>
        </w:rPr>
      </w:pPr>
      <w:r w:rsidRPr="00EE5F74">
        <w:rPr>
          <w:color w:val="000000"/>
          <w:sz w:val="24"/>
          <w:szCs w:val="24"/>
        </w:rPr>
        <w:t>Helliwell, J. F., &amp; Putnam, R. D. (2007). Education and social capital.</w:t>
      </w:r>
      <w:r w:rsidRPr="00EE5F74">
        <w:rPr>
          <w:i/>
          <w:iCs/>
          <w:color w:val="000000"/>
          <w:sz w:val="24"/>
          <w:szCs w:val="24"/>
        </w:rPr>
        <w:t xml:space="preserve"> Eastern Economic Journal, 33</w:t>
      </w:r>
      <w:r w:rsidRPr="00EE5F74">
        <w:rPr>
          <w:color w:val="000000"/>
          <w:sz w:val="24"/>
          <w:szCs w:val="24"/>
        </w:rPr>
        <w:t xml:space="preserve">(1), 1-19. Retrieved from </w:t>
      </w:r>
      <w:hyperlink r:id="rId17" w:history="1">
        <w:r w:rsidRPr="00EE5F74">
          <w:rPr>
            <w:rStyle w:val="Hyperlink"/>
            <w:color w:val="000000"/>
            <w:sz w:val="24"/>
            <w:szCs w:val="24"/>
          </w:rPr>
          <w:t>https://search-proquest-com.ezproxy.lib.ou.edu/docview/198015117?accountid=12964</w:t>
        </w:r>
      </w:hyperlink>
    </w:p>
    <w:p w14:paraId="58B55351" w14:textId="77777777" w:rsidR="00DB2F1C" w:rsidRPr="00EE5F74" w:rsidRDefault="00DB2F1C" w:rsidP="00DB2F1C">
      <w:pPr>
        <w:pStyle w:val="NormalWeb"/>
        <w:spacing w:before="0" w:beforeAutospacing="0" w:after="0" w:afterAutospacing="0" w:line="480" w:lineRule="auto"/>
        <w:ind w:left="540" w:hanging="540"/>
        <w:rPr>
          <w:color w:val="000000" w:themeColor="text1"/>
          <w:sz w:val="24"/>
          <w:szCs w:val="24"/>
          <w:shd w:val="clear" w:color="auto" w:fill="FFFFFF"/>
        </w:rPr>
      </w:pPr>
      <w:r w:rsidRPr="00EE5F74">
        <w:rPr>
          <w:color w:val="000000"/>
          <w:sz w:val="24"/>
          <w:szCs w:val="24"/>
        </w:rPr>
        <w:t xml:space="preserve">Hendrickson, C., Muro, M., &amp; Galston, W. A. (2018). Countering the geography of discontent: Strategies for left-behind places. Retrieved from </w:t>
      </w:r>
      <w:hyperlink r:id="rId18" w:history="1">
        <w:r w:rsidRPr="00EE5F74">
          <w:rPr>
            <w:rStyle w:val="Hyperlink"/>
            <w:color w:val="000000"/>
            <w:sz w:val="24"/>
            <w:szCs w:val="24"/>
          </w:rPr>
          <w:t>https://www.brookings.edu/research/countering-the-geography-of-discontent-strategies-for-left-behind-places/</w:t>
        </w:r>
      </w:hyperlink>
    </w:p>
    <w:p w14:paraId="3F4A34C0" w14:textId="77777777" w:rsidR="00DB2F1C" w:rsidRDefault="00DB2F1C" w:rsidP="00DB2F1C">
      <w:pPr>
        <w:pStyle w:val="NormalWeb"/>
        <w:spacing w:before="0" w:beforeAutospacing="0" w:after="0" w:afterAutospacing="0" w:line="480" w:lineRule="auto"/>
        <w:ind w:left="540" w:hanging="540"/>
        <w:rPr>
          <w:color w:val="000000" w:themeColor="text1"/>
          <w:sz w:val="24"/>
          <w:szCs w:val="24"/>
          <w:shd w:val="clear" w:color="auto" w:fill="FFFFFF"/>
        </w:rPr>
      </w:pPr>
      <w:r w:rsidRPr="0001642C">
        <w:rPr>
          <w:color w:val="000000" w:themeColor="text1"/>
          <w:sz w:val="24"/>
          <w:szCs w:val="24"/>
          <w:shd w:val="clear" w:color="auto" w:fill="FFFFFF"/>
        </w:rPr>
        <w:t>Holme, J., &amp; Rangel, V. (2012). Putting school reform in its place: Social geography, organizational social capital, and school performance. </w:t>
      </w:r>
      <w:r w:rsidRPr="0001642C">
        <w:rPr>
          <w:i/>
          <w:iCs/>
          <w:color w:val="000000" w:themeColor="text1"/>
          <w:sz w:val="24"/>
          <w:szCs w:val="24"/>
          <w:shd w:val="clear" w:color="auto" w:fill="FFFFFF"/>
        </w:rPr>
        <w:t>American Educational Research Journal,</w:t>
      </w:r>
      <w:r w:rsidRPr="0001642C">
        <w:rPr>
          <w:color w:val="000000" w:themeColor="text1"/>
          <w:sz w:val="24"/>
          <w:szCs w:val="24"/>
          <w:shd w:val="clear" w:color="auto" w:fill="FFFFFF"/>
        </w:rPr>
        <w:t> </w:t>
      </w:r>
      <w:r w:rsidRPr="0001642C">
        <w:rPr>
          <w:i/>
          <w:iCs/>
          <w:color w:val="000000" w:themeColor="text1"/>
          <w:sz w:val="24"/>
          <w:szCs w:val="24"/>
          <w:shd w:val="clear" w:color="auto" w:fill="FFFFFF"/>
        </w:rPr>
        <w:t>49</w:t>
      </w:r>
      <w:r w:rsidRPr="0001642C">
        <w:rPr>
          <w:color w:val="000000" w:themeColor="text1"/>
          <w:sz w:val="24"/>
          <w:szCs w:val="24"/>
          <w:shd w:val="clear" w:color="auto" w:fill="FFFFFF"/>
        </w:rPr>
        <w:t>(2), 257</w:t>
      </w:r>
      <w:r>
        <w:rPr>
          <w:color w:val="000000" w:themeColor="text1"/>
          <w:sz w:val="24"/>
          <w:szCs w:val="24"/>
          <w:shd w:val="clear" w:color="auto" w:fill="FFFFFF"/>
        </w:rPr>
        <w:t>–</w:t>
      </w:r>
      <w:r w:rsidRPr="0001642C">
        <w:rPr>
          <w:color w:val="000000" w:themeColor="text1"/>
          <w:sz w:val="24"/>
          <w:szCs w:val="24"/>
          <w:shd w:val="clear" w:color="auto" w:fill="FFFFFF"/>
        </w:rPr>
        <w:t>283</w:t>
      </w:r>
      <w:r>
        <w:rPr>
          <w:color w:val="000000" w:themeColor="text1"/>
          <w:sz w:val="24"/>
          <w:szCs w:val="24"/>
          <w:shd w:val="clear" w:color="auto" w:fill="FFFFFF"/>
        </w:rPr>
        <w:t>.</w:t>
      </w:r>
    </w:p>
    <w:p w14:paraId="1CD679ED" w14:textId="77777777" w:rsidR="00DB2F1C" w:rsidRPr="005F44FB" w:rsidRDefault="00DB2F1C" w:rsidP="00DB2F1C">
      <w:pPr>
        <w:pStyle w:val="NormalWeb"/>
        <w:spacing w:before="0" w:beforeAutospacing="0" w:after="0" w:afterAutospacing="0" w:line="480" w:lineRule="auto"/>
        <w:ind w:left="540" w:hanging="540"/>
        <w:rPr>
          <w:sz w:val="24"/>
          <w:szCs w:val="24"/>
          <w:shd w:val="clear" w:color="auto" w:fill="FFFFFF"/>
        </w:rPr>
      </w:pPr>
      <w:r w:rsidRPr="005F44FB">
        <w:rPr>
          <w:sz w:val="24"/>
          <w:szCs w:val="24"/>
          <w:shd w:val="clear" w:color="auto" w:fill="FFFFFF"/>
        </w:rPr>
        <w:t xml:space="preserve">Horwitz, I., &amp; Lascar, S. (2021). Ties in </w:t>
      </w:r>
      <w:r>
        <w:rPr>
          <w:sz w:val="24"/>
          <w:szCs w:val="24"/>
          <w:shd w:val="clear" w:color="auto" w:fill="FFFFFF"/>
        </w:rPr>
        <w:t>t</w:t>
      </w:r>
      <w:r w:rsidRPr="005F44FB">
        <w:rPr>
          <w:sz w:val="24"/>
          <w:szCs w:val="24"/>
          <w:shd w:val="clear" w:color="auto" w:fill="FFFFFF"/>
        </w:rPr>
        <w:t xml:space="preserve">ough </w:t>
      </w:r>
      <w:r>
        <w:rPr>
          <w:sz w:val="24"/>
          <w:szCs w:val="24"/>
          <w:shd w:val="clear" w:color="auto" w:fill="FFFFFF"/>
        </w:rPr>
        <w:t>t</w:t>
      </w:r>
      <w:r w:rsidRPr="005F44FB">
        <w:rPr>
          <w:sz w:val="24"/>
          <w:szCs w:val="24"/>
          <w:shd w:val="clear" w:color="auto" w:fill="FFFFFF"/>
        </w:rPr>
        <w:t xml:space="preserve">imes: How </w:t>
      </w:r>
      <w:r>
        <w:rPr>
          <w:sz w:val="24"/>
          <w:szCs w:val="24"/>
          <w:shd w:val="clear" w:color="auto" w:fill="FFFFFF"/>
        </w:rPr>
        <w:t>s</w:t>
      </w:r>
      <w:r w:rsidRPr="005F44FB">
        <w:rPr>
          <w:sz w:val="24"/>
          <w:szCs w:val="24"/>
          <w:shd w:val="clear" w:color="auto" w:fill="FFFFFF"/>
        </w:rPr>
        <w:t xml:space="preserve">ocial </w:t>
      </w:r>
      <w:r>
        <w:rPr>
          <w:sz w:val="24"/>
          <w:szCs w:val="24"/>
          <w:shd w:val="clear" w:color="auto" w:fill="FFFFFF"/>
        </w:rPr>
        <w:t>c</w:t>
      </w:r>
      <w:r w:rsidRPr="005F44FB">
        <w:rPr>
          <w:sz w:val="24"/>
          <w:szCs w:val="24"/>
          <w:shd w:val="clear" w:color="auto" w:fill="FFFFFF"/>
        </w:rPr>
        <w:t xml:space="preserve">apital </w:t>
      </w:r>
      <w:r>
        <w:rPr>
          <w:sz w:val="24"/>
          <w:szCs w:val="24"/>
          <w:shd w:val="clear" w:color="auto" w:fill="FFFFFF"/>
        </w:rPr>
        <w:t>h</w:t>
      </w:r>
      <w:r w:rsidRPr="005F44FB">
        <w:rPr>
          <w:sz w:val="24"/>
          <w:szCs w:val="24"/>
          <w:shd w:val="clear" w:color="auto" w:fill="FFFFFF"/>
        </w:rPr>
        <w:t xml:space="preserve">elps </w:t>
      </w:r>
      <w:r>
        <w:rPr>
          <w:sz w:val="24"/>
          <w:szCs w:val="24"/>
          <w:shd w:val="clear" w:color="auto" w:fill="FFFFFF"/>
        </w:rPr>
        <w:t>l</w:t>
      </w:r>
      <w:r w:rsidRPr="005F44FB">
        <w:rPr>
          <w:sz w:val="24"/>
          <w:szCs w:val="24"/>
          <w:shd w:val="clear" w:color="auto" w:fill="FFFFFF"/>
        </w:rPr>
        <w:t>ower-</w:t>
      </w:r>
      <w:r>
        <w:rPr>
          <w:sz w:val="24"/>
          <w:szCs w:val="24"/>
          <w:shd w:val="clear" w:color="auto" w:fill="FFFFFF"/>
        </w:rPr>
        <w:t>i</w:t>
      </w:r>
      <w:r w:rsidRPr="005F44FB">
        <w:rPr>
          <w:sz w:val="24"/>
          <w:szCs w:val="24"/>
          <w:shd w:val="clear" w:color="auto" w:fill="FFFFFF"/>
        </w:rPr>
        <w:t xml:space="preserve">ncome </w:t>
      </w:r>
      <w:r>
        <w:rPr>
          <w:sz w:val="24"/>
          <w:szCs w:val="24"/>
          <w:shd w:val="clear" w:color="auto" w:fill="FFFFFF"/>
        </w:rPr>
        <w:t>J</w:t>
      </w:r>
      <w:r w:rsidRPr="005F44FB">
        <w:rPr>
          <w:sz w:val="24"/>
          <w:szCs w:val="24"/>
          <w:shd w:val="clear" w:color="auto" w:fill="FFFFFF"/>
        </w:rPr>
        <w:t xml:space="preserve">ewish </w:t>
      </w:r>
      <w:r>
        <w:rPr>
          <w:sz w:val="24"/>
          <w:szCs w:val="24"/>
          <w:shd w:val="clear" w:color="auto" w:fill="FFFFFF"/>
        </w:rPr>
        <w:t>p</w:t>
      </w:r>
      <w:r w:rsidRPr="005F44FB">
        <w:rPr>
          <w:sz w:val="24"/>
          <w:szCs w:val="24"/>
          <w:shd w:val="clear" w:color="auto" w:fill="FFFFFF"/>
        </w:rPr>
        <w:t xml:space="preserve">arents </w:t>
      </w:r>
      <w:r>
        <w:rPr>
          <w:sz w:val="24"/>
          <w:szCs w:val="24"/>
          <w:shd w:val="clear" w:color="auto" w:fill="FFFFFF"/>
        </w:rPr>
        <w:t>w</w:t>
      </w:r>
      <w:r w:rsidRPr="005F44FB">
        <w:rPr>
          <w:sz w:val="24"/>
          <w:szCs w:val="24"/>
          <w:shd w:val="clear" w:color="auto" w:fill="FFFFFF"/>
        </w:rPr>
        <w:t xml:space="preserve">eather the </w:t>
      </w:r>
      <w:r>
        <w:rPr>
          <w:sz w:val="24"/>
          <w:szCs w:val="24"/>
          <w:shd w:val="clear" w:color="auto" w:fill="FFFFFF"/>
        </w:rPr>
        <w:t>e</w:t>
      </w:r>
      <w:r w:rsidRPr="005F44FB">
        <w:rPr>
          <w:sz w:val="24"/>
          <w:szCs w:val="24"/>
          <w:shd w:val="clear" w:color="auto" w:fill="FFFFFF"/>
        </w:rPr>
        <w:t xml:space="preserve">conomic </w:t>
      </w:r>
      <w:r>
        <w:rPr>
          <w:sz w:val="24"/>
          <w:szCs w:val="24"/>
          <w:shd w:val="clear" w:color="auto" w:fill="FFFFFF"/>
        </w:rPr>
        <w:t>h</w:t>
      </w:r>
      <w:r w:rsidRPr="005F44FB">
        <w:rPr>
          <w:sz w:val="24"/>
          <w:szCs w:val="24"/>
          <w:shd w:val="clear" w:color="auto" w:fill="FFFFFF"/>
        </w:rPr>
        <w:t>ardship of COVID-19. </w:t>
      </w:r>
      <w:r w:rsidRPr="005F44FB">
        <w:rPr>
          <w:i/>
          <w:iCs/>
          <w:sz w:val="24"/>
          <w:szCs w:val="24"/>
        </w:rPr>
        <w:t>Contemporary Jewry,</w:t>
      </w:r>
      <w:r w:rsidRPr="005F44FB">
        <w:rPr>
          <w:sz w:val="24"/>
          <w:szCs w:val="24"/>
          <w:shd w:val="clear" w:color="auto" w:fill="FFFFFF"/>
        </w:rPr>
        <w:t> </w:t>
      </w:r>
      <w:r w:rsidRPr="005F44FB">
        <w:rPr>
          <w:i/>
          <w:iCs/>
          <w:sz w:val="24"/>
          <w:szCs w:val="24"/>
        </w:rPr>
        <w:t>41</w:t>
      </w:r>
      <w:r w:rsidRPr="005F44FB">
        <w:rPr>
          <w:sz w:val="24"/>
          <w:szCs w:val="24"/>
          <w:shd w:val="clear" w:color="auto" w:fill="FFFFFF"/>
        </w:rPr>
        <w:t>(1), 161</w:t>
      </w:r>
      <w:r>
        <w:rPr>
          <w:sz w:val="24"/>
          <w:szCs w:val="24"/>
          <w:shd w:val="clear" w:color="auto" w:fill="FFFFFF"/>
        </w:rPr>
        <w:t>–</w:t>
      </w:r>
      <w:r w:rsidRPr="005F44FB">
        <w:rPr>
          <w:sz w:val="24"/>
          <w:szCs w:val="24"/>
          <w:shd w:val="clear" w:color="auto" w:fill="FFFFFF"/>
        </w:rPr>
        <w:t>183.</w:t>
      </w:r>
    </w:p>
    <w:p w14:paraId="6B103A35" w14:textId="77777777" w:rsidR="00DB2F1C" w:rsidRPr="0087538E" w:rsidRDefault="00DB2F1C" w:rsidP="00DB2F1C">
      <w:pPr>
        <w:pStyle w:val="NormalWeb"/>
        <w:spacing w:before="0" w:beforeAutospacing="0" w:after="0" w:afterAutospacing="0" w:line="480" w:lineRule="auto"/>
        <w:ind w:left="540" w:hanging="540"/>
        <w:rPr>
          <w:rFonts w:eastAsiaTheme="minorHAnsi"/>
          <w:sz w:val="24"/>
          <w:szCs w:val="24"/>
        </w:rPr>
      </w:pPr>
      <w:r w:rsidRPr="0087538E">
        <w:rPr>
          <w:rFonts w:eastAsiaTheme="minorHAnsi"/>
          <w:sz w:val="24"/>
          <w:szCs w:val="24"/>
        </w:rPr>
        <w:t xml:space="preserve">Howley, C. B., &amp; Gunn, E. (2003). Research about mathematics achievement in the rural circumstances. </w:t>
      </w:r>
      <w:r w:rsidRPr="0087538E">
        <w:rPr>
          <w:rFonts w:eastAsiaTheme="minorHAnsi"/>
          <w:i/>
          <w:iCs/>
          <w:sz w:val="24"/>
          <w:szCs w:val="24"/>
        </w:rPr>
        <w:t>Journal of Research in Rural Education</w:t>
      </w:r>
      <w:r w:rsidRPr="0087538E">
        <w:rPr>
          <w:rFonts w:eastAsiaTheme="minorHAnsi"/>
          <w:sz w:val="24"/>
          <w:szCs w:val="24"/>
        </w:rPr>
        <w:t xml:space="preserve">, </w:t>
      </w:r>
      <w:r w:rsidRPr="006507AC">
        <w:rPr>
          <w:rFonts w:eastAsiaTheme="minorHAnsi"/>
          <w:i/>
          <w:iCs/>
          <w:sz w:val="24"/>
          <w:szCs w:val="24"/>
        </w:rPr>
        <w:t>18</w:t>
      </w:r>
      <w:r w:rsidRPr="0087538E">
        <w:rPr>
          <w:rFonts w:eastAsiaTheme="minorHAnsi"/>
          <w:sz w:val="24"/>
          <w:szCs w:val="24"/>
        </w:rPr>
        <w:t>(2), 86–95.</w:t>
      </w:r>
    </w:p>
    <w:p w14:paraId="6895FD89" w14:textId="77777777" w:rsidR="00DB2F1C" w:rsidRPr="00A97B66" w:rsidRDefault="00DB2F1C" w:rsidP="00DB2F1C">
      <w:pPr>
        <w:pStyle w:val="NormalWeb"/>
        <w:spacing w:before="0" w:beforeAutospacing="0" w:after="0" w:afterAutospacing="0" w:line="480" w:lineRule="auto"/>
        <w:ind w:left="540" w:hanging="540"/>
        <w:rPr>
          <w:color w:val="000000" w:themeColor="text1"/>
          <w:sz w:val="24"/>
          <w:szCs w:val="24"/>
        </w:rPr>
      </w:pPr>
      <w:r w:rsidRPr="00A97B66">
        <w:rPr>
          <w:color w:val="000000" w:themeColor="text1"/>
          <w:sz w:val="24"/>
          <w:szCs w:val="24"/>
        </w:rPr>
        <w:t xml:space="preserve">Howley, C. B., Theobald, P., &amp; Howley, A. A. (2005, December 31). What rural education research is of most worth? A reply to Arnold, Newman, Gaddy, and Dean. </w:t>
      </w:r>
      <w:r w:rsidRPr="00A97B66">
        <w:rPr>
          <w:i/>
          <w:iCs/>
          <w:color w:val="000000" w:themeColor="text1"/>
          <w:sz w:val="24"/>
          <w:szCs w:val="24"/>
        </w:rPr>
        <w:t>Journal of Research in Rural Education</w:t>
      </w:r>
      <w:r w:rsidRPr="00A97B66">
        <w:rPr>
          <w:color w:val="000000" w:themeColor="text1"/>
          <w:sz w:val="24"/>
          <w:szCs w:val="24"/>
        </w:rPr>
        <w:t xml:space="preserve">, </w:t>
      </w:r>
      <w:r w:rsidRPr="00A97B66">
        <w:rPr>
          <w:i/>
          <w:iCs/>
          <w:color w:val="000000" w:themeColor="text1"/>
          <w:sz w:val="24"/>
          <w:szCs w:val="24"/>
        </w:rPr>
        <w:t>20</w:t>
      </w:r>
      <w:r w:rsidRPr="00A97B66">
        <w:rPr>
          <w:color w:val="000000" w:themeColor="text1"/>
          <w:sz w:val="24"/>
          <w:szCs w:val="24"/>
        </w:rPr>
        <w:t xml:space="preserve">(18). Retrieved from http://www.jrre.psu.edu/articles/20-18.pdf </w:t>
      </w:r>
    </w:p>
    <w:p w14:paraId="5D2C5B64" w14:textId="77777777" w:rsidR="00DB2F1C" w:rsidRPr="00A97B66" w:rsidRDefault="00DB2F1C" w:rsidP="00DB2F1C">
      <w:pPr>
        <w:pStyle w:val="NormalWeb"/>
        <w:spacing w:before="0" w:beforeAutospacing="0" w:after="0" w:afterAutospacing="0" w:line="480" w:lineRule="auto"/>
        <w:ind w:left="540" w:hanging="540"/>
        <w:rPr>
          <w:color w:val="000000" w:themeColor="text1"/>
          <w:sz w:val="24"/>
          <w:szCs w:val="24"/>
          <w:shd w:val="clear" w:color="auto" w:fill="FFFFFF"/>
        </w:rPr>
      </w:pPr>
      <w:r w:rsidRPr="0001642C">
        <w:rPr>
          <w:color w:val="000000" w:themeColor="text1"/>
          <w:sz w:val="24"/>
          <w:szCs w:val="24"/>
        </w:rPr>
        <w:t xml:space="preserve">Hummon, D. M., (1990). </w:t>
      </w:r>
      <w:r w:rsidRPr="006507AC">
        <w:rPr>
          <w:i/>
          <w:iCs/>
          <w:color w:val="000000" w:themeColor="text1"/>
          <w:sz w:val="24"/>
          <w:szCs w:val="24"/>
        </w:rPr>
        <w:t>Commonplaces: Community ideology and identity in American culture</w:t>
      </w:r>
      <w:r w:rsidRPr="0001642C">
        <w:rPr>
          <w:color w:val="000000" w:themeColor="text1"/>
          <w:sz w:val="24"/>
          <w:szCs w:val="24"/>
        </w:rPr>
        <w:t>. State University of New York</w:t>
      </w:r>
      <w:r>
        <w:rPr>
          <w:color w:val="000000" w:themeColor="text1"/>
        </w:rPr>
        <w:t>.</w:t>
      </w:r>
    </w:p>
    <w:p w14:paraId="09BAF761" w14:textId="77777777" w:rsidR="00DB2F1C" w:rsidRDefault="00DB2F1C" w:rsidP="00DB2F1C">
      <w:pPr>
        <w:spacing w:line="480" w:lineRule="auto"/>
        <w:ind w:left="540" w:hanging="540"/>
        <w:textAlignment w:val="baseline"/>
        <w:rPr>
          <w:color w:val="000000" w:themeColor="text1"/>
        </w:rPr>
      </w:pPr>
      <w:r w:rsidRPr="00C34B1C">
        <w:rPr>
          <w:color w:val="000000" w:themeColor="text1"/>
        </w:rPr>
        <w:lastRenderedPageBreak/>
        <w:t xml:space="preserve">Irvin, M. J., Farmer, T. W., Leung, M.-C., Thompson, J. H., &amp; Hutchins, B. C. (2010). School, community, and church activities: Relationship to academic achievement of low-income African American early adolescents in the rural deep south. </w:t>
      </w:r>
      <w:r w:rsidRPr="00C34B1C">
        <w:rPr>
          <w:i/>
          <w:iCs/>
          <w:color w:val="000000" w:themeColor="text1"/>
        </w:rPr>
        <w:t>Journal of Research in Rural Education</w:t>
      </w:r>
      <w:r w:rsidRPr="00C34B1C">
        <w:rPr>
          <w:color w:val="000000" w:themeColor="text1"/>
        </w:rPr>
        <w:t xml:space="preserve">, </w:t>
      </w:r>
      <w:r w:rsidRPr="00C34B1C">
        <w:rPr>
          <w:i/>
          <w:iCs/>
          <w:color w:val="000000" w:themeColor="text1"/>
        </w:rPr>
        <w:t>25</w:t>
      </w:r>
      <w:r w:rsidRPr="00C34B1C">
        <w:rPr>
          <w:color w:val="000000" w:themeColor="text1"/>
        </w:rPr>
        <w:t xml:space="preserve">(4). </w:t>
      </w:r>
    </w:p>
    <w:p w14:paraId="64B0F4DD" w14:textId="77777777" w:rsidR="00DB2F1C" w:rsidRDefault="00DB2F1C" w:rsidP="00DB2F1C">
      <w:pPr>
        <w:spacing w:line="480" w:lineRule="auto"/>
        <w:ind w:left="540" w:hanging="540"/>
        <w:textAlignment w:val="baseline"/>
        <w:rPr>
          <w:color w:val="000000" w:themeColor="text1"/>
        </w:rPr>
      </w:pPr>
      <w:r w:rsidRPr="00F90A86">
        <w:rPr>
          <w:color w:val="000000"/>
        </w:rPr>
        <w:t xml:space="preserve">Irvine, A., Lupart, J. L., Loreman, T., &amp; McGhie-Richmond, D. (2010). Educational leadership to create authentic inclusive schools: The experiences of principals in a Canadian rural school district. </w:t>
      </w:r>
      <w:r w:rsidRPr="006507AC">
        <w:rPr>
          <w:i/>
          <w:iCs/>
          <w:color w:val="000000"/>
        </w:rPr>
        <w:t>Exceptionality Education International</w:t>
      </w:r>
      <w:r w:rsidRPr="00F90A86">
        <w:rPr>
          <w:color w:val="000000"/>
        </w:rPr>
        <w:t xml:space="preserve">, </w:t>
      </w:r>
      <w:r w:rsidRPr="006507AC">
        <w:rPr>
          <w:i/>
          <w:iCs/>
          <w:color w:val="000000"/>
        </w:rPr>
        <w:t>20</w:t>
      </w:r>
      <w:r w:rsidRPr="00F90A86">
        <w:rPr>
          <w:color w:val="000000"/>
        </w:rPr>
        <w:t>(2), 70–88</w:t>
      </w:r>
      <w:r>
        <w:rPr>
          <w:color w:val="000000"/>
        </w:rPr>
        <w:t>.</w:t>
      </w:r>
    </w:p>
    <w:p w14:paraId="73AEBE10" w14:textId="77777777" w:rsidR="00DB2F1C" w:rsidRDefault="00DB2F1C" w:rsidP="00DB2F1C">
      <w:pPr>
        <w:spacing w:line="480" w:lineRule="auto"/>
        <w:ind w:left="540" w:hanging="540"/>
        <w:textAlignment w:val="baseline"/>
        <w:rPr>
          <w:color w:val="000000" w:themeColor="text1"/>
        </w:rPr>
      </w:pPr>
      <w:r w:rsidRPr="00C34B1C">
        <w:rPr>
          <w:color w:val="000000" w:themeColor="text1"/>
        </w:rPr>
        <w:t xml:space="preserve">Isserman, A. M. (2005). In the national interest: Defining rural and urban correctly in research and public policy. </w:t>
      </w:r>
      <w:r w:rsidRPr="00C34B1C">
        <w:rPr>
          <w:i/>
          <w:iCs/>
          <w:color w:val="000000" w:themeColor="text1"/>
        </w:rPr>
        <w:t>International Regional Science Review</w:t>
      </w:r>
      <w:r w:rsidRPr="00C34B1C">
        <w:rPr>
          <w:color w:val="000000" w:themeColor="text1"/>
        </w:rPr>
        <w:t xml:space="preserve">, </w:t>
      </w:r>
      <w:r w:rsidRPr="00C34B1C">
        <w:rPr>
          <w:i/>
          <w:iCs/>
          <w:color w:val="000000" w:themeColor="text1"/>
        </w:rPr>
        <w:t>28</w:t>
      </w:r>
      <w:r w:rsidRPr="006507AC">
        <w:rPr>
          <w:color w:val="000000" w:themeColor="text1"/>
        </w:rPr>
        <w:t>(4)</w:t>
      </w:r>
      <w:r w:rsidRPr="00C34B1C">
        <w:rPr>
          <w:color w:val="000000" w:themeColor="text1"/>
        </w:rPr>
        <w:t>, 465</w:t>
      </w:r>
      <w:r>
        <w:rPr>
          <w:color w:val="000000" w:themeColor="text1"/>
        </w:rPr>
        <w:t>–</w:t>
      </w:r>
      <w:r w:rsidRPr="00C34B1C">
        <w:rPr>
          <w:color w:val="000000" w:themeColor="text1"/>
        </w:rPr>
        <w:t xml:space="preserve">499. doi:10.1177/0160017605279000 </w:t>
      </w:r>
    </w:p>
    <w:p w14:paraId="11BE6EB7" w14:textId="77777777" w:rsidR="00DB2F1C" w:rsidRDefault="00DB2F1C" w:rsidP="00DB2F1C">
      <w:pPr>
        <w:spacing w:line="480" w:lineRule="auto"/>
        <w:ind w:left="540" w:hanging="540"/>
        <w:textAlignment w:val="baseline"/>
        <w:rPr>
          <w:color w:val="000000" w:themeColor="text1"/>
          <w:shd w:val="clear" w:color="auto" w:fill="FFFFFF"/>
        </w:rPr>
      </w:pPr>
      <w:r w:rsidRPr="00BC582A">
        <w:rPr>
          <w:color w:val="000000" w:themeColor="text1"/>
          <w:shd w:val="clear" w:color="auto" w:fill="FFFFFF"/>
        </w:rPr>
        <w:t xml:space="preserve">Johnson, A., Kuhfeld, M., &amp; Soland, J. (2021). The </w:t>
      </w:r>
      <w:r>
        <w:rPr>
          <w:color w:val="000000" w:themeColor="text1"/>
          <w:shd w:val="clear" w:color="auto" w:fill="FFFFFF"/>
        </w:rPr>
        <w:t>f</w:t>
      </w:r>
      <w:r w:rsidRPr="00BC582A">
        <w:rPr>
          <w:color w:val="000000" w:themeColor="text1"/>
          <w:shd w:val="clear" w:color="auto" w:fill="FFFFFF"/>
        </w:rPr>
        <w:t xml:space="preserve">orgotten 20%: Achievement and </w:t>
      </w:r>
      <w:r>
        <w:rPr>
          <w:color w:val="000000" w:themeColor="text1"/>
          <w:shd w:val="clear" w:color="auto" w:fill="FFFFFF"/>
        </w:rPr>
        <w:t>g</w:t>
      </w:r>
      <w:r w:rsidRPr="00BC582A">
        <w:rPr>
          <w:color w:val="000000" w:themeColor="text1"/>
          <w:shd w:val="clear" w:color="auto" w:fill="FFFFFF"/>
        </w:rPr>
        <w:t xml:space="preserve">rowth in </w:t>
      </w:r>
      <w:r>
        <w:rPr>
          <w:color w:val="000000" w:themeColor="text1"/>
          <w:shd w:val="clear" w:color="auto" w:fill="FFFFFF"/>
        </w:rPr>
        <w:t>r</w:t>
      </w:r>
      <w:r w:rsidRPr="00BC582A">
        <w:rPr>
          <w:color w:val="000000" w:themeColor="text1"/>
          <w:shd w:val="clear" w:color="auto" w:fill="FFFFFF"/>
        </w:rPr>
        <w:t xml:space="preserve">ural </w:t>
      </w:r>
      <w:r>
        <w:rPr>
          <w:color w:val="000000" w:themeColor="text1"/>
          <w:shd w:val="clear" w:color="auto" w:fill="FFFFFF"/>
        </w:rPr>
        <w:t>s</w:t>
      </w:r>
      <w:r w:rsidRPr="00BC582A">
        <w:rPr>
          <w:color w:val="000000" w:themeColor="text1"/>
          <w:shd w:val="clear" w:color="auto" w:fill="FFFFFF"/>
        </w:rPr>
        <w:t xml:space="preserve">chools </w:t>
      </w:r>
      <w:r>
        <w:rPr>
          <w:color w:val="000000" w:themeColor="text1"/>
          <w:shd w:val="clear" w:color="auto" w:fill="FFFFFF"/>
        </w:rPr>
        <w:t>a</w:t>
      </w:r>
      <w:r w:rsidRPr="00BC582A">
        <w:rPr>
          <w:color w:val="000000" w:themeColor="text1"/>
          <w:shd w:val="clear" w:color="auto" w:fill="FFFFFF"/>
        </w:rPr>
        <w:t xml:space="preserve">cross the </w:t>
      </w:r>
      <w:r>
        <w:rPr>
          <w:color w:val="000000" w:themeColor="text1"/>
          <w:shd w:val="clear" w:color="auto" w:fill="FFFFFF"/>
        </w:rPr>
        <w:t>n</w:t>
      </w:r>
      <w:r w:rsidRPr="00BC582A">
        <w:rPr>
          <w:color w:val="000000" w:themeColor="text1"/>
          <w:shd w:val="clear" w:color="auto" w:fill="FFFFFF"/>
        </w:rPr>
        <w:t>ation.</w:t>
      </w:r>
      <w:r w:rsidRPr="00BC582A">
        <w:rPr>
          <w:rStyle w:val="apple-converted-space"/>
          <w:color w:val="000000" w:themeColor="text1"/>
          <w:shd w:val="clear" w:color="auto" w:fill="FFFFFF"/>
        </w:rPr>
        <w:t> </w:t>
      </w:r>
      <w:r w:rsidRPr="00BC582A">
        <w:rPr>
          <w:i/>
          <w:iCs/>
          <w:color w:val="000000" w:themeColor="text1"/>
        </w:rPr>
        <w:t>A</w:t>
      </w:r>
      <w:r>
        <w:rPr>
          <w:i/>
          <w:iCs/>
          <w:color w:val="000000" w:themeColor="text1"/>
        </w:rPr>
        <w:t xml:space="preserve">merican </w:t>
      </w:r>
      <w:r w:rsidRPr="00BC582A">
        <w:rPr>
          <w:i/>
          <w:iCs/>
          <w:color w:val="000000" w:themeColor="text1"/>
        </w:rPr>
        <w:t>E</w:t>
      </w:r>
      <w:r>
        <w:rPr>
          <w:i/>
          <w:iCs/>
          <w:color w:val="000000" w:themeColor="text1"/>
        </w:rPr>
        <w:t xml:space="preserve">ducational </w:t>
      </w:r>
      <w:r w:rsidRPr="00BC582A">
        <w:rPr>
          <w:i/>
          <w:iCs/>
          <w:color w:val="000000" w:themeColor="text1"/>
        </w:rPr>
        <w:t>R</w:t>
      </w:r>
      <w:r>
        <w:rPr>
          <w:i/>
          <w:iCs/>
          <w:color w:val="000000" w:themeColor="text1"/>
        </w:rPr>
        <w:t xml:space="preserve">esearch </w:t>
      </w:r>
      <w:r w:rsidRPr="00BC582A">
        <w:rPr>
          <w:i/>
          <w:iCs/>
          <w:color w:val="000000" w:themeColor="text1"/>
        </w:rPr>
        <w:t>A</w:t>
      </w:r>
      <w:r>
        <w:rPr>
          <w:i/>
          <w:iCs/>
          <w:color w:val="000000" w:themeColor="text1"/>
        </w:rPr>
        <w:t>ssociation</w:t>
      </w:r>
      <w:r w:rsidRPr="00BC582A">
        <w:rPr>
          <w:i/>
          <w:iCs/>
          <w:color w:val="000000" w:themeColor="text1"/>
        </w:rPr>
        <w:t xml:space="preserve"> Open,7</w:t>
      </w:r>
      <w:r w:rsidRPr="00BC582A">
        <w:rPr>
          <w:color w:val="000000" w:themeColor="text1"/>
          <w:shd w:val="clear" w:color="auto" w:fill="FFFFFF"/>
        </w:rPr>
        <w:t>, 233285842110520.</w:t>
      </w:r>
    </w:p>
    <w:p w14:paraId="51AA228B" w14:textId="77777777" w:rsidR="00DB2F1C" w:rsidRDefault="00DB2F1C" w:rsidP="00DB2F1C">
      <w:pPr>
        <w:spacing w:line="480" w:lineRule="auto"/>
        <w:ind w:left="540" w:hanging="540"/>
        <w:textAlignment w:val="baseline"/>
        <w:rPr>
          <w:color w:val="000000"/>
        </w:rPr>
      </w:pPr>
      <w:r w:rsidRPr="000457E4">
        <w:rPr>
          <w:color w:val="000000"/>
        </w:rPr>
        <w:t>Kaiser Family Foundation</w:t>
      </w:r>
      <w:r>
        <w:rPr>
          <w:color w:val="000000"/>
        </w:rPr>
        <w:t>.</w:t>
      </w:r>
      <w:r w:rsidRPr="000457E4">
        <w:rPr>
          <w:color w:val="000000"/>
        </w:rPr>
        <w:t xml:space="preserve"> (2022</w:t>
      </w:r>
      <w:r w:rsidRPr="006507AC">
        <w:rPr>
          <w:color w:val="000000"/>
        </w:rPr>
        <w:t>).</w:t>
      </w:r>
      <w:r>
        <w:rPr>
          <w:i/>
          <w:iCs/>
          <w:color w:val="000000"/>
        </w:rPr>
        <w:t xml:space="preserve"> </w:t>
      </w:r>
      <w:r w:rsidRPr="00B1210F">
        <w:rPr>
          <w:i/>
          <w:iCs/>
          <w:color w:val="000000"/>
        </w:rPr>
        <w:t>State Health Facts</w:t>
      </w:r>
      <w:r>
        <w:rPr>
          <w:color w:val="000000"/>
        </w:rPr>
        <w:t xml:space="preserve">. </w:t>
      </w:r>
      <w:r w:rsidRPr="00B1210F">
        <w:rPr>
          <w:color w:val="000000"/>
        </w:rPr>
        <w:t xml:space="preserve">Retrieved July 18, 2022, from </w:t>
      </w:r>
      <w:hyperlink r:id="rId19" w:history="1">
        <w:r w:rsidRPr="007F08F4">
          <w:rPr>
            <w:rStyle w:val="Hyperlink"/>
          </w:rPr>
          <w:t>https://www.kff.org/statedata</w:t>
        </w:r>
      </w:hyperlink>
      <w:r>
        <w:rPr>
          <w:color w:val="000000"/>
        </w:rPr>
        <w:t>.</w:t>
      </w:r>
    </w:p>
    <w:p w14:paraId="06FC13F4" w14:textId="77777777" w:rsidR="00DB2F1C" w:rsidRPr="0001642C" w:rsidRDefault="00DB2F1C" w:rsidP="00DB2F1C">
      <w:pPr>
        <w:spacing w:line="480" w:lineRule="auto"/>
        <w:ind w:left="540" w:hanging="540"/>
        <w:textAlignment w:val="baseline"/>
        <w:rPr>
          <w:color w:val="000000" w:themeColor="text1"/>
        </w:rPr>
      </w:pPr>
      <w:r w:rsidRPr="0001642C">
        <w:rPr>
          <w:color w:val="000000" w:themeColor="text1"/>
        </w:rPr>
        <w:t xml:space="preserve">Klar, W., &amp; Brewer A. (2014). Successful leadership in a rural, high-poverty school: </w:t>
      </w:r>
      <w:r>
        <w:rPr>
          <w:color w:val="000000" w:themeColor="text1"/>
        </w:rPr>
        <w:t>T</w:t>
      </w:r>
      <w:r w:rsidRPr="0001642C">
        <w:rPr>
          <w:color w:val="000000" w:themeColor="text1"/>
        </w:rPr>
        <w:t xml:space="preserve">he case study of County Line Middle School. </w:t>
      </w:r>
      <w:r w:rsidRPr="0001642C">
        <w:rPr>
          <w:i/>
          <w:iCs/>
          <w:color w:val="000000" w:themeColor="text1"/>
        </w:rPr>
        <w:t>Journal of Education Administration</w:t>
      </w:r>
      <w:r w:rsidRPr="0001642C">
        <w:rPr>
          <w:color w:val="000000" w:themeColor="text1"/>
        </w:rPr>
        <w:t xml:space="preserve">, </w:t>
      </w:r>
      <w:r w:rsidRPr="006507AC">
        <w:rPr>
          <w:i/>
          <w:iCs/>
          <w:color w:val="000000" w:themeColor="text1"/>
        </w:rPr>
        <w:t>52</w:t>
      </w:r>
      <w:r w:rsidRPr="0001642C">
        <w:rPr>
          <w:color w:val="000000" w:themeColor="text1"/>
        </w:rPr>
        <w:t>(4), 422</w:t>
      </w:r>
      <w:r>
        <w:rPr>
          <w:color w:val="000000" w:themeColor="text1"/>
        </w:rPr>
        <w:t>–</w:t>
      </w:r>
      <w:r w:rsidRPr="0001642C">
        <w:rPr>
          <w:color w:val="000000" w:themeColor="text1"/>
        </w:rPr>
        <w:t>445.</w:t>
      </w:r>
    </w:p>
    <w:p w14:paraId="0F9628DF" w14:textId="77777777" w:rsidR="00DB2F1C" w:rsidRDefault="00DB2F1C" w:rsidP="00DB2F1C">
      <w:pPr>
        <w:spacing w:line="480" w:lineRule="auto"/>
        <w:ind w:left="540" w:hanging="540"/>
        <w:textAlignment w:val="baseline"/>
        <w:rPr>
          <w:color w:val="000000" w:themeColor="text1"/>
        </w:rPr>
      </w:pPr>
      <w:r w:rsidRPr="0001642C">
        <w:rPr>
          <w:color w:val="000000" w:themeColor="text1"/>
        </w:rPr>
        <w:t xml:space="preserve">Klocko, B., &amp; Wells, C. (2015). </w:t>
      </w:r>
      <w:r w:rsidRPr="006507AC">
        <w:rPr>
          <w:color w:val="000000" w:themeColor="text1"/>
        </w:rPr>
        <w:t>Workload pressures of principals: A focus on renewal, support, and mindfulness.</w:t>
      </w:r>
      <w:r w:rsidRPr="0001642C">
        <w:rPr>
          <w:i/>
          <w:iCs/>
          <w:color w:val="000000" w:themeColor="text1"/>
        </w:rPr>
        <w:t xml:space="preserve"> </w:t>
      </w:r>
      <w:r w:rsidRPr="006507AC">
        <w:rPr>
          <w:i/>
          <w:iCs/>
          <w:color w:val="000000" w:themeColor="text1"/>
        </w:rPr>
        <w:t>National Association of Secondary School Principals Bulletin</w:t>
      </w:r>
      <w:r w:rsidRPr="00E4645D">
        <w:rPr>
          <w:color w:val="000000" w:themeColor="text1"/>
        </w:rPr>
        <w:t>,</w:t>
      </w:r>
      <w:r w:rsidRPr="006507AC">
        <w:rPr>
          <w:i/>
          <w:iCs/>
          <w:color w:val="000000" w:themeColor="text1"/>
        </w:rPr>
        <w:t xml:space="preserve"> 99</w:t>
      </w:r>
      <w:r>
        <w:rPr>
          <w:color w:val="000000" w:themeColor="text1"/>
        </w:rPr>
        <w:t xml:space="preserve">(4), 332–355. </w:t>
      </w:r>
      <w:r w:rsidRPr="0001642C">
        <w:rPr>
          <w:color w:val="000000" w:themeColor="text1"/>
        </w:rPr>
        <w:t>doi:10.1177/0192636515619727</w:t>
      </w:r>
    </w:p>
    <w:p w14:paraId="0EAAB374" w14:textId="77777777" w:rsidR="00DB2F1C" w:rsidRPr="00841A9A" w:rsidRDefault="00DB2F1C" w:rsidP="00DB2F1C">
      <w:pPr>
        <w:pStyle w:val="NormalWeb"/>
        <w:spacing w:before="0" w:beforeAutospacing="0" w:after="0" w:afterAutospacing="0" w:line="480" w:lineRule="auto"/>
        <w:ind w:left="540" w:hanging="540"/>
        <w:rPr>
          <w:color w:val="000000" w:themeColor="text1"/>
          <w:sz w:val="24"/>
          <w:szCs w:val="24"/>
          <w:shd w:val="clear" w:color="auto" w:fill="FFFFFF"/>
        </w:rPr>
      </w:pPr>
      <w:r w:rsidRPr="0001642C">
        <w:rPr>
          <w:color w:val="000000" w:themeColor="text1"/>
          <w:sz w:val="24"/>
          <w:szCs w:val="24"/>
          <w:shd w:val="clear" w:color="auto" w:fill="FFFFFF"/>
        </w:rPr>
        <w:t>Knack, S., &amp; Keefer, P. (1997). Does social capital have an economic payoff? A cross-country investigation. </w:t>
      </w:r>
      <w:r w:rsidRPr="0001642C">
        <w:rPr>
          <w:i/>
          <w:iCs/>
          <w:color w:val="000000" w:themeColor="text1"/>
          <w:sz w:val="24"/>
          <w:szCs w:val="24"/>
          <w:shd w:val="clear" w:color="auto" w:fill="FFFFFF"/>
        </w:rPr>
        <w:t>The Quarterly Journal of Economics,</w:t>
      </w:r>
      <w:r w:rsidRPr="0001642C">
        <w:rPr>
          <w:color w:val="000000" w:themeColor="text1"/>
          <w:sz w:val="24"/>
          <w:szCs w:val="24"/>
          <w:shd w:val="clear" w:color="auto" w:fill="FFFFFF"/>
        </w:rPr>
        <w:t> </w:t>
      </w:r>
      <w:r w:rsidRPr="0001642C">
        <w:rPr>
          <w:i/>
          <w:iCs/>
          <w:color w:val="000000" w:themeColor="text1"/>
          <w:sz w:val="24"/>
          <w:szCs w:val="24"/>
          <w:shd w:val="clear" w:color="auto" w:fill="FFFFFF"/>
        </w:rPr>
        <w:t>112</w:t>
      </w:r>
      <w:r w:rsidRPr="0001642C">
        <w:rPr>
          <w:color w:val="000000" w:themeColor="text1"/>
          <w:sz w:val="24"/>
          <w:szCs w:val="24"/>
          <w:shd w:val="clear" w:color="auto" w:fill="FFFFFF"/>
        </w:rPr>
        <w:t>(4), 1251</w:t>
      </w:r>
      <w:r>
        <w:rPr>
          <w:color w:val="000000" w:themeColor="text1"/>
          <w:sz w:val="24"/>
          <w:szCs w:val="24"/>
          <w:shd w:val="clear" w:color="auto" w:fill="FFFFFF"/>
        </w:rPr>
        <w:t>–</w:t>
      </w:r>
      <w:r w:rsidRPr="0001642C">
        <w:rPr>
          <w:color w:val="000000" w:themeColor="text1"/>
          <w:sz w:val="24"/>
          <w:szCs w:val="24"/>
          <w:shd w:val="clear" w:color="auto" w:fill="FFFFFF"/>
        </w:rPr>
        <w:t>1288.</w:t>
      </w:r>
    </w:p>
    <w:p w14:paraId="45B324B5" w14:textId="77777777" w:rsidR="00DB2F1C" w:rsidRPr="0001642C" w:rsidRDefault="00DB2F1C" w:rsidP="00DB2F1C">
      <w:pPr>
        <w:spacing w:line="480" w:lineRule="auto"/>
        <w:ind w:left="540" w:hanging="540"/>
        <w:textAlignment w:val="baseline"/>
        <w:rPr>
          <w:color w:val="000000" w:themeColor="text1"/>
        </w:rPr>
      </w:pPr>
      <w:r w:rsidRPr="009D2A93">
        <w:rPr>
          <w:color w:val="000000" w:themeColor="text1"/>
        </w:rPr>
        <w:lastRenderedPageBreak/>
        <w:t xml:space="preserve">Koziol, N. A., Arthur, A. M., Hawley, L. R., Bovaird, J. A., Bash, K. L., McCormick, C., &amp; Welch, G. W. (2015). Identifying, analyzing, and communicating rural: A quantitative perspective. </w:t>
      </w:r>
      <w:r w:rsidRPr="009D2A93">
        <w:rPr>
          <w:i/>
          <w:iCs/>
          <w:color w:val="000000" w:themeColor="text1"/>
        </w:rPr>
        <w:t>Journal of Research in Rural Education, 30</w:t>
      </w:r>
      <w:r w:rsidRPr="009D2A93">
        <w:rPr>
          <w:color w:val="000000" w:themeColor="text1"/>
        </w:rPr>
        <w:t>(4), 1</w:t>
      </w:r>
      <w:r>
        <w:rPr>
          <w:color w:val="000000" w:themeColor="text1"/>
        </w:rPr>
        <w:t>–</w:t>
      </w:r>
      <w:r w:rsidRPr="009D2A93">
        <w:rPr>
          <w:color w:val="000000" w:themeColor="text1"/>
        </w:rPr>
        <w:t xml:space="preserve">14. </w:t>
      </w:r>
    </w:p>
    <w:p w14:paraId="04941D1B" w14:textId="77777777" w:rsidR="00DB2F1C" w:rsidRDefault="00DB2F1C" w:rsidP="00DB2F1C">
      <w:pPr>
        <w:pStyle w:val="NormalWeb"/>
        <w:spacing w:before="0" w:beforeAutospacing="0" w:after="0" w:afterAutospacing="0" w:line="480" w:lineRule="auto"/>
        <w:ind w:left="540" w:hanging="540"/>
        <w:rPr>
          <w:color w:val="000000" w:themeColor="text1"/>
          <w:sz w:val="24"/>
          <w:szCs w:val="24"/>
          <w:shd w:val="clear" w:color="auto" w:fill="FFFFFF"/>
        </w:rPr>
      </w:pPr>
      <w:r w:rsidRPr="0001642C">
        <w:rPr>
          <w:color w:val="000000" w:themeColor="text1"/>
          <w:sz w:val="24"/>
          <w:szCs w:val="24"/>
          <w:shd w:val="clear" w:color="auto" w:fill="FFFFFF"/>
        </w:rPr>
        <w:t xml:space="preserve">Leana, C., &amp; Pil, F. (2006). Social capital and organizational performance: Evidence from urban public schools. </w:t>
      </w:r>
      <w:r w:rsidRPr="0001642C">
        <w:rPr>
          <w:i/>
          <w:iCs/>
          <w:color w:val="000000" w:themeColor="text1"/>
          <w:sz w:val="24"/>
          <w:szCs w:val="24"/>
          <w:shd w:val="clear" w:color="auto" w:fill="FFFFFF"/>
        </w:rPr>
        <w:t>Organization Science,17</w:t>
      </w:r>
      <w:r w:rsidRPr="0001642C">
        <w:rPr>
          <w:color w:val="000000" w:themeColor="text1"/>
          <w:sz w:val="24"/>
          <w:szCs w:val="24"/>
          <w:shd w:val="clear" w:color="auto" w:fill="FFFFFF"/>
        </w:rPr>
        <w:t>(3), 353</w:t>
      </w:r>
      <w:r>
        <w:rPr>
          <w:color w:val="000000" w:themeColor="text1"/>
          <w:sz w:val="24"/>
          <w:szCs w:val="24"/>
          <w:shd w:val="clear" w:color="auto" w:fill="FFFFFF"/>
        </w:rPr>
        <w:t>–</w:t>
      </w:r>
      <w:r w:rsidRPr="0001642C">
        <w:rPr>
          <w:color w:val="000000" w:themeColor="text1"/>
          <w:sz w:val="24"/>
          <w:szCs w:val="24"/>
          <w:shd w:val="clear" w:color="auto" w:fill="FFFFFF"/>
        </w:rPr>
        <w:t>366.</w:t>
      </w:r>
    </w:p>
    <w:p w14:paraId="412D571F" w14:textId="77777777" w:rsidR="00DB2F1C" w:rsidRPr="00F81843" w:rsidRDefault="00DB2F1C" w:rsidP="00DB2F1C">
      <w:pPr>
        <w:pStyle w:val="NormalWeb"/>
        <w:spacing w:before="0" w:beforeAutospacing="0" w:after="0" w:afterAutospacing="0" w:line="480" w:lineRule="auto"/>
        <w:ind w:left="540" w:hanging="540"/>
        <w:rPr>
          <w:rFonts w:eastAsiaTheme="minorHAnsi"/>
          <w:color w:val="000000" w:themeColor="text1"/>
          <w:sz w:val="24"/>
          <w:szCs w:val="24"/>
        </w:rPr>
      </w:pPr>
      <w:r w:rsidRPr="00A22F90">
        <w:rPr>
          <w:rFonts w:eastAsiaTheme="minorHAnsi"/>
          <w:color w:val="000000" w:themeColor="text1"/>
          <w:sz w:val="24"/>
          <w:szCs w:val="24"/>
        </w:rPr>
        <w:t xml:space="preserve">Leuchtenburg, W. (1993). The perils of prosperity, 1914-1932 / William E. Leuchtenburg. (2nd ed., </w:t>
      </w:r>
      <w:r w:rsidRPr="006507AC">
        <w:rPr>
          <w:rFonts w:eastAsiaTheme="minorHAnsi"/>
          <w:i/>
          <w:iCs/>
          <w:color w:val="000000" w:themeColor="text1"/>
          <w:sz w:val="24"/>
          <w:szCs w:val="24"/>
        </w:rPr>
        <w:t>Chicago history of American civilization</w:t>
      </w:r>
      <w:r w:rsidRPr="00A22F90">
        <w:rPr>
          <w:rFonts w:eastAsiaTheme="minorHAnsi"/>
          <w:color w:val="000000" w:themeColor="text1"/>
          <w:sz w:val="24"/>
          <w:szCs w:val="24"/>
        </w:rPr>
        <w:t>). University of Chicago Press.</w:t>
      </w:r>
    </w:p>
    <w:p w14:paraId="03741097" w14:textId="77777777" w:rsidR="00DB2F1C" w:rsidRPr="0001642C" w:rsidRDefault="00DB2F1C" w:rsidP="00DB2F1C">
      <w:pPr>
        <w:spacing w:line="480" w:lineRule="auto"/>
        <w:ind w:left="540" w:hanging="540"/>
        <w:textAlignment w:val="baseline"/>
        <w:rPr>
          <w:color w:val="000000" w:themeColor="text1"/>
        </w:rPr>
      </w:pPr>
      <w:r w:rsidRPr="0001642C">
        <w:rPr>
          <w:color w:val="000000" w:themeColor="text1"/>
          <w:shd w:val="clear" w:color="auto" w:fill="FFFFFF"/>
        </w:rPr>
        <w:t>Lewis, V., MacGregor, C., &amp; Putnam, R. (2013). Religion, networks, and neighborliness: The impact of religious social networks on civic engagement.</w:t>
      </w:r>
      <w:r w:rsidRPr="0001642C">
        <w:rPr>
          <w:rStyle w:val="apple-converted-space"/>
          <w:color w:val="000000" w:themeColor="text1"/>
          <w:shd w:val="clear" w:color="auto" w:fill="FFFFFF"/>
        </w:rPr>
        <w:t> </w:t>
      </w:r>
      <w:r w:rsidRPr="0001642C">
        <w:rPr>
          <w:i/>
          <w:iCs/>
          <w:color w:val="000000" w:themeColor="text1"/>
        </w:rPr>
        <w:t>Social Science Research,</w:t>
      </w:r>
      <w:r>
        <w:rPr>
          <w:i/>
          <w:iCs/>
          <w:color w:val="000000" w:themeColor="text1"/>
        </w:rPr>
        <w:t xml:space="preserve"> </w:t>
      </w:r>
      <w:r w:rsidRPr="0001642C">
        <w:rPr>
          <w:i/>
          <w:iCs/>
          <w:color w:val="000000" w:themeColor="text1"/>
        </w:rPr>
        <w:t>42</w:t>
      </w:r>
      <w:r w:rsidRPr="0001642C">
        <w:rPr>
          <w:color w:val="000000" w:themeColor="text1"/>
          <w:shd w:val="clear" w:color="auto" w:fill="FFFFFF"/>
        </w:rPr>
        <w:t>(2), 331</w:t>
      </w:r>
      <w:r>
        <w:rPr>
          <w:color w:val="000000" w:themeColor="text1"/>
          <w:shd w:val="clear" w:color="auto" w:fill="FFFFFF"/>
        </w:rPr>
        <w:t>–</w:t>
      </w:r>
      <w:r w:rsidRPr="0001642C">
        <w:rPr>
          <w:color w:val="000000" w:themeColor="text1"/>
          <w:shd w:val="clear" w:color="auto" w:fill="FFFFFF"/>
        </w:rPr>
        <w:t>346.</w:t>
      </w:r>
    </w:p>
    <w:p w14:paraId="16AD198B" w14:textId="77777777" w:rsidR="00DB2F1C" w:rsidRDefault="00DB2F1C" w:rsidP="00DB2F1C">
      <w:pPr>
        <w:pStyle w:val="NormalWeb"/>
        <w:spacing w:before="0" w:beforeAutospacing="0" w:after="0" w:afterAutospacing="0" w:line="480" w:lineRule="auto"/>
        <w:ind w:left="540" w:hanging="540"/>
        <w:rPr>
          <w:color w:val="000000" w:themeColor="text1"/>
          <w:sz w:val="24"/>
          <w:szCs w:val="24"/>
          <w:shd w:val="clear" w:color="auto" w:fill="FFFFFF"/>
        </w:rPr>
      </w:pPr>
      <w:r w:rsidRPr="0001642C">
        <w:rPr>
          <w:color w:val="000000" w:themeColor="text1"/>
          <w:sz w:val="24"/>
          <w:szCs w:val="24"/>
          <w:shd w:val="clear" w:color="auto" w:fill="FFFFFF"/>
        </w:rPr>
        <w:t>Lin, N. (2001). </w:t>
      </w:r>
      <w:r w:rsidRPr="0001642C">
        <w:rPr>
          <w:i/>
          <w:iCs/>
          <w:color w:val="000000" w:themeColor="text1"/>
          <w:sz w:val="24"/>
          <w:szCs w:val="24"/>
          <w:shd w:val="clear" w:color="auto" w:fill="FFFFFF"/>
        </w:rPr>
        <w:t>Social capital: A theory of social structure and action</w:t>
      </w:r>
      <w:r w:rsidRPr="0001642C">
        <w:rPr>
          <w:color w:val="000000" w:themeColor="text1"/>
          <w:sz w:val="24"/>
          <w:szCs w:val="24"/>
          <w:shd w:val="clear" w:color="auto" w:fill="FFFFFF"/>
        </w:rPr>
        <w:t>. Cambridge University Press</w:t>
      </w:r>
      <w:r>
        <w:rPr>
          <w:color w:val="000000" w:themeColor="text1"/>
          <w:sz w:val="24"/>
          <w:szCs w:val="24"/>
          <w:shd w:val="clear" w:color="auto" w:fill="FFFFFF"/>
        </w:rPr>
        <w:t>.</w:t>
      </w:r>
    </w:p>
    <w:p w14:paraId="09B9B52D" w14:textId="77777777" w:rsidR="00DB2F1C" w:rsidRPr="00F81843" w:rsidRDefault="00DB2F1C" w:rsidP="00DB2F1C">
      <w:pPr>
        <w:pStyle w:val="NormalWeb"/>
        <w:spacing w:before="0" w:beforeAutospacing="0" w:after="0" w:afterAutospacing="0" w:line="480" w:lineRule="auto"/>
        <w:ind w:left="540" w:hanging="540"/>
        <w:rPr>
          <w:rFonts w:eastAsiaTheme="minorHAnsi"/>
          <w:color w:val="000000" w:themeColor="text1"/>
          <w:sz w:val="24"/>
          <w:szCs w:val="24"/>
        </w:rPr>
      </w:pPr>
      <w:r w:rsidRPr="00AF00D7">
        <w:rPr>
          <w:rFonts w:eastAsiaTheme="minorHAnsi"/>
          <w:color w:val="000000" w:themeColor="text1"/>
          <w:sz w:val="24"/>
          <w:szCs w:val="24"/>
        </w:rPr>
        <w:t xml:space="preserve">Liu, A., &amp; Besser, T. (2003). Social </w:t>
      </w:r>
      <w:r>
        <w:rPr>
          <w:rFonts w:eastAsiaTheme="minorHAnsi"/>
          <w:color w:val="000000" w:themeColor="text1"/>
          <w:sz w:val="24"/>
          <w:szCs w:val="24"/>
        </w:rPr>
        <w:t>c</w:t>
      </w:r>
      <w:r w:rsidRPr="00AF00D7">
        <w:rPr>
          <w:rFonts w:eastAsiaTheme="minorHAnsi"/>
          <w:color w:val="000000" w:themeColor="text1"/>
          <w:sz w:val="24"/>
          <w:szCs w:val="24"/>
        </w:rPr>
        <w:t xml:space="preserve">apital and </w:t>
      </w:r>
      <w:r>
        <w:rPr>
          <w:rFonts w:eastAsiaTheme="minorHAnsi"/>
          <w:color w:val="000000" w:themeColor="text1"/>
          <w:sz w:val="24"/>
          <w:szCs w:val="24"/>
        </w:rPr>
        <w:t>p</w:t>
      </w:r>
      <w:r w:rsidRPr="00AF00D7">
        <w:rPr>
          <w:rFonts w:eastAsiaTheme="minorHAnsi"/>
          <w:color w:val="000000" w:themeColor="text1"/>
          <w:sz w:val="24"/>
          <w:szCs w:val="24"/>
        </w:rPr>
        <w:t xml:space="preserve">articipation in </w:t>
      </w:r>
      <w:r>
        <w:rPr>
          <w:rFonts w:eastAsiaTheme="minorHAnsi"/>
          <w:color w:val="000000" w:themeColor="text1"/>
          <w:sz w:val="24"/>
          <w:szCs w:val="24"/>
        </w:rPr>
        <w:t>c</w:t>
      </w:r>
      <w:r w:rsidRPr="00AF00D7">
        <w:rPr>
          <w:rFonts w:eastAsiaTheme="minorHAnsi"/>
          <w:color w:val="000000" w:themeColor="text1"/>
          <w:sz w:val="24"/>
          <w:szCs w:val="24"/>
        </w:rPr>
        <w:t xml:space="preserve">ommunity </w:t>
      </w:r>
      <w:r>
        <w:rPr>
          <w:rFonts w:eastAsiaTheme="minorHAnsi"/>
          <w:color w:val="000000" w:themeColor="text1"/>
          <w:sz w:val="24"/>
          <w:szCs w:val="24"/>
        </w:rPr>
        <w:t>i</w:t>
      </w:r>
      <w:r w:rsidRPr="00AF00D7">
        <w:rPr>
          <w:rFonts w:eastAsiaTheme="minorHAnsi"/>
          <w:color w:val="000000" w:themeColor="text1"/>
          <w:sz w:val="24"/>
          <w:szCs w:val="24"/>
        </w:rPr>
        <w:t xml:space="preserve">mprovement </w:t>
      </w:r>
      <w:r>
        <w:rPr>
          <w:rFonts w:eastAsiaTheme="minorHAnsi"/>
          <w:color w:val="000000" w:themeColor="text1"/>
          <w:sz w:val="24"/>
          <w:szCs w:val="24"/>
        </w:rPr>
        <w:t>a</w:t>
      </w:r>
      <w:r w:rsidRPr="00AF00D7">
        <w:rPr>
          <w:rFonts w:eastAsiaTheme="minorHAnsi"/>
          <w:color w:val="000000" w:themeColor="text1"/>
          <w:sz w:val="24"/>
          <w:szCs w:val="24"/>
        </w:rPr>
        <w:t xml:space="preserve">ctivities by </w:t>
      </w:r>
      <w:r>
        <w:rPr>
          <w:rFonts w:eastAsiaTheme="minorHAnsi"/>
          <w:color w:val="000000" w:themeColor="text1"/>
          <w:sz w:val="24"/>
          <w:szCs w:val="24"/>
        </w:rPr>
        <w:t>e</w:t>
      </w:r>
      <w:r w:rsidRPr="00AF00D7">
        <w:rPr>
          <w:rFonts w:eastAsiaTheme="minorHAnsi"/>
          <w:color w:val="000000" w:themeColor="text1"/>
          <w:sz w:val="24"/>
          <w:szCs w:val="24"/>
        </w:rPr>
        <w:t xml:space="preserve">lderly </w:t>
      </w:r>
      <w:r>
        <w:rPr>
          <w:rFonts w:eastAsiaTheme="minorHAnsi"/>
          <w:color w:val="000000" w:themeColor="text1"/>
          <w:sz w:val="24"/>
          <w:szCs w:val="24"/>
        </w:rPr>
        <w:t>r</w:t>
      </w:r>
      <w:r w:rsidRPr="00AF00D7">
        <w:rPr>
          <w:rFonts w:eastAsiaTheme="minorHAnsi"/>
          <w:color w:val="000000" w:themeColor="text1"/>
          <w:sz w:val="24"/>
          <w:szCs w:val="24"/>
        </w:rPr>
        <w:t xml:space="preserve">esidents in </w:t>
      </w:r>
      <w:r>
        <w:rPr>
          <w:rFonts w:eastAsiaTheme="minorHAnsi"/>
          <w:color w:val="000000" w:themeColor="text1"/>
          <w:sz w:val="24"/>
          <w:szCs w:val="24"/>
        </w:rPr>
        <w:t>s</w:t>
      </w:r>
      <w:r w:rsidRPr="00AF00D7">
        <w:rPr>
          <w:rFonts w:eastAsiaTheme="minorHAnsi"/>
          <w:color w:val="000000" w:themeColor="text1"/>
          <w:sz w:val="24"/>
          <w:szCs w:val="24"/>
        </w:rPr>
        <w:t xml:space="preserve">mall </w:t>
      </w:r>
      <w:r>
        <w:rPr>
          <w:rFonts w:eastAsiaTheme="minorHAnsi"/>
          <w:color w:val="000000" w:themeColor="text1"/>
          <w:sz w:val="24"/>
          <w:szCs w:val="24"/>
        </w:rPr>
        <w:t>t</w:t>
      </w:r>
      <w:r w:rsidRPr="00AF00D7">
        <w:rPr>
          <w:rFonts w:eastAsiaTheme="minorHAnsi"/>
          <w:color w:val="000000" w:themeColor="text1"/>
          <w:sz w:val="24"/>
          <w:szCs w:val="24"/>
        </w:rPr>
        <w:t xml:space="preserve">owns and </w:t>
      </w:r>
      <w:r>
        <w:rPr>
          <w:rFonts w:eastAsiaTheme="minorHAnsi"/>
          <w:color w:val="000000" w:themeColor="text1"/>
          <w:sz w:val="24"/>
          <w:szCs w:val="24"/>
        </w:rPr>
        <w:t>r</w:t>
      </w:r>
      <w:r w:rsidRPr="00AF00D7">
        <w:rPr>
          <w:rFonts w:eastAsiaTheme="minorHAnsi"/>
          <w:color w:val="000000" w:themeColor="text1"/>
          <w:sz w:val="24"/>
          <w:szCs w:val="24"/>
        </w:rPr>
        <w:t xml:space="preserve">ural </w:t>
      </w:r>
      <w:r>
        <w:rPr>
          <w:rFonts w:eastAsiaTheme="minorHAnsi"/>
          <w:color w:val="000000" w:themeColor="text1"/>
          <w:sz w:val="24"/>
          <w:szCs w:val="24"/>
        </w:rPr>
        <w:t>c</w:t>
      </w:r>
      <w:r w:rsidRPr="00AF00D7">
        <w:rPr>
          <w:rFonts w:eastAsiaTheme="minorHAnsi"/>
          <w:color w:val="000000" w:themeColor="text1"/>
          <w:sz w:val="24"/>
          <w:szCs w:val="24"/>
        </w:rPr>
        <w:t xml:space="preserve">ommunities. </w:t>
      </w:r>
      <w:r w:rsidRPr="006507AC">
        <w:rPr>
          <w:rFonts w:eastAsiaTheme="minorHAnsi"/>
          <w:i/>
          <w:iCs/>
          <w:color w:val="000000" w:themeColor="text1"/>
          <w:sz w:val="24"/>
          <w:szCs w:val="24"/>
        </w:rPr>
        <w:t>Rural Sociology</w:t>
      </w:r>
      <w:r w:rsidRPr="00AF00D7">
        <w:rPr>
          <w:rFonts w:eastAsiaTheme="minorHAnsi"/>
          <w:color w:val="000000" w:themeColor="text1"/>
          <w:sz w:val="24"/>
          <w:szCs w:val="24"/>
        </w:rPr>
        <w:t xml:space="preserve">, </w:t>
      </w:r>
      <w:r w:rsidRPr="006507AC">
        <w:rPr>
          <w:rFonts w:eastAsiaTheme="minorHAnsi"/>
          <w:i/>
          <w:iCs/>
          <w:color w:val="000000" w:themeColor="text1"/>
          <w:sz w:val="24"/>
          <w:szCs w:val="24"/>
        </w:rPr>
        <w:t>68</w:t>
      </w:r>
      <w:r w:rsidRPr="00AF00D7">
        <w:rPr>
          <w:rFonts w:eastAsiaTheme="minorHAnsi"/>
          <w:color w:val="000000" w:themeColor="text1"/>
          <w:sz w:val="24"/>
          <w:szCs w:val="24"/>
        </w:rPr>
        <w:t>(3), 343</w:t>
      </w:r>
      <w:r>
        <w:rPr>
          <w:rFonts w:eastAsiaTheme="minorHAnsi"/>
          <w:color w:val="000000" w:themeColor="text1"/>
          <w:sz w:val="24"/>
          <w:szCs w:val="24"/>
        </w:rPr>
        <w:t>–</w:t>
      </w:r>
      <w:r w:rsidRPr="00AF00D7">
        <w:rPr>
          <w:rFonts w:eastAsiaTheme="minorHAnsi"/>
          <w:color w:val="000000" w:themeColor="text1"/>
          <w:sz w:val="24"/>
          <w:szCs w:val="24"/>
        </w:rPr>
        <w:t>365.</w:t>
      </w:r>
    </w:p>
    <w:p w14:paraId="3468445C" w14:textId="77777777" w:rsidR="00DB2F1C" w:rsidRDefault="00DB2F1C" w:rsidP="00DB2F1C">
      <w:pPr>
        <w:pStyle w:val="NormalWeb"/>
        <w:spacing w:before="0" w:beforeAutospacing="0" w:after="0" w:afterAutospacing="0" w:line="480" w:lineRule="auto"/>
        <w:ind w:left="540" w:hanging="540"/>
        <w:rPr>
          <w:rFonts w:eastAsiaTheme="minorHAnsi"/>
          <w:color w:val="000000" w:themeColor="text1"/>
          <w:sz w:val="24"/>
          <w:szCs w:val="24"/>
        </w:rPr>
      </w:pPr>
      <w:r w:rsidRPr="0001642C">
        <w:rPr>
          <w:rFonts w:eastAsiaTheme="minorHAnsi"/>
          <w:color w:val="000000" w:themeColor="text1"/>
          <w:sz w:val="24"/>
          <w:szCs w:val="24"/>
        </w:rPr>
        <w:t xml:space="preserve">Loveland, M., Sikkink, D., Myers, D., &amp; Radcliff, B. (2005). Private Prayer and Civic Involvement. </w:t>
      </w:r>
      <w:r w:rsidRPr="0001642C">
        <w:rPr>
          <w:rFonts w:eastAsiaTheme="minorHAnsi"/>
          <w:i/>
          <w:iCs/>
          <w:color w:val="000000" w:themeColor="text1"/>
          <w:sz w:val="24"/>
          <w:szCs w:val="24"/>
        </w:rPr>
        <w:t>Journal for the Scientific Study of Religion</w:t>
      </w:r>
      <w:r w:rsidRPr="0001642C">
        <w:rPr>
          <w:rFonts w:eastAsiaTheme="minorHAnsi"/>
          <w:color w:val="000000" w:themeColor="text1"/>
          <w:sz w:val="24"/>
          <w:szCs w:val="24"/>
        </w:rPr>
        <w:t>, 44(1), 1-14.</w:t>
      </w:r>
    </w:p>
    <w:p w14:paraId="1F133C10" w14:textId="77777777" w:rsidR="00DB2F1C" w:rsidRPr="00C050D7" w:rsidRDefault="00DB2F1C" w:rsidP="00DB2F1C">
      <w:pPr>
        <w:spacing w:line="480" w:lineRule="auto"/>
        <w:ind w:left="540" w:hanging="540"/>
        <w:textAlignment w:val="baseline"/>
      </w:pPr>
      <w:r w:rsidRPr="0024654B">
        <w:t>Lyson, T. A. (200</w:t>
      </w:r>
      <w:r>
        <w:t>2</w:t>
      </w:r>
      <w:r w:rsidRPr="0024654B">
        <w:t>)</w:t>
      </w:r>
      <w:r>
        <w:t xml:space="preserve">. What does a school mean to a community? Assessing the social and economic benefits of schools to rural villages in New York. </w:t>
      </w:r>
      <w:r w:rsidRPr="00BE1B50">
        <w:rPr>
          <w:i/>
          <w:iCs/>
        </w:rPr>
        <w:t>Journal of Research in Rural Education</w:t>
      </w:r>
      <w:r>
        <w:t xml:space="preserve">, </w:t>
      </w:r>
      <w:r w:rsidRPr="006507AC">
        <w:rPr>
          <w:i/>
          <w:iCs/>
        </w:rPr>
        <w:t>17</w:t>
      </w:r>
      <w:r>
        <w:t xml:space="preserve">(3) 131–137. </w:t>
      </w:r>
    </w:p>
    <w:p w14:paraId="3FF405F5" w14:textId="77777777" w:rsidR="00DB2F1C" w:rsidRDefault="00DB2F1C" w:rsidP="00DB2F1C">
      <w:pPr>
        <w:pStyle w:val="NormalWeb"/>
        <w:spacing w:before="0" w:beforeAutospacing="0" w:after="0" w:afterAutospacing="0" w:line="480" w:lineRule="auto"/>
        <w:ind w:left="540" w:hanging="540"/>
        <w:rPr>
          <w:color w:val="000000" w:themeColor="text1"/>
          <w:sz w:val="24"/>
          <w:szCs w:val="24"/>
        </w:rPr>
      </w:pPr>
      <w:r w:rsidRPr="0001642C">
        <w:rPr>
          <w:color w:val="000000" w:themeColor="text1"/>
          <w:sz w:val="24"/>
          <w:szCs w:val="24"/>
        </w:rPr>
        <w:t xml:space="preserve">Lyson, T. A. (2005). The importance of schools to rural community viability. In L. J. Beaulieu &amp; R. M. Gibbs (Eds.), </w:t>
      </w:r>
      <w:r w:rsidRPr="0001642C">
        <w:rPr>
          <w:i/>
          <w:color w:val="000000" w:themeColor="text1"/>
          <w:sz w:val="24"/>
          <w:szCs w:val="24"/>
        </w:rPr>
        <w:t xml:space="preserve">The role of education: Promoting the economic and social vitality of rural America </w:t>
      </w:r>
      <w:r>
        <w:rPr>
          <w:iCs/>
          <w:color w:val="000000" w:themeColor="text1"/>
          <w:sz w:val="24"/>
          <w:szCs w:val="24"/>
        </w:rPr>
        <w:t xml:space="preserve">(pp. </w:t>
      </w:r>
      <w:r w:rsidRPr="0001642C">
        <w:rPr>
          <w:color w:val="000000" w:themeColor="text1"/>
          <w:sz w:val="24"/>
          <w:szCs w:val="24"/>
        </w:rPr>
        <w:t>23</w:t>
      </w:r>
      <w:r>
        <w:rPr>
          <w:color w:val="000000" w:themeColor="text1"/>
          <w:sz w:val="24"/>
          <w:szCs w:val="24"/>
        </w:rPr>
        <w:t>–</w:t>
      </w:r>
      <w:r w:rsidRPr="0001642C">
        <w:rPr>
          <w:color w:val="000000" w:themeColor="text1"/>
          <w:sz w:val="24"/>
          <w:szCs w:val="24"/>
        </w:rPr>
        <w:t>27</w:t>
      </w:r>
      <w:r>
        <w:rPr>
          <w:color w:val="000000" w:themeColor="text1"/>
          <w:sz w:val="24"/>
          <w:szCs w:val="24"/>
        </w:rPr>
        <w:t>)</w:t>
      </w:r>
      <w:r w:rsidRPr="0001642C">
        <w:rPr>
          <w:color w:val="000000" w:themeColor="text1"/>
          <w:sz w:val="24"/>
          <w:szCs w:val="24"/>
        </w:rPr>
        <w:t>. Southern Rural Development Center</w:t>
      </w:r>
      <w:r>
        <w:rPr>
          <w:color w:val="000000" w:themeColor="text1"/>
          <w:sz w:val="24"/>
          <w:szCs w:val="24"/>
        </w:rPr>
        <w:t>.</w:t>
      </w:r>
    </w:p>
    <w:p w14:paraId="0F95612C" w14:textId="77777777" w:rsidR="00DB2F1C" w:rsidRDefault="00DB2F1C" w:rsidP="00DB2F1C">
      <w:pPr>
        <w:pStyle w:val="NormalWeb"/>
        <w:spacing w:before="0" w:beforeAutospacing="0" w:after="0" w:afterAutospacing="0" w:line="480" w:lineRule="auto"/>
        <w:ind w:left="540" w:hanging="540"/>
        <w:rPr>
          <w:color w:val="000000"/>
          <w:sz w:val="24"/>
          <w:szCs w:val="24"/>
          <w:shd w:val="clear" w:color="auto" w:fill="FFFFFF"/>
        </w:rPr>
      </w:pPr>
      <w:r w:rsidRPr="0001642C">
        <w:rPr>
          <w:color w:val="000000" w:themeColor="text1"/>
          <w:sz w:val="24"/>
          <w:szCs w:val="24"/>
          <w:shd w:val="clear" w:color="auto" w:fill="FFFFFF"/>
        </w:rPr>
        <w:lastRenderedPageBreak/>
        <w:t>Mason, M. (2010). Sample size and saturation in PhD studies using qualitative interviews.</w:t>
      </w:r>
      <w:r w:rsidRPr="0001642C">
        <w:rPr>
          <w:rStyle w:val="apple-converted-space"/>
          <w:color w:val="000000" w:themeColor="text1"/>
          <w:sz w:val="24"/>
          <w:szCs w:val="24"/>
          <w:shd w:val="clear" w:color="auto" w:fill="FFFFFF"/>
        </w:rPr>
        <w:t> </w:t>
      </w:r>
      <w:r w:rsidRPr="0001642C">
        <w:rPr>
          <w:i/>
          <w:iCs/>
          <w:color w:val="000000" w:themeColor="text1"/>
          <w:sz w:val="24"/>
          <w:szCs w:val="24"/>
        </w:rPr>
        <w:t>Forum, Qualitative Social Research,</w:t>
      </w:r>
      <w:r w:rsidRPr="0001642C">
        <w:rPr>
          <w:rStyle w:val="apple-converted-space"/>
          <w:color w:val="000000" w:themeColor="text1"/>
          <w:sz w:val="24"/>
          <w:szCs w:val="24"/>
          <w:shd w:val="clear" w:color="auto" w:fill="FFFFFF"/>
        </w:rPr>
        <w:t> </w:t>
      </w:r>
      <w:r w:rsidRPr="0001642C">
        <w:rPr>
          <w:i/>
          <w:iCs/>
          <w:color w:val="000000" w:themeColor="text1"/>
          <w:sz w:val="24"/>
          <w:szCs w:val="24"/>
        </w:rPr>
        <w:t>11</w:t>
      </w:r>
      <w:r w:rsidRPr="0001642C">
        <w:rPr>
          <w:color w:val="000000" w:themeColor="text1"/>
          <w:sz w:val="24"/>
          <w:szCs w:val="24"/>
          <w:shd w:val="clear" w:color="auto" w:fill="FFFFFF"/>
        </w:rPr>
        <w:t>(3)</w:t>
      </w:r>
      <w:r>
        <w:rPr>
          <w:color w:val="000000" w:themeColor="text1"/>
          <w:sz w:val="24"/>
          <w:szCs w:val="24"/>
          <w:shd w:val="clear" w:color="auto" w:fill="FFFFFF"/>
        </w:rPr>
        <w:t>.</w:t>
      </w:r>
      <w:r w:rsidRPr="0001642C">
        <w:rPr>
          <w:color w:val="000000" w:themeColor="text1"/>
          <w:sz w:val="24"/>
          <w:szCs w:val="24"/>
          <w:shd w:val="clear" w:color="auto" w:fill="FFFFFF"/>
        </w:rPr>
        <w:t xml:space="preserve"> </w:t>
      </w:r>
      <w:hyperlink r:id="rId20" w:history="1">
        <w:r w:rsidRPr="006507AC">
          <w:rPr>
            <w:color w:val="CC8800"/>
            <w:sz w:val="24"/>
            <w:szCs w:val="24"/>
            <w:u w:val="single"/>
          </w:rPr>
          <w:t>https://doi.org/10.17169/fqs-11.3.1428</w:t>
        </w:r>
      </w:hyperlink>
    </w:p>
    <w:p w14:paraId="70BD8E4D" w14:textId="77777777" w:rsidR="00DB2F1C" w:rsidRPr="00EE5F74" w:rsidRDefault="00DB2F1C" w:rsidP="00DB2F1C">
      <w:pPr>
        <w:pStyle w:val="NormalWeb"/>
        <w:spacing w:before="0" w:beforeAutospacing="0" w:after="0" w:afterAutospacing="0" w:line="480" w:lineRule="auto"/>
        <w:ind w:left="540" w:hanging="540"/>
        <w:rPr>
          <w:color w:val="000000"/>
          <w:sz w:val="24"/>
          <w:szCs w:val="24"/>
        </w:rPr>
      </w:pPr>
      <w:r w:rsidRPr="00EE5F74">
        <w:rPr>
          <w:color w:val="000000"/>
          <w:sz w:val="24"/>
          <w:szCs w:val="24"/>
        </w:rPr>
        <w:t xml:space="preserve">Martin, J. L. (2017). </w:t>
      </w:r>
      <w:r w:rsidRPr="00EE5F74">
        <w:rPr>
          <w:i/>
          <w:iCs/>
          <w:color w:val="000000"/>
          <w:sz w:val="24"/>
          <w:szCs w:val="24"/>
        </w:rPr>
        <w:t>Thinking through methods: A social science primer</w:t>
      </w:r>
      <w:r w:rsidRPr="00EE5F74">
        <w:rPr>
          <w:color w:val="000000"/>
          <w:sz w:val="24"/>
          <w:szCs w:val="24"/>
        </w:rPr>
        <w:t>. Chicago: The University of Chicago.</w:t>
      </w:r>
    </w:p>
    <w:p w14:paraId="33091E74" w14:textId="77777777" w:rsidR="00DB2F1C" w:rsidRPr="00EE5F74" w:rsidRDefault="00DB2F1C" w:rsidP="00DB2F1C">
      <w:pPr>
        <w:pStyle w:val="NormalWeb"/>
        <w:spacing w:before="0" w:beforeAutospacing="0" w:after="0" w:afterAutospacing="0" w:line="480" w:lineRule="auto"/>
        <w:ind w:left="540" w:hanging="540"/>
        <w:rPr>
          <w:color w:val="000000"/>
          <w:sz w:val="24"/>
          <w:szCs w:val="24"/>
        </w:rPr>
      </w:pPr>
      <w:r w:rsidRPr="00EE5F74">
        <w:rPr>
          <w:color w:val="000000"/>
          <w:sz w:val="24"/>
          <w:szCs w:val="24"/>
        </w:rPr>
        <w:t xml:space="preserve">Mayer, A., Malin, S., &amp; Olson-Hazboun, A. (2018). Unhollowing rural America? Rural human capital flight and the demographic consequences of the oil and gas boom. </w:t>
      </w:r>
      <w:r w:rsidRPr="00EE5F74">
        <w:rPr>
          <w:i/>
          <w:iCs/>
          <w:color w:val="000000"/>
          <w:sz w:val="24"/>
          <w:szCs w:val="24"/>
        </w:rPr>
        <w:t>Population and Environment</w:t>
      </w:r>
      <w:r w:rsidRPr="00EE5F74">
        <w:rPr>
          <w:color w:val="000000"/>
          <w:sz w:val="24"/>
          <w:szCs w:val="24"/>
        </w:rPr>
        <w:t>, 39(3), 219-238.</w:t>
      </w:r>
    </w:p>
    <w:p w14:paraId="7FE212FE" w14:textId="77777777" w:rsidR="00DB2F1C" w:rsidRPr="00EE5F74" w:rsidRDefault="00DB2F1C" w:rsidP="00DB2F1C">
      <w:pPr>
        <w:pStyle w:val="NormalWeb"/>
        <w:spacing w:before="0" w:beforeAutospacing="0" w:after="0" w:afterAutospacing="0" w:line="480" w:lineRule="auto"/>
        <w:ind w:left="540" w:hanging="540"/>
        <w:rPr>
          <w:color w:val="000000" w:themeColor="text1"/>
          <w:sz w:val="24"/>
          <w:szCs w:val="24"/>
        </w:rPr>
      </w:pPr>
      <w:r w:rsidRPr="00EE5F74">
        <w:rPr>
          <w:color w:val="000000"/>
          <w:sz w:val="24"/>
          <w:szCs w:val="24"/>
        </w:rPr>
        <w:t xml:space="preserve">Meit, M., &amp; Knudson, A. (2017). Leveraging interest to decrease rural health disparities in the United States. </w:t>
      </w:r>
      <w:r w:rsidRPr="00EE5F74">
        <w:rPr>
          <w:i/>
          <w:iCs/>
          <w:color w:val="000000"/>
          <w:sz w:val="24"/>
          <w:szCs w:val="24"/>
        </w:rPr>
        <w:t>American Journal of Public Health</w:t>
      </w:r>
      <w:r w:rsidRPr="00EE5F74">
        <w:rPr>
          <w:color w:val="000000"/>
          <w:sz w:val="24"/>
          <w:szCs w:val="24"/>
        </w:rPr>
        <w:t>, 107(10), 1563-1564.</w:t>
      </w:r>
    </w:p>
    <w:p w14:paraId="1EFF85B9" w14:textId="77777777" w:rsidR="00DB2F1C" w:rsidRPr="00EE5F74" w:rsidRDefault="00DB2F1C" w:rsidP="00DB2F1C">
      <w:pPr>
        <w:pStyle w:val="NormalWeb"/>
        <w:spacing w:before="0" w:beforeAutospacing="0" w:after="0" w:afterAutospacing="0" w:line="480" w:lineRule="auto"/>
        <w:ind w:left="540" w:hanging="540"/>
        <w:rPr>
          <w:color w:val="000000"/>
          <w:sz w:val="24"/>
          <w:szCs w:val="24"/>
          <w:shd w:val="clear" w:color="auto" w:fill="FFFFFF"/>
        </w:rPr>
      </w:pPr>
      <w:r w:rsidRPr="00EE5F74">
        <w:rPr>
          <w:color w:val="000000"/>
          <w:sz w:val="24"/>
          <w:szCs w:val="24"/>
        </w:rPr>
        <w:t xml:space="preserve">Mette, I. (2014). Turnaround reform efforts in a rural context: How community and culture impart change. </w:t>
      </w:r>
      <w:r w:rsidRPr="00EE5F74">
        <w:rPr>
          <w:i/>
          <w:iCs/>
          <w:color w:val="000000"/>
          <w:sz w:val="24"/>
          <w:szCs w:val="24"/>
        </w:rPr>
        <w:t>Rural Educator</w:t>
      </w:r>
      <w:r w:rsidRPr="00EE5F74">
        <w:rPr>
          <w:color w:val="000000"/>
          <w:sz w:val="24"/>
          <w:szCs w:val="24"/>
        </w:rPr>
        <w:t xml:space="preserve">, </w:t>
      </w:r>
      <w:r w:rsidRPr="00EE5F74">
        <w:rPr>
          <w:i/>
          <w:iCs/>
          <w:color w:val="000000"/>
          <w:sz w:val="24"/>
          <w:szCs w:val="24"/>
        </w:rPr>
        <w:t>35</w:t>
      </w:r>
      <w:r w:rsidRPr="00EE5F74">
        <w:rPr>
          <w:color w:val="000000"/>
          <w:sz w:val="24"/>
          <w:szCs w:val="24"/>
        </w:rPr>
        <w:t>(3), 1-10.</w:t>
      </w:r>
    </w:p>
    <w:p w14:paraId="4BB9CFF7" w14:textId="77777777" w:rsidR="00DB2F1C" w:rsidRPr="00EE5F74" w:rsidRDefault="00DB2F1C" w:rsidP="00DB2F1C">
      <w:pPr>
        <w:pStyle w:val="NormalWeb"/>
        <w:spacing w:before="0" w:beforeAutospacing="0" w:after="0" w:afterAutospacing="0" w:line="480" w:lineRule="auto"/>
        <w:ind w:left="540" w:hanging="540"/>
        <w:rPr>
          <w:color w:val="000000"/>
          <w:sz w:val="24"/>
          <w:szCs w:val="24"/>
          <w:shd w:val="clear" w:color="auto" w:fill="FFFFFF"/>
        </w:rPr>
      </w:pPr>
      <w:r w:rsidRPr="00EE5F74">
        <w:rPr>
          <w:color w:val="000000"/>
          <w:sz w:val="24"/>
          <w:szCs w:val="24"/>
        </w:rPr>
        <w:t xml:space="preserve">Nadel, W., &amp; Sagawa, S. (2002). </w:t>
      </w:r>
      <w:r w:rsidRPr="00EE5F74">
        <w:rPr>
          <w:i/>
          <w:iCs/>
          <w:color w:val="000000"/>
          <w:sz w:val="24"/>
          <w:szCs w:val="24"/>
        </w:rPr>
        <w:t>America’s forgotten children: Child poverty in rural Americ</w:t>
      </w:r>
      <w:r w:rsidRPr="00EE5F74">
        <w:rPr>
          <w:color w:val="000000"/>
          <w:sz w:val="24"/>
          <w:szCs w:val="24"/>
        </w:rPr>
        <w:t>a. Washington, DC: Save The Children</w:t>
      </w:r>
      <w:r>
        <w:rPr>
          <w:color w:val="000000"/>
          <w:sz w:val="24"/>
          <w:szCs w:val="24"/>
        </w:rPr>
        <w:t xml:space="preserve">. Retrieved from </w:t>
      </w:r>
      <w:r w:rsidRPr="00862FC9">
        <w:rPr>
          <w:color w:val="000000"/>
          <w:sz w:val="24"/>
          <w:szCs w:val="24"/>
        </w:rPr>
        <w:t>https://files.eric.ed.gov/fulltext/ED467475.pdf</w:t>
      </w:r>
    </w:p>
    <w:p w14:paraId="326C14B1" w14:textId="77777777" w:rsidR="00DB2F1C" w:rsidRDefault="00DB2F1C" w:rsidP="00DB2F1C">
      <w:pPr>
        <w:pStyle w:val="NormalWeb"/>
        <w:spacing w:before="0" w:beforeAutospacing="0" w:after="0" w:afterAutospacing="0" w:line="480" w:lineRule="auto"/>
        <w:ind w:left="540" w:hanging="540"/>
        <w:rPr>
          <w:color w:val="000000" w:themeColor="text1"/>
          <w:sz w:val="24"/>
          <w:szCs w:val="24"/>
          <w:shd w:val="clear" w:color="auto" w:fill="FFFFFF"/>
        </w:rPr>
      </w:pPr>
      <w:r w:rsidRPr="0001642C">
        <w:rPr>
          <w:color w:val="000000" w:themeColor="text1"/>
          <w:sz w:val="24"/>
          <w:szCs w:val="24"/>
          <w:shd w:val="clear" w:color="auto" w:fill="FFFFFF"/>
        </w:rPr>
        <w:t>Nahapiet, J., &amp; Ghoshal, S. (1998). Social capital, intellectual capital, and the organizational advantage. </w:t>
      </w:r>
      <w:r w:rsidRPr="0001642C">
        <w:rPr>
          <w:i/>
          <w:iCs/>
          <w:color w:val="000000" w:themeColor="text1"/>
          <w:sz w:val="24"/>
          <w:szCs w:val="24"/>
          <w:shd w:val="clear" w:color="auto" w:fill="FFFFFF"/>
        </w:rPr>
        <w:t>The Academy of Management Review,</w:t>
      </w:r>
      <w:r w:rsidRPr="0001642C">
        <w:rPr>
          <w:color w:val="000000" w:themeColor="text1"/>
          <w:sz w:val="24"/>
          <w:szCs w:val="24"/>
          <w:shd w:val="clear" w:color="auto" w:fill="FFFFFF"/>
        </w:rPr>
        <w:t> </w:t>
      </w:r>
      <w:r w:rsidRPr="0001642C">
        <w:rPr>
          <w:i/>
          <w:iCs/>
          <w:color w:val="000000" w:themeColor="text1"/>
          <w:sz w:val="24"/>
          <w:szCs w:val="24"/>
          <w:shd w:val="clear" w:color="auto" w:fill="FFFFFF"/>
        </w:rPr>
        <w:t>23</w:t>
      </w:r>
      <w:r w:rsidRPr="0001642C">
        <w:rPr>
          <w:color w:val="000000" w:themeColor="text1"/>
          <w:sz w:val="24"/>
          <w:szCs w:val="24"/>
          <w:shd w:val="clear" w:color="auto" w:fill="FFFFFF"/>
        </w:rPr>
        <w:t>(2), 242</w:t>
      </w:r>
      <w:r>
        <w:rPr>
          <w:color w:val="000000" w:themeColor="text1"/>
          <w:sz w:val="24"/>
          <w:szCs w:val="24"/>
          <w:shd w:val="clear" w:color="auto" w:fill="FFFFFF"/>
        </w:rPr>
        <w:t>–</w:t>
      </w:r>
      <w:r w:rsidRPr="0001642C">
        <w:rPr>
          <w:color w:val="000000" w:themeColor="text1"/>
          <w:sz w:val="24"/>
          <w:szCs w:val="24"/>
          <w:shd w:val="clear" w:color="auto" w:fill="FFFFFF"/>
        </w:rPr>
        <w:t>266.</w:t>
      </w:r>
    </w:p>
    <w:p w14:paraId="77629B98" w14:textId="77777777" w:rsidR="00DB2F1C" w:rsidRDefault="00DB2F1C" w:rsidP="00DB2F1C">
      <w:pPr>
        <w:pStyle w:val="NormalWeb"/>
        <w:spacing w:before="0" w:beforeAutospacing="0" w:after="0" w:afterAutospacing="0" w:line="480" w:lineRule="auto"/>
        <w:ind w:left="540" w:hanging="540"/>
        <w:rPr>
          <w:color w:val="000000" w:themeColor="text1"/>
          <w:sz w:val="24"/>
          <w:szCs w:val="24"/>
        </w:rPr>
      </w:pPr>
      <w:r w:rsidRPr="005B2365">
        <w:rPr>
          <w:color w:val="000000" w:themeColor="text1"/>
          <w:sz w:val="24"/>
          <w:szCs w:val="24"/>
        </w:rPr>
        <w:t>National Center for Education Statistics</w:t>
      </w:r>
      <w:r>
        <w:rPr>
          <w:color w:val="000000" w:themeColor="text1"/>
          <w:sz w:val="24"/>
          <w:szCs w:val="24"/>
        </w:rPr>
        <w:t>. (2015).</w:t>
      </w:r>
      <w:r w:rsidRPr="005B2365">
        <w:rPr>
          <w:color w:val="000000" w:themeColor="text1"/>
          <w:sz w:val="24"/>
          <w:szCs w:val="24"/>
        </w:rPr>
        <w:t xml:space="preserve"> </w:t>
      </w:r>
      <w:r w:rsidRPr="006507AC">
        <w:rPr>
          <w:i/>
          <w:iCs/>
          <w:color w:val="000000" w:themeColor="text1"/>
          <w:sz w:val="24"/>
          <w:szCs w:val="24"/>
        </w:rPr>
        <w:t xml:space="preserve">2015 National </w:t>
      </w:r>
      <w:r>
        <w:rPr>
          <w:i/>
          <w:iCs/>
          <w:color w:val="000000" w:themeColor="text1"/>
          <w:sz w:val="24"/>
          <w:szCs w:val="24"/>
        </w:rPr>
        <w:t>a</w:t>
      </w:r>
      <w:r w:rsidRPr="006507AC">
        <w:rPr>
          <w:i/>
          <w:iCs/>
          <w:color w:val="000000" w:themeColor="text1"/>
          <w:sz w:val="24"/>
          <w:szCs w:val="24"/>
        </w:rPr>
        <w:t xml:space="preserve">ssessment of </w:t>
      </w:r>
      <w:r>
        <w:rPr>
          <w:i/>
          <w:iCs/>
          <w:color w:val="000000" w:themeColor="text1"/>
          <w:sz w:val="24"/>
          <w:szCs w:val="24"/>
        </w:rPr>
        <w:t>e</w:t>
      </w:r>
      <w:r w:rsidRPr="006507AC">
        <w:rPr>
          <w:i/>
          <w:iCs/>
          <w:color w:val="000000" w:themeColor="text1"/>
          <w:sz w:val="24"/>
          <w:szCs w:val="24"/>
        </w:rPr>
        <w:t xml:space="preserve">ducational </w:t>
      </w:r>
      <w:r>
        <w:rPr>
          <w:i/>
          <w:iCs/>
          <w:color w:val="000000" w:themeColor="text1"/>
          <w:sz w:val="24"/>
          <w:szCs w:val="24"/>
        </w:rPr>
        <w:t>p</w:t>
      </w:r>
      <w:r w:rsidRPr="006507AC">
        <w:rPr>
          <w:i/>
          <w:iCs/>
          <w:color w:val="000000" w:themeColor="text1"/>
          <w:sz w:val="24"/>
          <w:szCs w:val="24"/>
        </w:rPr>
        <w:t>rogress</w:t>
      </w:r>
      <w:r>
        <w:rPr>
          <w:color w:val="000000" w:themeColor="text1"/>
          <w:sz w:val="24"/>
          <w:szCs w:val="24"/>
        </w:rPr>
        <w:t>.</w:t>
      </w:r>
      <w:r w:rsidRPr="005B2365">
        <w:rPr>
          <w:color w:val="000000" w:themeColor="text1"/>
          <w:sz w:val="24"/>
          <w:szCs w:val="24"/>
        </w:rPr>
        <w:t xml:space="preserve"> http:// nces.ed.gov/nationsreportcard/naepdata/dataset.aspx. </w:t>
      </w:r>
    </w:p>
    <w:p w14:paraId="1CF8197F" w14:textId="77777777" w:rsidR="00DB2F1C" w:rsidRPr="00862FC9" w:rsidRDefault="00DB2F1C" w:rsidP="00DB2F1C">
      <w:pPr>
        <w:pStyle w:val="NormalWeb"/>
        <w:spacing w:before="0" w:beforeAutospacing="0" w:after="0" w:afterAutospacing="0" w:line="480" w:lineRule="auto"/>
        <w:ind w:left="540" w:hanging="540"/>
        <w:rPr>
          <w:color w:val="000000" w:themeColor="text1"/>
          <w:sz w:val="24"/>
          <w:szCs w:val="24"/>
        </w:rPr>
      </w:pPr>
      <w:r w:rsidRPr="00862FC9">
        <w:rPr>
          <w:color w:val="000000"/>
          <w:sz w:val="24"/>
          <w:szCs w:val="24"/>
        </w:rPr>
        <w:t>Neumann, S., &amp; Soulliere, J. (</w:t>
      </w:r>
      <w:r>
        <w:rPr>
          <w:color w:val="000000"/>
          <w:sz w:val="24"/>
          <w:szCs w:val="24"/>
        </w:rPr>
        <w:t>2018</w:t>
      </w:r>
      <w:r w:rsidRPr="00862FC9">
        <w:rPr>
          <w:color w:val="000000"/>
          <w:sz w:val="24"/>
          <w:szCs w:val="24"/>
        </w:rPr>
        <w:t>). </w:t>
      </w:r>
      <w:r w:rsidRPr="00862FC9">
        <w:rPr>
          <w:i/>
          <w:iCs/>
          <w:color w:val="000000"/>
          <w:sz w:val="24"/>
          <w:szCs w:val="24"/>
        </w:rPr>
        <w:t>Growing up rural in America</w:t>
      </w:r>
      <w:r w:rsidRPr="00862FC9">
        <w:rPr>
          <w:color w:val="000000"/>
          <w:sz w:val="24"/>
          <w:szCs w:val="24"/>
        </w:rPr>
        <w:t>. Retrieved from https://www.savethechildren.org/content/dam/global/reports/2018-end-of-childhood-report-us.pdf </w:t>
      </w:r>
    </w:p>
    <w:p w14:paraId="74F6D99A" w14:textId="77777777" w:rsidR="00DB2F1C" w:rsidRPr="0001642C" w:rsidRDefault="00DB2F1C" w:rsidP="00DB2F1C">
      <w:pPr>
        <w:pStyle w:val="NormalWeb"/>
        <w:spacing w:before="0" w:beforeAutospacing="0" w:after="0" w:afterAutospacing="0" w:line="480" w:lineRule="auto"/>
        <w:ind w:left="540" w:hanging="540"/>
        <w:rPr>
          <w:rStyle w:val="Hyperlink"/>
          <w:rFonts w:eastAsiaTheme="majorEastAsia"/>
          <w:color w:val="000000" w:themeColor="text1"/>
          <w:sz w:val="24"/>
          <w:szCs w:val="24"/>
        </w:rPr>
      </w:pPr>
      <w:r w:rsidRPr="0001642C">
        <w:rPr>
          <w:color w:val="000000" w:themeColor="text1"/>
          <w:sz w:val="24"/>
          <w:szCs w:val="24"/>
        </w:rPr>
        <w:lastRenderedPageBreak/>
        <w:t xml:space="preserve">Nitta, K., Holley, M., &amp; Wrobel, S. (2010). A phenomenological study of rural school consolidation. </w:t>
      </w:r>
      <w:r w:rsidRPr="0001642C">
        <w:rPr>
          <w:i/>
          <w:iCs/>
          <w:color w:val="000000" w:themeColor="text1"/>
          <w:sz w:val="24"/>
          <w:szCs w:val="24"/>
        </w:rPr>
        <w:t>Journal of Research in Rural Education, 25</w:t>
      </w:r>
      <w:r w:rsidRPr="0001642C">
        <w:rPr>
          <w:color w:val="000000" w:themeColor="text1"/>
          <w:sz w:val="24"/>
          <w:szCs w:val="24"/>
        </w:rPr>
        <w:t>(2), 1</w:t>
      </w:r>
      <w:r>
        <w:rPr>
          <w:color w:val="000000" w:themeColor="text1"/>
          <w:sz w:val="24"/>
          <w:szCs w:val="24"/>
        </w:rPr>
        <w:t>–</w:t>
      </w:r>
      <w:r w:rsidRPr="0001642C">
        <w:rPr>
          <w:color w:val="000000" w:themeColor="text1"/>
          <w:sz w:val="24"/>
          <w:szCs w:val="24"/>
        </w:rPr>
        <w:t xml:space="preserve">19. Retrieved from </w:t>
      </w:r>
      <w:hyperlink r:id="rId21" w:history="1">
        <w:r w:rsidRPr="0001642C">
          <w:rPr>
            <w:rStyle w:val="Hyperlink"/>
            <w:rFonts w:eastAsiaTheme="majorEastAsia"/>
            <w:color w:val="000000" w:themeColor="text1"/>
            <w:sz w:val="24"/>
            <w:szCs w:val="24"/>
          </w:rPr>
          <w:t>http://jrre.psu.edu/articles/25-2.pdf</w:t>
        </w:r>
      </w:hyperlink>
    </w:p>
    <w:p w14:paraId="3D06D930" w14:textId="77777777" w:rsidR="00DB2F1C" w:rsidRDefault="00DB2F1C" w:rsidP="00DB2F1C">
      <w:pPr>
        <w:pStyle w:val="NormalWeb"/>
        <w:spacing w:before="0" w:beforeAutospacing="0" w:after="0" w:afterAutospacing="0" w:line="480" w:lineRule="auto"/>
        <w:ind w:left="540" w:hanging="540"/>
        <w:rPr>
          <w:color w:val="000000" w:themeColor="text1"/>
          <w:sz w:val="24"/>
          <w:szCs w:val="24"/>
        </w:rPr>
      </w:pPr>
      <w:r w:rsidRPr="0001642C">
        <w:rPr>
          <w:color w:val="000000" w:themeColor="text1"/>
          <w:sz w:val="24"/>
          <w:szCs w:val="24"/>
        </w:rPr>
        <w:t>Nugent, G. C., Kunz, G. M., Sheridan, S. M., Glover, T. A., &amp; Knoche, L. L. (2018). </w:t>
      </w:r>
      <w:r w:rsidRPr="0001642C">
        <w:rPr>
          <w:i/>
          <w:iCs/>
          <w:color w:val="000000" w:themeColor="text1"/>
          <w:sz w:val="24"/>
          <w:szCs w:val="24"/>
        </w:rPr>
        <w:t>Rural education research in the United States: State of the science and emerging directions</w:t>
      </w:r>
      <w:r w:rsidRPr="0001642C">
        <w:rPr>
          <w:color w:val="000000" w:themeColor="text1"/>
          <w:sz w:val="24"/>
          <w:szCs w:val="24"/>
        </w:rPr>
        <w:t>. Springer International Publishing.</w:t>
      </w:r>
    </w:p>
    <w:p w14:paraId="4AC6E42C" w14:textId="77777777" w:rsidR="00DB2F1C" w:rsidRPr="007346A2" w:rsidRDefault="00DB2F1C" w:rsidP="00DB2F1C">
      <w:pPr>
        <w:pStyle w:val="NormalWeb"/>
        <w:spacing w:before="0" w:beforeAutospacing="0" w:after="0" w:afterAutospacing="0" w:line="480" w:lineRule="auto"/>
        <w:ind w:left="540" w:hanging="540"/>
        <w:rPr>
          <w:color w:val="000000" w:themeColor="text1"/>
          <w:sz w:val="24"/>
          <w:szCs w:val="24"/>
        </w:rPr>
      </w:pPr>
      <w:r w:rsidRPr="007346A2">
        <w:rPr>
          <w:color w:val="000000"/>
          <w:sz w:val="24"/>
          <w:szCs w:val="24"/>
        </w:rPr>
        <w:t>Oklahoma State Department of Education</w:t>
      </w:r>
      <w:r w:rsidRPr="007346A2">
        <w:rPr>
          <w:i/>
          <w:iCs/>
          <w:color w:val="000000"/>
          <w:sz w:val="24"/>
          <w:szCs w:val="24"/>
        </w:rPr>
        <w:t xml:space="preserve"> (2021)</w:t>
      </w:r>
      <w:r w:rsidRPr="007346A2">
        <w:rPr>
          <w:color w:val="000000"/>
          <w:sz w:val="24"/>
          <w:szCs w:val="24"/>
        </w:rPr>
        <w:t>.</w:t>
      </w:r>
      <w:r>
        <w:rPr>
          <w:color w:val="000000"/>
          <w:sz w:val="24"/>
          <w:szCs w:val="24"/>
        </w:rPr>
        <w:t xml:space="preserve"> </w:t>
      </w:r>
      <w:r w:rsidRPr="00F3321F">
        <w:rPr>
          <w:i/>
          <w:iCs/>
          <w:color w:val="000000"/>
          <w:sz w:val="24"/>
          <w:szCs w:val="24"/>
        </w:rPr>
        <w:t>Oklahoma State Department</w:t>
      </w:r>
      <w:r>
        <w:rPr>
          <w:color w:val="000000"/>
          <w:sz w:val="24"/>
          <w:szCs w:val="24"/>
        </w:rPr>
        <w:t>,</w:t>
      </w:r>
      <w:r w:rsidRPr="007346A2">
        <w:rPr>
          <w:color w:val="000000"/>
          <w:sz w:val="24"/>
          <w:szCs w:val="24"/>
        </w:rPr>
        <w:t xml:space="preserve"> Retrieved J</w:t>
      </w:r>
      <w:r>
        <w:rPr>
          <w:color w:val="000000"/>
          <w:sz w:val="24"/>
          <w:szCs w:val="24"/>
        </w:rPr>
        <w:t>uly</w:t>
      </w:r>
      <w:r w:rsidRPr="007346A2">
        <w:rPr>
          <w:color w:val="000000"/>
          <w:sz w:val="24"/>
          <w:szCs w:val="24"/>
        </w:rPr>
        <w:t xml:space="preserve"> </w:t>
      </w:r>
      <w:r>
        <w:rPr>
          <w:color w:val="000000"/>
          <w:sz w:val="24"/>
          <w:szCs w:val="24"/>
        </w:rPr>
        <w:t>18</w:t>
      </w:r>
      <w:r w:rsidRPr="007346A2">
        <w:rPr>
          <w:color w:val="000000"/>
          <w:sz w:val="24"/>
          <w:szCs w:val="24"/>
        </w:rPr>
        <w:t>, 2022, from https://sde.ok.gov/ </w:t>
      </w:r>
    </w:p>
    <w:p w14:paraId="4B2C4EBD" w14:textId="77777777" w:rsidR="00DB2F1C" w:rsidRPr="002C4B35" w:rsidRDefault="00DB2F1C" w:rsidP="00DB2F1C">
      <w:pPr>
        <w:pStyle w:val="NormalWeb"/>
        <w:spacing w:before="0" w:beforeAutospacing="0" w:after="0" w:afterAutospacing="0" w:line="480" w:lineRule="auto"/>
        <w:ind w:left="540" w:hanging="540"/>
        <w:rPr>
          <w:color w:val="000000"/>
          <w:sz w:val="24"/>
          <w:szCs w:val="24"/>
        </w:rPr>
      </w:pPr>
      <w:r w:rsidRPr="00DF11B8">
        <w:rPr>
          <w:color w:val="000000"/>
          <w:sz w:val="24"/>
          <w:szCs w:val="24"/>
        </w:rPr>
        <w:t xml:space="preserve">Peshkin, A. (1982). </w:t>
      </w:r>
      <w:r w:rsidRPr="00DF11B8">
        <w:rPr>
          <w:i/>
          <w:iCs/>
          <w:color w:val="000000"/>
          <w:sz w:val="24"/>
          <w:szCs w:val="24"/>
        </w:rPr>
        <w:t>The imperfect union: School consolidation and community conflict</w:t>
      </w:r>
      <w:r w:rsidRPr="00DF11B8">
        <w:rPr>
          <w:color w:val="000000"/>
          <w:sz w:val="24"/>
          <w:szCs w:val="24"/>
        </w:rPr>
        <w:t xml:space="preserve">. </w:t>
      </w:r>
      <w:r w:rsidRPr="002C4B35">
        <w:rPr>
          <w:color w:val="000000"/>
          <w:sz w:val="24"/>
          <w:szCs w:val="24"/>
        </w:rPr>
        <w:t>The University of Chicago Press.</w:t>
      </w:r>
    </w:p>
    <w:p w14:paraId="7DD591EE" w14:textId="77777777" w:rsidR="00DB2F1C" w:rsidRPr="002C4B35" w:rsidRDefault="00DB2F1C" w:rsidP="00DB2F1C">
      <w:pPr>
        <w:pStyle w:val="NormalWeb"/>
        <w:spacing w:before="0" w:beforeAutospacing="0" w:after="0" w:afterAutospacing="0" w:line="480" w:lineRule="auto"/>
        <w:ind w:left="540" w:hanging="540"/>
        <w:rPr>
          <w:color w:val="000000"/>
          <w:sz w:val="24"/>
          <w:szCs w:val="24"/>
        </w:rPr>
      </w:pPr>
      <w:r w:rsidRPr="005B2365">
        <w:rPr>
          <w:color w:val="000000"/>
          <w:sz w:val="24"/>
          <w:szCs w:val="24"/>
        </w:rPr>
        <w:t>Phillips, J. (2022,). </w:t>
      </w:r>
      <w:r w:rsidRPr="005B2365">
        <w:rPr>
          <w:i/>
          <w:iCs/>
          <w:color w:val="000000"/>
          <w:sz w:val="24"/>
          <w:szCs w:val="24"/>
        </w:rPr>
        <w:t xml:space="preserve">Census data show Oklahoma </w:t>
      </w:r>
      <w:r>
        <w:rPr>
          <w:i/>
          <w:iCs/>
          <w:color w:val="000000"/>
          <w:sz w:val="24"/>
          <w:szCs w:val="24"/>
        </w:rPr>
        <w:t>s</w:t>
      </w:r>
      <w:r w:rsidRPr="005B2365">
        <w:rPr>
          <w:i/>
          <w:iCs/>
          <w:color w:val="000000"/>
          <w:sz w:val="24"/>
          <w:szCs w:val="24"/>
        </w:rPr>
        <w:t xml:space="preserve">till </w:t>
      </w:r>
      <w:r>
        <w:rPr>
          <w:i/>
          <w:iCs/>
          <w:color w:val="000000"/>
          <w:sz w:val="24"/>
          <w:szCs w:val="24"/>
        </w:rPr>
        <w:t>l</w:t>
      </w:r>
      <w:r w:rsidRPr="005B2365">
        <w:rPr>
          <w:i/>
          <w:iCs/>
          <w:color w:val="000000"/>
          <w:sz w:val="24"/>
          <w:szCs w:val="24"/>
        </w:rPr>
        <w:t xml:space="preserve">ags </w:t>
      </w:r>
      <w:r>
        <w:rPr>
          <w:i/>
          <w:iCs/>
          <w:color w:val="000000"/>
          <w:sz w:val="24"/>
          <w:szCs w:val="24"/>
        </w:rPr>
        <w:t>n</w:t>
      </w:r>
      <w:r w:rsidRPr="005B2365">
        <w:rPr>
          <w:i/>
          <w:iCs/>
          <w:color w:val="000000"/>
          <w:sz w:val="24"/>
          <w:szCs w:val="24"/>
        </w:rPr>
        <w:t>ation in poverty rate</w:t>
      </w:r>
      <w:r w:rsidRPr="005B2365">
        <w:rPr>
          <w:color w:val="000000"/>
          <w:sz w:val="24"/>
          <w:szCs w:val="24"/>
        </w:rPr>
        <w:t>. Oklahoma Policy Institute. Retrieved July 18, 2022, from https://okpolicy.org/census-data-shows-oklahoma-still-lags-nation-in-poverty-rate/ </w:t>
      </w:r>
    </w:p>
    <w:p w14:paraId="054C5F89" w14:textId="77777777" w:rsidR="00DB2F1C" w:rsidRPr="0001642C" w:rsidRDefault="00DB2F1C" w:rsidP="00DB2F1C">
      <w:pPr>
        <w:pStyle w:val="NormalWeb"/>
        <w:spacing w:before="0" w:beforeAutospacing="0" w:after="0" w:afterAutospacing="0" w:line="480" w:lineRule="auto"/>
        <w:ind w:left="540" w:hanging="540"/>
        <w:rPr>
          <w:color w:val="000000" w:themeColor="text1"/>
          <w:sz w:val="24"/>
          <w:szCs w:val="24"/>
          <w:shd w:val="clear" w:color="auto" w:fill="FFFFFF"/>
        </w:rPr>
      </w:pPr>
      <w:r w:rsidRPr="0001642C">
        <w:rPr>
          <w:color w:val="000000" w:themeColor="text1"/>
          <w:sz w:val="24"/>
          <w:szCs w:val="24"/>
          <w:shd w:val="clear" w:color="auto" w:fill="FFFFFF"/>
        </w:rPr>
        <w:t xml:space="preserve">Pil, F. &amp; Leana, C. (2009). Applying organizational research to public school reform: The effects of teacher human and social capital on student performance. </w:t>
      </w:r>
      <w:r w:rsidRPr="0001642C">
        <w:rPr>
          <w:i/>
          <w:iCs/>
          <w:color w:val="000000" w:themeColor="text1"/>
          <w:sz w:val="24"/>
          <w:szCs w:val="24"/>
          <w:shd w:val="clear" w:color="auto" w:fill="FFFFFF"/>
        </w:rPr>
        <w:t>The Academy of Management Journal, 52</w:t>
      </w:r>
      <w:r w:rsidRPr="0001642C">
        <w:rPr>
          <w:color w:val="000000" w:themeColor="text1"/>
          <w:sz w:val="24"/>
          <w:szCs w:val="24"/>
          <w:shd w:val="clear" w:color="auto" w:fill="FFFFFF"/>
        </w:rPr>
        <w:t>(6), 1101</w:t>
      </w:r>
      <w:r>
        <w:rPr>
          <w:color w:val="000000" w:themeColor="text1"/>
          <w:sz w:val="24"/>
          <w:szCs w:val="24"/>
          <w:shd w:val="clear" w:color="auto" w:fill="FFFFFF"/>
        </w:rPr>
        <w:t>–</w:t>
      </w:r>
      <w:r w:rsidRPr="0001642C">
        <w:rPr>
          <w:color w:val="000000" w:themeColor="text1"/>
          <w:sz w:val="24"/>
          <w:szCs w:val="24"/>
          <w:shd w:val="clear" w:color="auto" w:fill="FFFFFF"/>
        </w:rPr>
        <w:t>1124.</w:t>
      </w:r>
    </w:p>
    <w:p w14:paraId="5DF9B8D9" w14:textId="77777777" w:rsidR="00DB2F1C" w:rsidRDefault="00DB2F1C" w:rsidP="00DB2F1C">
      <w:pPr>
        <w:pStyle w:val="NormalWeb"/>
        <w:spacing w:before="0" w:beforeAutospacing="0" w:after="0" w:afterAutospacing="0" w:line="480" w:lineRule="auto"/>
        <w:ind w:left="540" w:hanging="540"/>
        <w:rPr>
          <w:color w:val="000000" w:themeColor="text1"/>
          <w:sz w:val="24"/>
          <w:szCs w:val="24"/>
          <w:shd w:val="clear" w:color="auto" w:fill="FFFFFF"/>
        </w:rPr>
      </w:pPr>
      <w:r w:rsidRPr="0001642C">
        <w:rPr>
          <w:color w:val="000000" w:themeColor="text1"/>
          <w:sz w:val="24"/>
          <w:szCs w:val="24"/>
          <w:shd w:val="clear" w:color="auto" w:fill="FFFFFF"/>
        </w:rPr>
        <w:t>Portes, A. (1998). Social capital: Its origins and applications in modern sociology. </w:t>
      </w:r>
      <w:r w:rsidRPr="0001642C">
        <w:rPr>
          <w:i/>
          <w:iCs/>
          <w:color w:val="000000" w:themeColor="text1"/>
          <w:sz w:val="24"/>
          <w:szCs w:val="24"/>
          <w:shd w:val="clear" w:color="auto" w:fill="FFFFFF"/>
        </w:rPr>
        <w:t>Annual Review of Sociology,</w:t>
      </w:r>
      <w:r w:rsidRPr="0001642C">
        <w:rPr>
          <w:color w:val="000000" w:themeColor="text1"/>
          <w:sz w:val="24"/>
          <w:szCs w:val="24"/>
          <w:shd w:val="clear" w:color="auto" w:fill="FFFFFF"/>
        </w:rPr>
        <w:t> </w:t>
      </w:r>
      <w:r w:rsidRPr="0001642C">
        <w:rPr>
          <w:i/>
          <w:iCs/>
          <w:color w:val="000000" w:themeColor="text1"/>
          <w:sz w:val="24"/>
          <w:szCs w:val="24"/>
          <w:shd w:val="clear" w:color="auto" w:fill="FFFFFF"/>
        </w:rPr>
        <w:t>24</w:t>
      </w:r>
      <w:r w:rsidRPr="0001642C">
        <w:rPr>
          <w:color w:val="000000" w:themeColor="text1"/>
          <w:sz w:val="24"/>
          <w:szCs w:val="24"/>
          <w:shd w:val="clear" w:color="auto" w:fill="FFFFFF"/>
        </w:rPr>
        <w:t>(1), 1</w:t>
      </w:r>
      <w:r>
        <w:rPr>
          <w:color w:val="000000" w:themeColor="text1"/>
          <w:sz w:val="24"/>
          <w:szCs w:val="24"/>
          <w:shd w:val="clear" w:color="auto" w:fill="FFFFFF"/>
        </w:rPr>
        <w:t>–</w:t>
      </w:r>
      <w:r w:rsidRPr="0001642C">
        <w:rPr>
          <w:color w:val="000000" w:themeColor="text1"/>
          <w:sz w:val="24"/>
          <w:szCs w:val="24"/>
          <w:shd w:val="clear" w:color="auto" w:fill="FFFFFF"/>
        </w:rPr>
        <w:t>24</w:t>
      </w:r>
      <w:r>
        <w:rPr>
          <w:color w:val="000000" w:themeColor="text1"/>
          <w:sz w:val="24"/>
          <w:szCs w:val="24"/>
          <w:shd w:val="clear" w:color="auto" w:fill="FFFFFF"/>
        </w:rPr>
        <w:t>.</w:t>
      </w:r>
    </w:p>
    <w:p w14:paraId="503551DF" w14:textId="77777777" w:rsidR="00DB2F1C" w:rsidRPr="0001642C" w:rsidRDefault="00DB2F1C" w:rsidP="00DB2F1C">
      <w:pPr>
        <w:pStyle w:val="NormalWeb"/>
        <w:spacing w:before="0" w:beforeAutospacing="0" w:after="0" w:afterAutospacing="0" w:line="480" w:lineRule="auto"/>
        <w:ind w:left="540" w:hanging="540"/>
        <w:rPr>
          <w:color w:val="000000" w:themeColor="text1"/>
          <w:sz w:val="24"/>
          <w:szCs w:val="24"/>
          <w:shd w:val="clear" w:color="auto" w:fill="FFFFFF"/>
        </w:rPr>
      </w:pPr>
      <w:r w:rsidRPr="00F90A86">
        <w:rPr>
          <w:sz w:val="24"/>
          <w:szCs w:val="24"/>
        </w:rPr>
        <w:t>Preston, J., &amp; Barnes, K. E. (2017). Successful</w:t>
      </w:r>
      <w:r>
        <w:t xml:space="preserve"> </w:t>
      </w:r>
      <w:r w:rsidRPr="00F90A86">
        <w:rPr>
          <w:sz w:val="24"/>
          <w:szCs w:val="24"/>
        </w:rPr>
        <w:t>leadership in rural schools: Cultivating</w:t>
      </w:r>
      <w:r>
        <w:t xml:space="preserve"> </w:t>
      </w:r>
      <w:r w:rsidRPr="00F90A86">
        <w:rPr>
          <w:sz w:val="24"/>
          <w:szCs w:val="24"/>
        </w:rPr>
        <w:t xml:space="preserve">collaboration. </w:t>
      </w:r>
      <w:r w:rsidRPr="006507AC">
        <w:rPr>
          <w:i/>
          <w:iCs/>
          <w:sz w:val="24"/>
          <w:szCs w:val="24"/>
        </w:rPr>
        <w:t>Rural Educator</w:t>
      </w:r>
      <w:r w:rsidRPr="00F90A86">
        <w:rPr>
          <w:sz w:val="24"/>
          <w:szCs w:val="24"/>
        </w:rPr>
        <w:t xml:space="preserve">, </w:t>
      </w:r>
      <w:r w:rsidRPr="006507AC">
        <w:rPr>
          <w:i/>
          <w:iCs/>
          <w:sz w:val="24"/>
          <w:szCs w:val="24"/>
        </w:rPr>
        <w:t>38</w:t>
      </w:r>
      <w:r w:rsidRPr="00F90A86">
        <w:rPr>
          <w:sz w:val="24"/>
          <w:szCs w:val="24"/>
        </w:rPr>
        <w:t>(1), 6–15</w:t>
      </w:r>
      <w:r>
        <w:rPr>
          <w:sz w:val="24"/>
          <w:szCs w:val="24"/>
        </w:rPr>
        <w:t>.</w:t>
      </w:r>
    </w:p>
    <w:p w14:paraId="2892A736" w14:textId="77777777" w:rsidR="00DB2F1C" w:rsidRPr="0001642C" w:rsidRDefault="00DB2F1C" w:rsidP="00DB2F1C">
      <w:pPr>
        <w:pStyle w:val="NormalWeb"/>
        <w:spacing w:before="0" w:beforeAutospacing="0" w:after="0" w:afterAutospacing="0" w:line="480" w:lineRule="auto"/>
        <w:ind w:left="540" w:hanging="540"/>
        <w:rPr>
          <w:color w:val="000000" w:themeColor="text1"/>
          <w:sz w:val="24"/>
          <w:szCs w:val="24"/>
          <w:shd w:val="clear" w:color="auto" w:fill="FFFFFF"/>
        </w:rPr>
      </w:pPr>
      <w:r w:rsidRPr="0001642C">
        <w:rPr>
          <w:color w:val="000000" w:themeColor="text1"/>
          <w:sz w:val="24"/>
          <w:szCs w:val="24"/>
          <w:shd w:val="clear" w:color="auto" w:fill="FFFFFF"/>
        </w:rPr>
        <w:t xml:space="preserve">Putnam, R. (1993). </w:t>
      </w:r>
      <w:r w:rsidRPr="006507AC">
        <w:rPr>
          <w:i/>
          <w:iCs/>
          <w:color w:val="000000" w:themeColor="text1"/>
          <w:sz w:val="24"/>
          <w:szCs w:val="24"/>
          <w:shd w:val="clear" w:color="auto" w:fill="FFFFFF"/>
        </w:rPr>
        <w:t>Making democracy work</w:t>
      </w:r>
      <w:r w:rsidRPr="0001642C">
        <w:rPr>
          <w:color w:val="000000" w:themeColor="text1"/>
          <w:sz w:val="24"/>
          <w:szCs w:val="24"/>
          <w:shd w:val="clear" w:color="auto" w:fill="FFFFFF"/>
        </w:rPr>
        <w:t>. Princeton University Press</w:t>
      </w:r>
      <w:r>
        <w:rPr>
          <w:color w:val="000000" w:themeColor="text1"/>
          <w:sz w:val="24"/>
          <w:szCs w:val="24"/>
          <w:shd w:val="clear" w:color="auto" w:fill="FFFFFF"/>
        </w:rPr>
        <w:t>.</w:t>
      </w:r>
    </w:p>
    <w:p w14:paraId="1D259C3C" w14:textId="77777777" w:rsidR="00DB2F1C" w:rsidRPr="0001642C" w:rsidRDefault="00DB2F1C" w:rsidP="00DB2F1C">
      <w:pPr>
        <w:pStyle w:val="NormalWeb"/>
        <w:spacing w:before="0" w:beforeAutospacing="0" w:after="0" w:afterAutospacing="0" w:line="480" w:lineRule="auto"/>
        <w:ind w:left="540" w:hanging="540"/>
        <w:rPr>
          <w:color w:val="000000" w:themeColor="text1"/>
          <w:sz w:val="24"/>
          <w:szCs w:val="24"/>
          <w:shd w:val="clear" w:color="auto" w:fill="FFFFFF"/>
        </w:rPr>
      </w:pPr>
      <w:r w:rsidRPr="0001642C">
        <w:rPr>
          <w:color w:val="000000" w:themeColor="text1"/>
          <w:sz w:val="24"/>
          <w:szCs w:val="24"/>
          <w:shd w:val="clear" w:color="auto" w:fill="FFFFFF"/>
        </w:rPr>
        <w:t xml:space="preserve">Putnam, R. (1995). Tuning in, tuning out: The strange disappearance of social capital in America. </w:t>
      </w:r>
      <w:r w:rsidRPr="0001642C">
        <w:rPr>
          <w:i/>
          <w:iCs/>
          <w:color w:val="000000" w:themeColor="text1"/>
          <w:sz w:val="24"/>
          <w:szCs w:val="24"/>
          <w:shd w:val="clear" w:color="auto" w:fill="FFFFFF"/>
        </w:rPr>
        <w:t>Political Science &amp; Politics, 28</w:t>
      </w:r>
      <w:r w:rsidRPr="0001642C">
        <w:rPr>
          <w:color w:val="000000" w:themeColor="text1"/>
          <w:sz w:val="24"/>
          <w:szCs w:val="24"/>
          <w:shd w:val="clear" w:color="auto" w:fill="FFFFFF"/>
        </w:rPr>
        <w:t>(4), 664</w:t>
      </w:r>
      <w:r>
        <w:rPr>
          <w:color w:val="000000" w:themeColor="text1"/>
          <w:sz w:val="24"/>
          <w:szCs w:val="24"/>
          <w:shd w:val="clear" w:color="auto" w:fill="FFFFFF"/>
        </w:rPr>
        <w:t>–</w:t>
      </w:r>
      <w:r w:rsidRPr="0001642C">
        <w:rPr>
          <w:color w:val="000000" w:themeColor="text1"/>
          <w:sz w:val="24"/>
          <w:szCs w:val="24"/>
          <w:shd w:val="clear" w:color="auto" w:fill="FFFFFF"/>
        </w:rPr>
        <w:t>683.</w:t>
      </w:r>
    </w:p>
    <w:p w14:paraId="46E76690" w14:textId="77777777" w:rsidR="00DB2F1C" w:rsidRPr="0001642C" w:rsidRDefault="00DB2F1C" w:rsidP="00DB2F1C">
      <w:pPr>
        <w:pStyle w:val="NormalWeb"/>
        <w:spacing w:before="0" w:beforeAutospacing="0" w:after="0" w:afterAutospacing="0" w:line="480" w:lineRule="auto"/>
        <w:ind w:left="540" w:hanging="540"/>
        <w:rPr>
          <w:rStyle w:val="apple-converted-space"/>
          <w:color w:val="000000" w:themeColor="text1"/>
          <w:sz w:val="24"/>
          <w:szCs w:val="24"/>
          <w:shd w:val="clear" w:color="auto" w:fill="FFFFFF"/>
        </w:rPr>
      </w:pPr>
      <w:r w:rsidRPr="0001642C">
        <w:rPr>
          <w:color w:val="000000" w:themeColor="text1"/>
          <w:sz w:val="24"/>
          <w:szCs w:val="24"/>
          <w:shd w:val="clear" w:color="auto" w:fill="FFFFFF"/>
        </w:rPr>
        <w:lastRenderedPageBreak/>
        <w:t>Putnam, R. (</w:t>
      </w:r>
      <w:r w:rsidRPr="0001642C">
        <w:rPr>
          <w:rStyle w:val="nlmyear"/>
          <w:color w:val="000000" w:themeColor="text1"/>
          <w:sz w:val="24"/>
          <w:szCs w:val="24"/>
        </w:rPr>
        <w:t>2007</w:t>
      </w:r>
      <w:r w:rsidRPr="0001642C">
        <w:rPr>
          <w:color w:val="000000" w:themeColor="text1"/>
          <w:sz w:val="24"/>
          <w:szCs w:val="24"/>
          <w:shd w:val="clear" w:color="auto" w:fill="FFFFFF"/>
        </w:rPr>
        <w:t>).</w:t>
      </w:r>
      <w:r w:rsidRPr="0001642C">
        <w:rPr>
          <w:rStyle w:val="apple-converted-space"/>
          <w:color w:val="000000" w:themeColor="text1"/>
          <w:sz w:val="24"/>
          <w:szCs w:val="24"/>
          <w:shd w:val="clear" w:color="auto" w:fill="FFFFFF"/>
        </w:rPr>
        <w:t> </w:t>
      </w:r>
      <w:r w:rsidRPr="0001642C">
        <w:rPr>
          <w:rStyle w:val="nlmarticle-title"/>
          <w:i/>
          <w:iCs/>
          <w:color w:val="000000" w:themeColor="text1"/>
          <w:sz w:val="24"/>
          <w:szCs w:val="24"/>
        </w:rPr>
        <w:t>E Pluribus Unum</w:t>
      </w:r>
      <w:r w:rsidRPr="0001642C">
        <w:rPr>
          <w:rStyle w:val="nlmarticle-title"/>
          <w:color w:val="000000" w:themeColor="text1"/>
          <w:sz w:val="24"/>
          <w:szCs w:val="24"/>
        </w:rPr>
        <w:t xml:space="preserve">: </w:t>
      </w:r>
      <w:r w:rsidRPr="006507AC">
        <w:rPr>
          <w:rStyle w:val="nlmarticle-title"/>
          <w:i/>
          <w:iCs/>
          <w:color w:val="000000" w:themeColor="text1"/>
          <w:sz w:val="24"/>
          <w:szCs w:val="24"/>
        </w:rPr>
        <w:t>Diversity and community in the twenty-first century</w:t>
      </w:r>
      <w:r w:rsidRPr="0001642C">
        <w:rPr>
          <w:rStyle w:val="nlmarticle-title"/>
          <w:color w:val="000000" w:themeColor="text1"/>
          <w:sz w:val="24"/>
          <w:szCs w:val="24"/>
        </w:rPr>
        <w:t>. The 2006 Johan Skytte Prize lecture</w:t>
      </w:r>
      <w:r w:rsidRPr="0001642C">
        <w:rPr>
          <w:color w:val="000000" w:themeColor="text1"/>
          <w:sz w:val="24"/>
          <w:szCs w:val="24"/>
          <w:shd w:val="clear" w:color="auto" w:fill="FFFFFF"/>
        </w:rPr>
        <w:t xml:space="preserve">. </w:t>
      </w:r>
      <w:r w:rsidRPr="0001642C">
        <w:rPr>
          <w:i/>
          <w:iCs/>
          <w:color w:val="000000" w:themeColor="text1"/>
          <w:sz w:val="24"/>
          <w:szCs w:val="24"/>
          <w:shd w:val="clear" w:color="auto" w:fill="FFFFFF"/>
        </w:rPr>
        <w:t>Scandinavian Political Studies</w:t>
      </w:r>
      <w:r w:rsidRPr="0001642C">
        <w:rPr>
          <w:color w:val="000000" w:themeColor="text1"/>
          <w:sz w:val="24"/>
          <w:szCs w:val="24"/>
          <w:shd w:val="clear" w:color="auto" w:fill="FFFFFF"/>
        </w:rPr>
        <w:t xml:space="preserve">, </w:t>
      </w:r>
      <w:r w:rsidRPr="006507AC">
        <w:rPr>
          <w:i/>
          <w:iCs/>
          <w:color w:val="000000" w:themeColor="text1"/>
          <w:sz w:val="24"/>
          <w:szCs w:val="24"/>
          <w:shd w:val="clear" w:color="auto" w:fill="FFFFFF"/>
        </w:rPr>
        <w:t>30</w:t>
      </w:r>
      <w:r w:rsidRPr="0001642C">
        <w:rPr>
          <w:color w:val="000000" w:themeColor="text1"/>
          <w:sz w:val="24"/>
          <w:szCs w:val="24"/>
          <w:shd w:val="clear" w:color="auto" w:fill="FFFFFF"/>
        </w:rPr>
        <w:t>(2):</w:t>
      </w:r>
      <w:r w:rsidRPr="0001642C">
        <w:rPr>
          <w:rStyle w:val="apple-converted-space"/>
          <w:color w:val="000000" w:themeColor="text1"/>
          <w:sz w:val="24"/>
          <w:szCs w:val="24"/>
          <w:shd w:val="clear" w:color="auto" w:fill="FFFFFF"/>
        </w:rPr>
        <w:t> </w:t>
      </w:r>
      <w:r w:rsidRPr="0001642C">
        <w:rPr>
          <w:rStyle w:val="nlmfpage"/>
          <w:rFonts w:eastAsiaTheme="minorEastAsia"/>
          <w:color w:val="000000" w:themeColor="text1"/>
          <w:sz w:val="24"/>
          <w:szCs w:val="24"/>
        </w:rPr>
        <w:t>137</w:t>
      </w:r>
      <w:r w:rsidRPr="0001642C">
        <w:rPr>
          <w:color w:val="000000" w:themeColor="text1"/>
          <w:sz w:val="24"/>
          <w:szCs w:val="24"/>
          <w:shd w:val="clear" w:color="auto" w:fill="FFFFFF"/>
        </w:rPr>
        <w:t>–</w:t>
      </w:r>
      <w:r w:rsidRPr="0001642C">
        <w:rPr>
          <w:rStyle w:val="nlmlpage"/>
          <w:rFonts w:eastAsiaTheme="majorEastAsia"/>
          <w:color w:val="000000" w:themeColor="text1"/>
          <w:sz w:val="24"/>
          <w:szCs w:val="24"/>
        </w:rPr>
        <w:t>174</w:t>
      </w:r>
      <w:r w:rsidRPr="0001642C">
        <w:rPr>
          <w:color w:val="000000" w:themeColor="text1"/>
          <w:sz w:val="24"/>
          <w:szCs w:val="24"/>
          <w:shd w:val="clear" w:color="auto" w:fill="FFFFFF"/>
        </w:rPr>
        <w:t>.</w:t>
      </w:r>
      <w:r w:rsidRPr="0001642C">
        <w:rPr>
          <w:rStyle w:val="apple-converted-space"/>
          <w:color w:val="000000" w:themeColor="text1"/>
          <w:sz w:val="24"/>
          <w:szCs w:val="24"/>
          <w:shd w:val="clear" w:color="auto" w:fill="FFFFFF"/>
        </w:rPr>
        <w:t> </w:t>
      </w:r>
    </w:p>
    <w:p w14:paraId="36568811" w14:textId="77777777" w:rsidR="00DB2F1C" w:rsidRPr="0001642C" w:rsidRDefault="00DB2F1C" w:rsidP="00DB2F1C">
      <w:pPr>
        <w:pStyle w:val="NormalWeb"/>
        <w:spacing w:before="0" w:beforeAutospacing="0" w:after="0" w:afterAutospacing="0" w:line="480" w:lineRule="auto"/>
        <w:ind w:left="540" w:hanging="540"/>
        <w:rPr>
          <w:rStyle w:val="normaltextrun"/>
          <w:color w:val="000000" w:themeColor="text1"/>
          <w:sz w:val="24"/>
          <w:szCs w:val="24"/>
          <w:shd w:val="clear" w:color="auto" w:fill="FFFFFF"/>
        </w:rPr>
      </w:pPr>
      <w:r w:rsidRPr="0001642C">
        <w:rPr>
          <w:rFonts w:eastAsiaTheme="minorHAnsi"/>
          <w:color w:val="000000" w:themeColor="text1"/>
          <w:sz w:val="24"/>
          <w:szCs w:val="24"/>
        </w:rPr>
        <w:t xml:space="preserve">Putnam, R., </w:t>
      </w:r>
      <w:r>
        <w:rPr>
          <w:rFonts w:eastAsiaTheme="minorHAnsi"/>
          <w:color w:val="000000" w:themeColor="text1"/>
          <w:sz w:val="24"/>
          <w:szCs w:val="24"/>
        </w:rPr>
        <w:t xml:space="preserve">&amp; </w:t>
      </w:r>
      <w:r w:rsidRPr="0001642C">
        <w:rPr>
          <w:rFonts w:eastAsiaTheme="minorHAnsi"/>
          <w:color w:val="000000" w:themeColor="text1"/>
          <w:sz w:val="24"/>
          <w:szCs w:val="24"/>
        </w:rPr>
        <w:t xml:space="preserve">Campbell, D. (2010). </w:t>
      </w:r>
      <w:r w:rsidRPr="0001642C">
        <w:rPr>
          <w:rFonts w:eastAsiaTheme="minorHAnsi"/>
          <w:i/>
          <w:iCs/>
          <w:color w:val="000000" w:themeColor="text1"/>
          <w:sz w:val="24"/>
          <w:szCs w:val="24"/>
        </w:rPr>
        <w:t>American grace</w:t>
      </w:r>
      <w:r>
        <w:rPr>
          <w:rFonts w:eastAsiaTheme="minorHAnsi"/>
          <w:i/>
          <w:iCs/>
          <w:color w:val="000000" w:themeColor="text1"/>
          <w:sz w:val="24"/>
          <w:szCs w:val="24"/>
        </w:rPr>
        <w:t>:</w:t>
      </w:r>
      <w:r w:rsidRPr="0001642C">
        <w:rPr>
          <w:rFonts w:eastAsiaTheme="minorHAnsi"/>
          <w:i/>
          <w:iCs/>
          <w:color w:val="000000" w:themeColor="text1"/>
          <w:sz w:val="24"/>
          <w:szCs w:val="24"/>
        </w:rPr>
        <w:t xml:space="preserve"> How religion divides and unites us</w:t>
      </w:r>
      <w:r w:rsidRPr="0001642C">
        <w:rPr>
          <w:rFonts w:eastAsiaTheme="minorHAnsi"/>
          <w:color w:val="000000" w:themeColor="text1"/>
          <w:sz w:val="24"/>
          <w:szCs w:val="24"/>
        </w:rPr>
        <w:t>. Simon &amp; Schuster.</w:t>
      </w:r>
    </w:p>
    <w:p w14:paraId="30AEC147" w14:textId="77777777" w:rsidR="00DB2F1C" w:rsidRDefault="00DB2F1C" w:rsidP="00DB2F1C">
      <w:pPr>
        <w:pStyle w:val="NormalWeb"/>
        <w:spacing w:before="0" w:beforeAutospacing="0" w:after="0" w:afterAutospacing="0" w:line="480" w:lineRule="auto"/>
        <w:ind w:left="540" w:hanging="540"/>
        <w:rPr>
          <w:color w:val="000000" w:themeColor="text1"/>
          <w:sz w:val="24"/>
          <w:szCs w:val="24"/>
        </w:rPr>
      </w:pPr>
      <w:r w:rsidRPr="0001642C">
        <w:rPr>
          <w:color w:val="000000" w:themeColor="text1"/>
          <w:sz w:val="24"/>
          <w:szCs w:val="24"/>
        </w:rPr>
        <w:t xml:space="preserve">Reynolds, D. (1999). </w:t>
      </w:r>
      <w:r w:rsidRPr="0001642C">
        <w:rPr>
          <w:i/>
          <w:iCs/>
          <w:color w:val="000000" w:themeColor="text1"/>
          <w:sz w:val="24"/>
          <w:szCs w:val="24"/>
        </w:rPr>
        <w:t xml:space="preserve">There </w:t>
      </w:r>
      <w:r>
        <w:rPr>
          <w:i/>
          <w:iCs/>
          <w:color w:val="000000" w:themeColor="text1"/>
          <w:sz w:val="24"/>
          <w:szCs w:val="24"/>
        </w:rPr>
        <w:t>g</w:t>
      </w:r>
      <w:r w:rsidRPr="0001642C">
        <w:rPr>
          <w:i/>
          <w:iCs/>
          <w:color w:val="000000" w:themeColor="text1"/>
          <w:sz w:val="24"/>
          <w:szCs w:val="24"/>
        </w:rPr>
        <w:t xml:space="preserve">oes the </w:t>
      </w:r>
      <w:r>
        <w:rPr>
          <w:i/>
          <w:iCs/>
          <w:color w:val="000000" w:themeColor="text1"/>
          <w:sz w:val="24"/>
          <w:szCs w:val="24"/>
        </w:rPr>
        <w:t>n</w:t>
      </w:r>
      <w:r w:rsidRPr="0001642C">
        <w:rPr>
          <w:i/>
          <w:iCs/>
          <w:color w:val="000000" w:themeColor="text1"/>
          <w:sz w:val="24"/>
          <w:szCs w:val="24"/>
        </w:rPr>
        <w:t xml:space="preserve">eighborhood: Rural </w:t>
      </w:r>
      <w:r>
        <w:rPr>
          <w:i/>
          <w:iCs/>
          <w:color w:val="000000" w:themeColor="text1"/>
          <w:sz w:val="24"/>
          <w:szCs w:val="24"/>
        </w:rPr>
        <w:t>s</w:t>
      </w:r>
      <w:r w:rsidRPr="0001642C">
        <w:rPr>
          <w:i/>
          <w:iCs/>
          <w:color w:val="000000" w:themeColor="text1"/>
          <w:sz w:val="24"/>
          <w:szCs w:val="24"/>
        </w:rPr>
        <w:t xml:space="preserve">chool </w:t>
      </w:r>
      <w:r>
        <w:rPr>
          <w:i/>
          <w:iCs/>
          <w:color w:val="000000" w:themeColor="text1"/>
          <w:sz w:val="24"/>
          <w:szCs w:val="24"/>
        </w:rPr>
        <w:t>c</w:t>
      </w:r>
      <w:r w:rsidRPr="0001642C">
        <w:rPr>
          <w:i/>
          <w:iCs/>
          <w:color w:val="000000" w:themeColor="text1"/>
          <w:sz w:val="24"/>
          <w:szCs w:val="24"/>
        </w:rPr>
        <w:t xml:space="preserve">onsolidation at the </w:t>
      </w:r>
      <w:r>
        <w:rPr>
          <w:i/>
          <w:iCs/>
          <w:color w:val="000000" w:themeColor="text1"/>
          <w:sz w:val="24"/>
          <w:szCs w:val="24"/>
        </w:rPr>
        <w:t>g</w:t>
      </w:r>
      <w:r w:rsidRPr="0001642C">
        <w:rPr>
          <w:i/>
          <w:iCs/>
          <w:color w:val="000000" w:themeColor="text1"/>
          <w:sz w:val="24"/>
          <w:szCs w:val="24"/>
        </w:rPr>
        <w:t xml:space="preserve">rass </w:t>
      </w:r>
      <w:r>
        <w:rPr>
          <w:i/>
          <w:iCs/>
          <w:color w:val="000000" w:themeColor="text1"/>
          <w:sz w:val="24"/>
          <w:szCs w:val="24"/>
        </w:rPr>
        <w:t>r</w:t>
      </w:r>
      <w:r w:rsidRPr="0001642C">
        <w:rPr>
          <w:i/>
          <w:iCs/>
          <w:color w:val="000000" w:themeColor="text1"/>
          <w:sz w:val="24"/>
          <w:szCs w:val="24"/>
        </w:rPr>
        <w:t xml:space="preserve">oots in </w:t>
      </w:r>
      <w:r>
        <w:rPr>
          <w:i/>
          <w:iCs/>
          <w:color w:val="000000" w:themeColor="text1"/>
          <w:sz w:val="24"/>
          <w:szCs w:val="24"/>
        </w:rPr>
        <w:t>e</w:t>
      </w:r>
      <w:r w:rsidRPr="0001642C">
        <w:rPr>
          <w:i/>
          <w:iCs/>
          <w:color w:val="000000" w:themeColor="text1"/>
          <w:sz w:val="24"/>
          <w:szCs w:val="24"/>
        </w:rPr>
        <w:t xml:space="preserve">arly </w:t>
      </w:r>
      <w:r>
        <w:rPr>
          <w:i/>
          <w:iCs/>
          <w:color w:val="000000" w:themeColor="text1"/>
          <w:sz w:val="24"/>
          <w:szCs w:val="24"/>
        </w:rPr>
        <w:t>t</w:t>
      </w:r>
      <w:r w:rsidRPr="0001642C">
        <w:rPr>
          <w:i/>
          <w:iCs/>
          <w:color w:val="000000" w:themeColor="text1"/>
          <w:sz w:val="24"/>
          <w:szCs w:val="24"/>
        </w:rPr>
        <w:t>wentieth-</w:t>
      </w:r>
      <w:r>
        <w:rPr>
          <w:i/>
          <w:iCs/>
          <w:color w:val="000000" w:themeColor="text1"/>
          <w:sz w:val="24"/>
          <w:szCs w:val="24"/>
        </w:rPr>
        <w:t>c</w:t>
      </w:r>
      <w:r w:rsidRPr="0001642C">
        <w:rPr>
          <w:i/>
          <w:iCs/>
          <w:color w:val="000000" w:themeColor="text1"/>
          <w:sz w:val="24"/>
          <w:szCs w:val="24"/>
        </w:rPr>
        <w:t>entury Iowa.</w:t>
      </w:r>
      <w:r w:rsidRPr="0001642C">
        <w:rPr>
          <w:color w:val="000000" w:themeColor="text1"/>
          <w:sz w:val="24"/>
          <w:szCs w:val="24"/>
        </w:rPr>
        <w:t xml:space="preserve"> University of Iowa Press</w:t>
      </w:r>
      <w:r>
        <w:rPr>
          <w:color w:val="000000" w:themeColor="text1"/>
          <w:sz w:val="24"/>
          <w:szCs w:val="24"/>
        </w:rPr>
        <w:t>.</w:t>
      </w:r>
    </w:p>
    <w:p w14:paraId="3B39971C" w14:textId="77777777" w:rsidR="00DB2F1C" w:rsidRPr="00EE5F74" w:rsidRDefault="00DB2F1C" w:rsidP="00DB2F1C">
      <w:pPr>
        <w:pStyle w:val="NormalWeb"/>
        <w:spacing w:before="0" w:beforeAutospacing="0" w:after="0" w:afterAutospacing="0" w:line="480" w:lineRule="auto"/>
        <w:ind w:left="540" w:hanging="540"/>
        <w:rPr>
          <w:color w:val="000000" w:themeColor="text1"/>
          <w:sz w:val="24"/>
          <w:szCs w:val="24"/>
        </w:rPr>
      </w:pPr>
      <w:r w:rsidRPr="00EE5F74">
        <w:rPr>
          <w:color w:val="000000"/>
          <w:sz w:val="24"/>
          <w:szCs w:val="24"/>
        </w:rPr>
        <w:t>Robinson, V., Lloyd, C., &amp; Rowe, K. (2008). The Impact of leadership on student outcomes: An analysis of the differential effects of leadership types</w:t>
      </w:r>
      <w:r w:rsidRPr="00EE5F74">
        <w:rPr>
          <w:i/>
          <w:iCs/>
          <w:color w:val="000000"/>
          <w:sz w:val="24"/>
          <w:szCs w:val="24"/>
        </w:rPr>
        <w:t>. Educational Administration Quarterly,</w:t>
      </w:r>
      <w:r w:rsidRPr="00EE5F74">
        <w:rPr>
          <w:color w:val="000000"/>
          <w:sz w:val="24"/>
          <w:szCs w:val="24"/>
        </w:rPr>
        <w:t xml:space="preserve"> 44(5), 635-674.</w:t>
      </w:r>
    </w:p>
    <w:p w14:paraId="2B66F09A" w14:textId="77777777" w:rsidR="00DB2F1C" w:rsidRPr="0001642C" w:rsidRDefault="00DB2F1C" w:rsidP="00DB2F1C">
      <w:pPr>
        <w:pStyle w:val="NormalWeb"/>
        <w:spacing w:before="0" w:beforeAutospacing="0" w:after="0" w:afterAutospacing="0" w:line="480" w:lineRule="auto"/>
        <w:ind w:left="540" w:hanging="540"/>
        <w:rPr>
          <w:rStyle w:val="apple-converted-space"/>
          <w:color w:val="000000" w:themeColor="text1"/>
          <w:sz w:val="24"/>
          <w:szCs w:val="24"/>
          <w:shd w:val="clear" w:color="auto" w:fill="FFFFFF"/>
        </w:rPr>
      </w:pPr>
      <w:r w:rsidRPr="0001642C">
        <w:rPr>
          <w:color w:val="000000" w:themeColor="text1"/>
          <w:sz w:val="24"/>
          <w:szCs w:val="24"/>
          <w:shd w:val="clear" w:color="auto" w:fill="FFFFFF"/>
        </w:rPr>
        <w:t>Rupasingha, G., &amp; Freshwater, D. (</w:t>
      </w:r>
      <w:r w:rsidRPr="0001642C">
        <w:rPr>
          <w:rStyle w:val="nlmyear"/>
          <w:color w:val="000000" w:themeColor="text1"/>
          <w:sz w:val="24"/>
          <w:szCs w:val="24"/>
        </w:rPr>
        <w:t>2006</w:t>
      </w:r>
      <w:r w:rsidRPr="0001642C">
        <w:rPr>
          <w:color w:val="000000" w:themeColor="text1"/>
          <w:sz w:val="24"/>
          <w:szCs w:val="24"/>
          <w:shd w:val="clear" w:color="auto" w:fill="FFFFFF"/>
        </w:rPr>
        <w:t>).</w:t>
      </w:r>
      <w:r w:rsidRPr="0001642C">
        <w:rPr>
          <w:rStyle w:val="apple-converted-space"/>
          <w:color w:val="000000" w:themeColor="text1"/>
          <w:sz w:val="24"/>
          <w:szCs w:val="24"/>
          <w:shd w:val="clear" w:color="auto" w:fill="FFFFFF"/>
        </w:rPr>
        <w:t> </w:t>
      </w:r>
      <w:r w:rsidRPr="0001642C">
        <w:rPr>
          <w:rStyle w:val="nlmarticle-title"/>
          <w:color w:val="000000" w:themeColor="text1"/>
          <w:sz w:val="24"/>
          <w:szCs w:val="24"/>
        </w:rPr>
        <w:t>The production of social capital in US counties</w:t>
      </w:r>
      <w:r w:rsidRPr="0001642C">
        <w:rPr>
          <w:color w:val="000000" w:themeColor="text1"/>
          <w:sz w:val="24"/>
          <w:szCs w:val="24"/>
          <w:shd w:val="clear" w:color="auto" w:fill="FFFFFF"/>
        </w:rPr>
        <w:t xml:space="preserve">. </w:t>
      </w:r>
      <w:r w:rsidRPr="0001642C">
        <w:rPr>
          <w:i/>
          <w:iCs/>
          <w:color w:val="000000" w:themeColor="text1"/>
          <w:sz w:val="24"/>
          <w:szCs w:val="24"/>
          <w:shd w:val="clear" w:color="auto" w:fill="FFFFFF"/>
        </w:rPr>
        <w:t>Journal of Socio-Economics,</w:t>
      </w:r>
      <w:r w:rsidRPr="0001642C">
        <w:rPr>
          <w:color w:val="000000" w:themeColor="text1"/>
          <w:sz w:val="24"/>
          <w:szCs w:val="24"/>
          <w:shd w:val="clear" w:color="auto" w:fill="FFFFFF"/>
        </w:rPr>
        <w:t xml:space="preserve"> </w:t>
      </w:r>
      <w:r w:rsidRPr="006507AC">
        <w:rPr>
          <w:i/>
          <w:iCs/>
          <w:color w:val="000000" w:themeColor="text1"/>
          <w:sz w:val="24"/>
          <w:szCs w:val="24"/>
          <w:shd w:val="clear" w:color="auto" w:fill="FFFFFF"/>
        </w:rPr>
        <w:t>35</w:t>
      </w:r>
      <w:r w:rsidRPr="0001642C">
        <w:rPr>
          <w:color w:val="000000" w:themeColor="text1"/>
          <w:sz w:val="24"/>
          <w:szCs w:val="24"/>
          <w:shd w:val="clear" w:color="auto" w:fill="FFFFFF"/>
        </w:rPr>
        <w:t>(1)</w:t>
      </w:r>
      <w:r>
        <w:rPr>
          <w:color w:val="000000" w:themeColor="text1"/>
          <w:sz w:val="24"/>
          <w:szCs w:val="24"/>
          <w:shd w:val="clear" w:color="auto" w:fill="FFFFFF"/>
        </w:rPr>
        <w:t>,</w:t>
      </w:r>
      <w:r w:rsidRPr="0001642C">
        <w:rPr>
          <w:rStyle w:val="apple-converted-space"/>
          <w:color w:val="000000" w:themeColor="text1"/>
          <w:sz w:val="24"/>
          <w:szCs w:val="24"/>
          <w:shd w:val="clear" w:color="auto" w:fill="FFFFFF"/>
        </w:rPr>
        <w:t> </w:t>
      </w:r>
      <w:r w:rsidRPr="0001642C">
        <w:rPr>
          <w:rStyle w:val="nlmfpage"/>
          <w:rFonts w:eastAsiaTheme="minorEastAsia"/>
          <w:color w:val="000000" w:themeColor="text1"/>
          <w:sz w:val="24"/>
          <w:szCs w:val="24"/>
        </w:rPr>
        <w:t>83</w:t>
      </w:r>
      <w:r w:rsidRPr="0001642C">
        <w:rPr>
          <w:color w:val="000000" w:themeColor="text1"/>
          <w:sz w:val="24"/>
          <w:szCs w:val="24"/>
          <w:shd w:val="clear" w:color="auto" w:fill="FFFFFF"/>
        </w:rPr>
        <w:t>–</w:t>
      </w:r>
      <w:r w:rsidRPr="0001642C">
        <w:rPr>
          <w:rStyle w:val="nlmlpage"/>
          <w:rFonts w:eastAsiaTheme="majorEastAsia"/>
          <w:color w:val="000000" w:themeColor="text1"/>
          <w:sz w:val="24"/>
          <w:szCs w:val="24"/>
        </w:rPr>
        <w:t>101</w:t>
      </w:r>
      <w:r w:rsidRPr="0001642C">
        <w:rPr>
          <w:color w:val="000000" w:themeColor="text1"/>
          <w:sz w:val="24"/>
          <w:szCs w:val="24"/>
          <w:shd w:val="clear" w:color="auto" w:fill="FFFFFF"/>
        </w:rPr>
        <w:t>.</w:t>
      </w:r>
      <w:r w:rsidRPr="0001642C">
        <w:rPr>
          <w:rStyle w:val="apple-converted-space"/>
          <w:color w:val="000000" w:themeColor="text1"/>
          <w:sz w:val="24"/>
          <w:szCs w:val="24"/>
          <w:shd w:val="clear" w:color="auto" w:fill="FFFFFF"/>
        </w:rPr>
        <w:t> </w:t>
      </w:r>
    </w:p>
    <w:p w14:paraId="27291F36" w14:textId="77777777" w:rsidR="00DB2F1C" w:rsidRDefault="00DB2F1C" w:rsidP="00DB2F1C">
      <w:pPr>
        <w:pStyle w:val="NormalWeb"/>
        <w:spacing w:before="0" w:beforeAutospacing="0" w:after="0" w:afterAutospacing="0" w:line="480" w:lineRule="auto"/>
        <w:ind w:left="540" w:hanging="540"/>
        <w:rPr>
          <w:color w:val="000000" w:themeColor="text1"/>
          <w:sz w:val="24"/>
          <w:szCs w:val="24"/>
        </w:rPr>
      </w:pPr>
      <w:r w:rsidRPr="0001642C">
        <w:rPr>
          <w:color w:val="000000" w:themeColor="text1"/>
          <w:sz w:val="24"/>
          <w:szCs w:val="24"/>
        </w:rPr>
        <w:t xml:space="preserve">Saxi, H. P. (2017). Long-term effects of amalgamating of upper secondary schools. A contribution to evaluation methodology. </w:t>
      </w:r>
      <w:r w:rsidRPr="0001642C">
        <w:rPr>
          <w:i/>
          <w:iCs/>
          <w:color w:val="000000" w:themeColor="text1"/>
          <w:sz w:val="24"/>
          <w:szCs w:val="24"/>
        </w:rPr>
        <w:t>Nordisk Tidsskrift for Pedagogikk &amp; Kritikk</w:t>
      </w:r>
      <w:r w:rsidRPr="0001642C">
        <w:rPr>
          <w:color w:val="000000" w:themeColor="text1"/>
          <w:sz w:val="24"/>
          <w:szCs w:val="24"/>
        </w:rPr>
        <w:t xml:space="preserve">, </w:t>
      </w:r>
      <w:r w:rsidRPr="006507AC">
        <w:rPr>
          <w:i/>
          <w:iCs/>
          <w:color w:val="000000" w:themeColor="text1"/>
          <w:sz w:val="24"/>
          <w:szCs w:val="24"/>
        </w:rPr>
        <w:t>3</w:t>
      </w:r>
      <w:r w:rsidRPr="0001642C">
        <w:rPr>
          <w:color w:val="000000" w:themeColor="text1"/>
          <w:sz w:val="24"/>
          <w:szCs w:val="24"/>
        </w:rPr>
        <w:t>(0), 1</w:t>
      </w:r>
      <w:r>
        <w:rPr>
          <w:color w:val="000000" w:themeColor="text1"/>
          <w:sz w:val="24"/>
          <w:szCs w:val="24"/>
        </w:rPr>
        <w:t>–</w:t>
      </w:r>
      <w:r w:rsidRPr="0001642C">
        <w:rPr>
          <w:color w:val="000000" w:themeColor="text1"/>
          <w:sz w:val="24"/>
          <w:szCs w:val="24"/>
        </w:rPr>
        <w:t>12.</w:t>
      </w:r>
    </w:p>
    <w:p w14:paraId="6F9F173B" w14:textId="77777777" w:rsidR="00DB2F1C" w:rsidRDefault="00DB2F1C" w:rsidP="00DB2F1C">
      <w:pPr>
        <w:pStyle w:val="NormalWeb"/>
        <w:spacing w:before="0" w:beforeAutospacing="0" w:after="0" w:afterAutospacing="0" w:line="480" w:lineRule="auto"/>
        <w:ind w:left="540" w:hanging="540"/>
        <w:rPr>
          <w:color w:val="000000" w:themeColor="text1"/>
          <w:sz w:val="24"/>
          <w:szCs w:val="24"/>
        </w:rPr>
      </w:pPr>
      <w:r>
        <w:rPr>
          <w:color w:val="000000" w:themeColor="text1"/>
          <w:sz w:val="24"/>
          <w:szCs w:val="24"/>
        </w:rPr>
        <w:t xml:space="preserve">Shakeell, M., &amp; Peterson, P. (2020), Changes in the performance of students in charter and district sectors of U.S. education: An analysis of nationwide trends. </w:t>
      </w:r>
      <w:r w:rsidRPr="00A653DE">
        <w:rPr>
          <w:i/>
          <w:iCs/>
          <w:color w:val="000000" w:themeColor="text1"/>
          <w:sz w:val="24"/>
          <w:szCs w:val="24"/>
        </w:rPr>
        <w:t>Program on Education Policy and Governance Working Paper Series</w:t>
      </w:r>
      <w:r>
        <w:rPr>
          <w:color w:val="000000" w:themeColor="text1"/>
          <w:sz w:val="24"/>
          <w:szCs w:val="24"/>
        </w:rPr>
        <w:t xml:space="preserve">, Harvard University. Retrieved from </w:t>
      </w:r>
      <w:r w:rsidRPr="00A653DE">
        <w:rPr>
          <w:color w:val="000000" w:themeColor="text1"/>
          <w:sz w:val="24"/>
          <w:szCs w:val="24"/>
        </w:rPr>
        <w:t>https://www.hks.harvard.edu/sites/default/files/Taubman/PEPG/research/PEPG20_04.pdf</w:t>
      </w:r>
    </w:p>
    <w:p w14:paraId="454B309D" w14:textId="77777777" w:rsidR="00DB2F1C" w:rsidRPr="00EE5F74" w:rsidRDefault="00DB2F1C" w:rsidP="00DB2F1C">
      <w:pPr>
        <w:pStyle w:val="NormalWeb"/>
        <w:spacing w:before="0" w:beforeAutospacing="0" w:after="0" w:afterAutospacing="0" w:line="480" w:lineRule="auto"/>
        <w:ind w:left="540" w:hanging="540"/>
        <w:rPr>
          <w:color w:val="000000" w:themeColor="text1"/>
          <w:sz w:val="24"/>
          <w:szCs w:val="24"/>
        </w:rPr>
      </w:pPr>
      <w:r w:rsidRPr="00EE5F74">
        <w:rPr>
          <w:color w:val="000000"/>
          <w:sz w:val="24"/>
          <w:szCs w:val="24"/>
        </w:rPr>
        <w:t xml:space="preserve">Shatkin, G., &amp; Gershberg, A. (2007). Empowering parents and building communities: The role of school-based councils in educational governance and accountability. </w:t>
      </w:r>
      <w:r w:rsidRPr="00EE5F74">
        <w:rPr>
          <w:i/>
          <w:iCs/>
          <w:color w:val="000000"/>
          <w:sz w:val="24"/>
          <w:szCs w:val="24"/>
        </w:rPr>
        <w:t>Urban Education</w:t>
      </w:r>
      <w:r w:rsidRPr="00EE5F74">
        <w:rPr>
          <w:color w:val="000000"/>
          <w:sz w:val="24"/>
          <w:szCs w:val="24"/>
        </w:rPr>
        <w:t>, 42(6), 582-615.</w:t>
      </w:r>
    </w:p>
    <w:p w14:paraId="7094CC60" w14:textId="77777777" w:rsidR="00DB2F1C" w:rsidRPr="00EE5F74" w:rsidRDefault="00DB2F1C" w:rsidP="00DB2F1C">
      <w:pPr>
        <w:pStyle w:val="NormalWeb"/>
        <w:spacing w:before="0" w:beforeAutospacing="0" w:after="0" w:afterAutospacing="0" w:line="480" w:lineRule="auto"/>
        <w:ind w:left="540" w:hanging="540"/>
        <w:rPr>
          <w:color w:val="000000" w:themeColor="text1"/>
          <w:sz w:val="24"/>
          <w:szCs w:val="24"/>
        </w:rPr>
      </w:pPr>
      <w:r w:rsidRPr="00F90A86">
        <w:rPr>
          <w:color w:val="000000"/>
          <w:sz w:val="24"/>
          <w:szCs w:val="24"/>
        </w:rPr>
        <w:lastRenderedPageBreak/>
        <w:t>Schafft, K. A. (2016). Rural education as rural</w:t>
      </w:r>
      <w:r>
        <w:rPr>
          <w:color w:val="000000"/>
          <w:sz w:val="24"/>
          <w:szCs w:val="24"/>
        </w:rPr>
        <w:t xml:space="preserve"> </w:t>
      </w:r>
      <w:r w:rsidRPr="00F90A86">
        <w:rPr>
          <w:color w:val="000000"/>
          <w:sz w:val="24"/>
          <w:szCs w:val="24"/>
        </w:rPr>
        <w:t>development: Understanding the rural school–community well-being linkage in a 21st-century</w:t>
      </w:r>
      <w:r>
        <w:rPr>
          <w:color w:val="000000"/>
          <w:sz w:val="24"/>
          <w:szCs w:val="24"/>
        </w:rPr>
        <w:t xml:space="preserve"> </w:t>
      </w:r>
      <w:r w:rsidRPr="00F90A86">
        <w:rPr>
          <w:color w:val="000000"/>
          <w:sz w:val="24"/>
          <w:szCs w:val="24"/>
        </w:rPr>
        <w:t xml:space="preserve">policy context. </w:t>
      </w:r>
      <w:r w:rsidRPr="006507AC">
        <w:rPr>
          <w:i/>
          <w:iCs/>
          <w:color w:val="000000"/>
          <w:sz w:val="24"/>
          <w:szCs w:val="24"/>
        </w:rPr>
        <w:t>Peabody Journal of Education</w:t>
      </w:r>
      <w:r w:rsidRPr="00F90A86">
        <w:rPr>
          <w:color w:val="000000"/>
          <w:sz w:val="24"/>
          <w:szCs w:val="24"/>
        </w:rPr>
        <w:t xml:space="preserve">, </w:t>
      </w:r>
      <w:r w:rsidRPr="006507AC">
        <w:rPr>
          <w:i/>
          <w:iCs/>
          <w:color w:val="000000"/>
          <w:sz w:val="24"/>
          <w:szCs w:val="24"/>
        </w:rPr>
        <w:t>91</w:t>
      </w:r>
      <w:r w:rsidRPr="00F90A86">
        <w:rPr>
          <w:color w:val="000000"/>
          <w:sz w:val="24"/>
          <w:szCs w:val="24"/>
        </w:rPr>
        <w:t>(2), 137–154.</w:t>
      </w:r>
    </w:p>
    <w:p w14:paraId="17717ACF" w14:textId="77777777" w:rsidR="00DB2F1C" w:rsidRPr="00F90A86" w:rsidRDefault="00DB2F1C" w:rsidP="00DB2F1C">
      <w:pPr>
        <w:pStyle w:val="NormalWeb"/>
        <w:spacing w:before="0" w:beforeAutospacing="0" w:after="0" w:afterAutospacing="0" w:line="480" w:lineRule="auto"/>
        <w:ind w:left="540" w:hanging="540"/>
      </w:pPr>
      <w:r w:rsidRPr="0096146D">
        <w:rPr>
          <w:rFonts w:eastAsiaTheme="minorHAnsi"/>
          <w:sz w:val="24"/>
          <w:szCs w:val="24"/>
        </w:rPr>
        <w:t xml:space="preserve">Schafft, K. A., &amp; Brown, D. L. (2000). Social capital and grassroots development: The case of Roma self-governance in Hungary. </w:t>
      </w:r>
      <w:r w:rsidRPr="0096146D">
        <w:rPr>
          <w:rFonts w:eastAsiaTheme="minorHAnsi"/>
          <w:i/>
          <w:iCs/>
          <w:sz w:val="24"/>
          <w:szCs w:val="24"/>
        </w:rPr>
        <w:t>Social Problems</w:t>
      </w:r>
      <w:r w:rsidRPr="0096146D">
        <w:rPr>
          <w:rFonts w:eastAsiaTheme="minorHAnsi"/>
          <w:sz w:val="24"/>
          <w:szCs w:val="24"/>
        </w:rPr>
        <w:t xml:space="preserve">, </w:t>
      </w:r>
      <w:r w:rsidRPr="006507AC">
        <w:rPr>
          <w:rFonts w:eastAsiaTheme="minorHAnsi"/>
          <w:i/>
          <w:iCs/>
          <w:sz w:val="24"/>
          <w:szCs w:val="24"/>
        </w:rPr>
        <w:t>47</w:t>
      </w:r>
      <w:r w:rsidRPr="0096146D">
        <w:rPr>
          <w:rFonts w:eastAsiaTheme="minorHAnsi"/>
          <w:sz w:val="24"/>
          <w:szCs w:val="24"/>
        </w:rPr>
        <w:t>, 201</w:t>
      </w:r>
      <w:r>
        <w:rPr>
          <w:rFonts w:eastAsiaTheme="minorHAnsi"/>
          <w:sz w:val="24"/>
          <w:szCs w:val="24"/>
        </w:rPr>
        <w:t>–</w:t>
      </w:r>
      <w:r w:rsidRPr="0096146D">
        <w:rPr>
          <w:rFonts w:eastAsiaTheme="minorHAnsi"/>
          <w:sz w:val="24"/>
          <w:szCs w:val="24"/>
        </w:rPr>
        <w:t>219. doi:10.1525/sp.2000.47.2.03x0288b</w:t>
      </w:r>
    </w:p>
    <w:p w14:paraId="77811B75" w14:textId="77777777" w:rsidR="00DB2F1C" w:rsidRPr="002532AF" w:rsidRDefault="00DB2F1C" w:rsidP="00DB2F1C">
      <w:pPr>
        <w:pStyle w:val="NormalWeb"/>
        <w:spacing w:before="0" w:beforeAutospacing="0" w:after="0" w:afterAutospacing="0" w:line="480" w:lineRule="auto"/>
        <w:ind w:left="540" w:hanging="540"/>
        <w:rPr>
          <w:color w:val="000000"/>
          <w:sz w:val="24"/>
          <w:szCs w:val="24"/>
        </w:rPr>
      </w:pPr>
      <w:r w:rsidRPr="002532AF">
        <w:rPr>
          <w:rFonts w:eastAsiaTheme="minorHAnsi"/>
          <w:sz w:val="24"/>
          <w:szCs w:val="24"/>
        </w:rPr>
        <w:t xml:space="preserve">Schmitt-Wilson, S., Downey, J., &amp; Beck, A.E. (2018). Rural educational attainment: The importance of context. </w:t>
      </w:r>
      <w:r w:rsidRPr="006507AC">
        <w:rPr>
          <w:rFonts w:eastAsiaTheme="minorHAnsi"/>
          <w:i/>
          <w:iCs/>
          <w:sz w:val="24"/>
          <w:szCs w:val="24"/>
        </w:rPr>
        <w:t>Journal of Research in Rural Education</w:t>
      </w:r>
      <w:r w:rsidRPr="002532AF">
        <w:rPr>
          <w:rFonts w:eastAsiaTheme="minorHAnsi"/>
          <w:sz w:val="24"/>
          <w:szCs w:val="24"/>
        </w:rPr>
        <w:t xml:space="preserve">, </w:t>
      </w:r>
      <w:r w:rsidRPr="006507AC">
        <w:rPr>
          <w:rFonts w:eastAsiaTheme="minorHAnsi"/>
          <w:i/>
          <w:iCs/>
          <w:sz w:val="24"/>
          <w:szCs w:val="24"/>
        </w:rPr>
        <w:t>33</w:t>
      </w:r>
      <w:r w:rsidRPr="002532AF">
        <w:rPr>
          <w:rFonts w:eastAsiaTheme="minorHAnsi"/>
          <w:sz w:val="24"/>
          <w:szCs w:val="24"/>
        </w:rPr>
        <w:t>(1), 1</w:t>
      </w:r>
      <w:r>
        <w:rPr>
          <w:rFonts w:eastAsiaTheme="minorHAnsi"/>
          <w:sz w:val="24"/>
          <w:szCs w:val="24"/>
        </w:rPr>
        <w:t>–</w:t>
      </w:r>
      <w:r w:rsidRPr="002532AF">
        <w:rPr>
          <w:rFonts w:eastAsiaTheme="minorHAnsi"/>
          <w:sz w:val="24"/>
          <w:szCs w:val="24"/>
        </w:rPr>
        <w:t>14. Retrieved from</w:t>
      </w:r>
      <w:r w:rsidRPr="002532AF">
        <w:rPr>
          <w:color w:val="000000"/>
          <w:sz w:val="24"/>
          <w:szCs w:val="24"/>
        </w:rPr>
        <w:t xml:space="preserve"> </w:t>
      </w:r>
      <w:r w:rsidRPr="002532AF">
        <w:rPr>
          <w:rFonts w:eastAsiaTheme="minorHAnsi"/>
          <w:sz w:val="24"/>
          <w:szCs w:val="24"/>
        </w:rPr>
        <w:t>https://doi.org/10.18113/P8JRRE3301</w:t>
      </w:r>
    </w:p>
    <w:p w14:paraId="2F07438D" w14:textId="77777777" w:rsidR="00DB2F1C" w:rsidRPr="0001642C" w:rsidRDefault="00DB2F1C" w:rsidP="00DB2F1C">
      <w:pPr>
        <w:spacing w:line="480" w:lineRule="auto"/>
        <w:ind w:left="540" w:hanging="540"/>
        <w:textAlignment w:val="baseline"/>
        <w:rPr>
          <w:color w:val="000000" w:themeColor="text1"/>
          <w:u w:val="single"/>
        </w:rPr>
      </w:pPr>
      <w:r w:rsidRPr="0001642C">
        <w:rPr>
          <w:rFonts w:eastAsiaTheme="minorHAnsi"/>
          <w:color w:val="000000" w:themeColor="text1"/>
        </w:rPr>
        <w:t xml:space="preserve">Self, T. L. (2001). </w:t>
      </w:r>
      <w:r w:rsidRPr="006507AC">
        <w:rPr>
          <w:rFonts w:eastAsiaTheme="minorHAnsi"/>
          <w:i/>
          <w:iCs/>
          <w:color w:val="000000" w:themeColor="text1"/>
        </w:rPr>
        <w:t>Post-consolidation evaluation: The effects eight years later</w:t>
      </w:r>
      <w:r w:rsidRPr="0001642C">
        <w:rPr>
          <w:rFonts w:eastAsiaTheme="minorHAnsi"/>
          <w:color w:val="000000" w:themeColor="text1"/>
        </w:rPr>
        <w:t>.</w:t>
      </w:r>
    </w:p>
    <w:p w14:paraId="44B74F5D" w14:textId="77777777" w:rsidR="00DB2F1C" w:rsidRDefault="00DB2F1C" w:rsidP="00DB2F1C">
      <w:pPr>
        <w:spacing w:line="480" w:lineRule="auto"/>
        <w:textAlignment w:val="baseline"/>
        <w:rPr>
          <w:color w:val="000000" w:themeColor="text1"/>
        </w:rPr>
      </w:pPr>
      <w:r>
        <w:rPr>
          <w:rFonts w:eastAsiaTheme="minorHAnsi"/>
          <w:color w:val="000000" w:themeColor="text1"/>
        </w:rPr>
        <w:tab/>
      </w:r>
      <w:r w:rsidRPr="0001642C">
        <w:rPr>
          <w:rFonts w:eastAsiaTheme="minorHAnsi"/>
          <w:color w:val="000000" w:themeColor="text1"/>
        </w:rPr>
        <w:t xml:space="preserve">Retrieved from </w:t>
      </w:r>
      <w:hyperlink r:id="rId22" w:history="1">
        <w:r w:rsidRPr="00DA4076">
          <w:rPr>
            <w:rStyle w:val="Hyperlink"/>
            <w:rFonts w:eastAsiaTheme="minorHAnsi"/>
          </w:rPr>
          <w:t>http://files.eric.ed.gov/fulltext/ED475492.pdf</w:t>
        </w:r>
      </w:hyperlink>
      <w:r>
        <w:rPr>
          <w:color w:val="000000" w:themeColor="text1"/>
        </w:rPr>
        <w:t>.</w:t>
      </w:r>
    </w:p>
    <w:p w14:paraId="476C8624" w14:textId="77777777" w:rsidR="00DB2F1C" w:rsidRDefault="00DB2F1C" w:rsidP="00DB2F1C">
      <w:pPr>
        <w:spacing w:line="480" w:lineRule="auto"/>
        <w:ind w:left="540" w:hanging="540"/>
        <w:textAlignment w:val="baseline"/>
        <w:rPr>
          <w:color w:val="000000" w:themeColor="text1"/>
        </w:rPr>
      </w:pPr>
      <w:r w:rsidRPr="0001642C">
        <w:rPr>
          <w:color w:val="000000" w:themeColor="text1"/>
        </w:rPr>
        <w:t>Sell, R., Leistritz, F., &amp; Thompson, J. (1996). Socio-economic impacts of school consolidation</w:t>
      </w:r>
      <w:r>
        <w:rPr>
          <w:color w:val="000000" w:themeColor="text1"/>
        </w:rPr>
        <w:t xml:space="preserve"> </w:t>
      </w:r>
      <w:r w:rsidRPr="0001642C">
        <w:rPr>
          <w:color w:val="000000" w:themeColor="text1"/>
        </w:rPr>
        <w:t xml:space="preserve">on host and vacated communities, </w:t>
      </w:r>
      <w:r w:rsidRPr="0001642C">
        <w:rPr>
          <w:i/>
          <w:iCs/>
          <w:color w:val="000000" w:themeColor="text1"/>
        </w:rPr>
        <w:t>Agricultural Economics Report</w:t>
      </w:r>
      <w:r w:rsidRPr="0001642C">
        <w:rPr>
          <w:color w:val="000000" w:themeColor="text1"/>
        </w:rPr>
        <w:t>, 347.</w:t>
      </w:r>
    </w:p>
    <w:p w14:paraId="2962E760" w14:textId="77777777" w:rsidR="00DB2F1C" w:rsidRPr="0001642C" w:rsidRDefault="00DB2F1C" w:rsidP="00DB2F1C">
      <w:pPr>
        <w:spacing w:line="480" w:lineRule="auto"/>
        <w:ind w:left="540" w:hanging="540"/>
        <w:textAlignment w:val="baseline"/>
        <w:rPr>
          <w:color w:val="000000" w:themeColor="text1"/>
        </w:rPr>
      </w:pPr>
      <w:r w:rsidRPr="00E174BF">
        <w:rPr>
          <w:color w:val="000000" w:themeColor="text1"/>
        </w:rPr>
        <w:t xml:space="preserve">Sherwood, T. (2000). Where has all the “rural” gone? Rural education research and current federal reform. </w:t>
      </w:r>
      <w:r w:rsidRPr="00E174BF">
        <w:rPr>
          <w:i/>
          <w:iCs/>
          <w:color w:val="000000" w:themeColor="text1"/>
        </w:rPr>
        <w:t>Journal of Research in Rural Education</w:t>
      </w:r>
      <w:r w:rsidRPr="00E174BF">
        <w:rPr>
          <w:color w:val="000000" w:themeColor="text1"/>
        </w:rPr>
        <w:t xml:space="preserve">, </w:t>
      </w:r>
      <w:r w:rsidRPr="00E174BF">
        <w:rPr>
          <w:i/>
          <w:iCs/>
          <w:color w:val="000000" w:themeColor="text1"/>
        </w:rPr>
        <w:t>16</w:t>
      </w:r>
      <w:r w:rsidRPr="00E174BF">
        <w:rPr>
          <w:color w:val="000000" w:themeColor="text1"/>
        </w:rPr>
        <w:t>(3), 159</w:t>
      </w:r>
      <w:r>
        <w:rPr>
          <w:color w:val="000000" w:themeColor="text1"/>
        </w:rPr>
        <w:t>–</w:t>
      </w:r>
      <w:r w:rsidRPr="00E174BF">
        <w:rPr>
          <w:color w:val="000000" w:themeColor="text1"/>
        </w:rPr>
        <w:t xml:space="preserve">167. https:// jrre.psu.edu/sites/default/files/2019-08/16-3_1.pdf </w:t>
      </w:r>
    </w:p>
    <w:p w14:paraId="52530E9D" w14:textId="77777777" w:rsidR="00DB2F1C" w:rsidRPr="0001642C" w:rsidRDefault="00DB2F1C" w:rsidP="00DB2F1C">
      <w:pPr>
        <w:spacing w:line="480" w:lineRule="auto"/>
        <w:ind w:left="540" w:hanging="540"/>
        <w:textAlignment w:val="baseline"/>
        <w:rPr>
          <w:rStyle w:val="Hyperlink"/>
          <w:color w:val="000000" w:themeColor="text1"/>
        </w:rPr>
      </w:pPr>
      <w:r w:rsidRPr="0001642C">
        <w:rPr>
          <w:color w:val="000000" w:themeColor="text1"/>
        </w:rPr>
        <w:t>Showalter, D., Hartman, S. L., Johnson, J., &amp; Klein, B. (2019). Why rural matters 2018-201</w:t>
      </w:r>
      <w:r>
        <w:rPr>
          <w:color w:val="000000" w:themeColor="text1"/>
        </w:rPr>
        <w:t>9</w:t>
      </w:r>
      <w:r w:rsidRPr="0001642C">
        <w:rPr>
          <w:color w:val="000000" w:themeColor="text1"/>
        </w:rPr>
        <w:t xml:space="preserve">: </w:t>
      </w:r>
      <w:r>
        <w:rPr>
          <w:color w:val="000000" w:themeColor="text1"/>
        </w:rPr>
        <w:t>T</w:t>
      </w:r>
      <w:r w:rsidRPr="0001642C">
        <w:rPr>
          <w:color w:val="000000" w:themeColor="text1"/>
        </w:rPr>
        <w:t xml:space="preserve">he time is now. </w:t>
      </w:r>
      <w:r w:rsidRPr="0001642C">
        <w:rPr>
          <w:i/>
          <w:iCs/>
          <w:color w:val="000000" w:themeColor="text1"/>
        </w:rPr>
        <w:t>Rural School and Community Trust</w:t>
      </w:r>
      <w:r w:rsidRPr="006507AC">
        <w:rPr>
          <w:color w:val="000000" w:themeColor="text1"/>
        </w:rPr>
        <w:t>.</w:t>
      </w:r>
      <w:r w:rsidRPr="0001642C">
        <w:rPr>
          <w:color w:val="000000" w:themeColor="text1"/>
        </w:rPr>
        <w:t xml:space="preserve"> Retrieved from </w:t>
      </w:r>
      <w:hyperlink r:id="rId23" w:history="1">
        <w:r w:rsidRPr="0001642C">
          <w:rPr>
            <w:rStyle w:val="Hyperlink"/>
            <w:color w:val="000000" w:themeColor="text1"/>
          </w:rPr>
          <w:t>http://www.ruraledu.org/WhyRuralMatters.pdf</w:t>
        </w:r>
      </w:hyperlink>
    </w:p>
    <w:p w14:paraId="5764747A" w14:textId="77777777" w:rsidR="00DB2F1C" w:rsidRPr="0001642C" w:rsidRDefault="00DB2F1C" w:rsidP="00DB2F1C">
      <w:pPr>
        <w:spacing w:line="480" w:lineRule="auto"/>
        <w:ind w:left="540" w:hanging="540"/>
        <w:textAlignment w:val="baseline"/>
        <w:rPr>
          <w:color w:val="000000" w:themeColor="text1"/>
          <w:u w:val="single"/>
        </w:rPr>
      </w:pPr>
      <w:r w:rsidRPr="0001642C">
        <w:rPr>
          <w:rFonts w:eastAsiaTheme="minorHAnsi"/>
          <w:color w:val="000000" w:themeColor="text1"/>
        </w:rPr>
        <w:t xml:space="preserve">Smidt, C. (2008). </w:t>
      </w:r>
      <w:r w:rsidRPr="0001642C">
        <w:rPr>
          <w:rFonts w:eastAsiaTheme="minorHAnsi"/>
          <w:i/>
          <w:iCs/>
          <w:color w:val="000000" w:themeColor="text1"/>
        </w:rPr>
        <w:t>Pews, prayers, and participation: Religion and civic responsibility in America</w:t>
      </w:r>
      <w:r w:rsidRPr="0001642C">
        <w:rPr>
          <w:rFonts w:eastAsiaTheme="minorHAnsi"/>
          <w:color w:val="000000" w:themeColor="text1"/>
        </w:rPr>
        <w:t>. Georgetown University Press.</w:t>
      </w:r>
    </w:p>
    <w:p w14:paraId="43D5452F" w14:textId="77777777" w:rsidR="00DB2F1C" w:rsidRDefault="00DB2F1C" w:rsidP="00DB2F1C">
      <w:pPr>
        <w:pStyle w:val="NormalWeb"/>
        <w:spacing w:before="0" w:beforeAutospacing="0" w:after="0" w:afterAutospacing="0" w:line="480" w:lineRule="auto"/>
        <w:ind w:left="540" w:hanging="540"/>
        <w:rPr>
          <w:color w:val="000000" w:themeColor="text1"/>
          <w:sz w:val="24"/>
          <w:szCs w:val="24"/>
        </w:rPr>
      </w:pPr>
      <w:r w:rsidRPr="0001642C">
        <w:rPr>
          <w:color w:val="000000" w:themeColor="text1"/>
          <w:sz w:val="24"/>
          <w:szCs w:val="24"/>
        </w:rPr>
        <w:lastRenderedPageBreak/>
        <w:t>Spillane, J., Hopkins, M., &amp; Sweet, T. (2015). Intra-</w:t>
      </w:r>
      <w:r>
        <w:rPr>
          <w:color w:val="000000" w:themeColor="text1"/>
          <w:sz w:val="24"/>
          <w:szCs w:val="24"/>
        </w:rPr>
        <w:t xml:space="preserve"> </w:t>
      </w:r>
      <w:r w:rsidRPr="0001642C">
        <w:rPr>
          <w:color w:val="000000" w:themeColor="text1"/>
          <w:sz w:val="24"/>
          <w:szCs w:val="24"/>
        </w:rPr>
        <w:t>and inter</w:t>
      </w:r>
      <w:r>
        <w:rPr>
          <w:color w:val="000000" w:themeColor="text1"/>
          <w:sz w:val="24"/>
          <w:szCs w:val="24"/>
        </w:rPr>
        <w:t>-</w:t>
      </w:r>
      <w:r w:rsidRPr="0001642C">
        <w:rPr>
          <w:color w:val="000000" w:themeColor="text1"/>
          <w:sz w:val="24"/>
          <w:szCs w:val="24"/>
        </w:rPr>
        <w:t xml:space="preserve">school interactions about instruction: Exploring the conditions for social capital development. </w:t>
      </w:r>
      <w:r w:rsidRPr="0001642C">
        <w:rPr>
          <w:i/>
          <w:color w:val="000000" w:themeColor="text1"/>
          <w:sz w:val="24"/>
          <w:szCs w:val="24"/>
        </w:rPr>
        <w:t>American Journal of Education</w:t>
      </w:r>
      <w:r w:rsidRPr="0001642C">
        <w:rPr>
          <w:color w:val="000000" w:themeColor="text1"/>
          <w:sz w:val="24"/>
          <w:szCs w:val="24"/>
        </w:rPr>
        <w:t xml:space="preserve">, </w:t>
      </w:r>
      <w:r w:rsidRPr="006507AC">
        <w:rPr>
          <w:i/>
          <w:iCs/>
          <w:color w:val="000000" w:themeColor="text1"/>
          <w:sz w:val="24"/>
          <w:szCs w:val="24"/>
        </w:rPr>
        <w:t>122</w:t>
      </w:r>
      <w:r w:rsidRPr="0001642C">
        <w:rPr>
          <w:color w:val="000000" w:themeColor="text1"/>
          <w:sz w:val="24"/>
          <w:szCs w:val="24"/>
        </w:rPr>
        <w:t>(1), 71</w:t>
      </w:r>
      <w:r>
        <w:rPr>
          <w:color w:val="000000" w:themeColor="text1"/>
          <w:sz w:val="24"/>
          <w:szCs w:val="24"/>
        </w:rPr>
        <w:t>–</w:t>
      </w:r>
      <w:r w:rsidRPr="0001642C">
        <w:rPr>
          <w:color w:val="000000" w:themeColor="text1"/>
          <w:sz w:val="24"/>
          <w:szCs w:val="24"/>
        </w:rPr>
        <w:t>110.</w:t>
      </w:r>
    </w:p>
    <w:p w14:paraId="67CC063F" w14:textId="77777777" w:rsidR="00DB2F1C" w:rsidRPr="002C4B35" w:rsidRDefault="00DB2F1C" w:rsidP="00DB2F1C">
      <w:pPr>
        <w:spacing w:line="480" w:lineRule="auto"/>
        <w:ind w:left="540" w:hanging="540"/>
        <w:textAlignment w:val="baseline"/>
        <w:rPr>
          <w:color w:val="000000" w:themeColor="text1"/>
        </w:rPr>
      </w:pPr>
      <w:r w:rsidRPr="00F15CEC">
        <w:rPr>
          <w:color w:val="000000"/>
        </w:rPr>
        <w:t xml:space="preserve">Supovitz, J., Sirinides, P., &amp; May, H. (2010). How principals and peers influence teaching and learning. </w:t>
      </w:r>
      <w:r w:rsidRPr="00F15CEC">
        <w:rPr>
          <w:i/>
          <w:iCs/>
          <w:color w:val="000000"/>
        </w:rPr>
        <w:t>Educational Administration Quarterly</w:t>
      </w:r>
      <w:r w:rsidRPr="00F15CEC">
        <w:rPr>
          <w:color w:val="000000"/>
        </w:rPr>
        <w:t>, 46(1), 31-56.</w:t>
      </w:r>
    </w:p>
    <w:p w14:paraId="1918877D" w14:textId="77777777" w:rsidR="00DB2F1C" w:rsidRPr="0001642C" w:rsidRDefault="00DB2F1C" w:rsidP="00DB2F1C">
      <w:pPr>
        <w:spacing w:line="480" w:lineRule="auto"/>
        <w:ind w:left="540" w:hanging="540"/>
        <w:textAlignment w:val="baseline"/>
        <w:rPr>
          <w:color w:val="000000" w:themeColor="text1"/>
        </w:rPr>
      </w:pPr>
      <w:r w:rsidRPr="0001642C">
        <w:rPr>
          <w:color w:val="000000" w:themeColor="text1"/>
        </w:rPr>
        <w:t xml:space="preserve">Surface, J. L. (2011). Assessing the impact of twenty-first century rural school consolidation. </w:t>
      </w:r>
      <w:r w:rsidRPr="0001642C">
        <w:rPr>
          <w:i/>
          <w:iCs/>
          <w:color w:val="000000" w:themeColor="text1"/>
        </w:rPr>
        <w:t>Educational Leadership Faculty Publications</w:t>
      </w:r>
      <w:r w:rsidRPr="0001642C">
        <w:rPr>
          <w:color w:val="000000" w:themeColor="text1"/>
        </w:rPr>
        <w:t xml:space="preserve">, Retrieved from </w:t>
      </w:r>
      <w:hyperlink r:id="rId24" w:history="1">
        <w:r w:rsidRPr="0001642C">
          <w:rPr>
            <w:rStyle w:val="Hyperlink"/>
            <w:color w:val="000000" w:themeColor="text1"/>
          </w:rPr>
          <w:t>https://digitalcommons.unomaha.edu/edadfacpub/10</w:t>
        </w:r>
      </w:hyperlink>
    </w:p>
    <w:p w14:paraId="5D128FC3" w14:textId="77777777" w:rsidR="00DB2F1C" w:rsidRDefault="00DB2F1C" w:rsidP="00DB2F1C">
      <w:pPr>
        <w:spacing w:line="480" w:lineRule="auto"/>
        <w:ind w:left="540" w:hanging="540"/>
        <w:textAlignment w:val="baseline"/>
        <w:rPr>
          <w:color w:val="000000" w:themeColor="text1"/>
        </w:rPr>
      </w:pPr>
      <w:r w:rsidRPr="0001642C">
        <w:rPr>
          <w:color w:val="000000" w:themeColor="text1"/>
        </w:rPr>
        <w:t xml:space="preserve">Thier, M., Longhurst, J. M., Grant, P. D., &amp; Hocking, J. E. (2021). Research deserts: A systematic mapping review of U.S. rural education definitions and geographies. </w:t>
      </w:r>
      <w:r w:rsidRPr="0001642C">
        <w:rPr>
          <w:i/>
          <w:iCs/>
          <w:color w:val="000000" w:themeColor="text1"/>
        </w:rPr>
        <w:t>Journal of Research in Rural Education, 37</w:t>
      </w:r>
      <w:r w:rsidRPr="0001642C">
        <w:rPr>
          <w:color w:val="000000" w:themeColor="text1"/>
        </w:rPr>
        <w:t xml:space="preserve">(2). https://doi.org/10.26209/jrre3702 </w:t>
      </w:r>
    </w:p>
    <w:p w14:paraId="2C222560" w14:textId="77777777" w:rsidR="00DB2F1C" w:rsidRDefault="00DB2F1C" w:rsidP="00DB2F1C">
      <w:pPr>
        <w:spacing w:line="480" w:lineRule="auto"/>
        <w:ind w:left="540" w:hanging="540"/>
        <w:textAlignment w:val="baseline"/>
        <w:rPr>
          <w:color w:val="000000" w:themeColor="text1"/>
        </w:rPr>
      </w:pPr>
      <w:r w:rsidRPr="00175302">
        <w:rPr>
          <w:color w:val="000000"/>
        </w:rPr>
        <w:t xml:space="preserve">U.S. Department of Agriculture (2018). </w:t>
      </w:r>
      <w:r w:rsidRPr="00175302">
        <w:rPr>
          <w:i/>
          <w:iCs/>
          <w:color w:val="000000"/>
        </w:rPr>
        <w:t xml:space="preserve">Rural </w:t>
      </w:r>
      <w:r>
        <w:rPr>
          <w:i/>
          <w:iCs/>
          <w:color w:val="000000"/>
        </w:rPr>
        <w:t>A</w:t>
      </w:r>
      <w:r w:rsidRPr="00175302">
        <w:rPr>
          <w:i/>
          <w:iCs/>
          <w:color w:val="000000"/>
        </w:rPr>
        <w:t xml:space="preserve">merica at a </w:t>
      </w:r>
      <w:r>
        <w:rPr>
          <w:i/>
          <w:iCs/>
          <w:color w:val="000000"/>
        </w:rPr>
        <w:t>g</w:t>
      </w:r>
      <w:r w:rsidRPr="00175302">
        <w:rPr>
          <w:i/>
          <w:iCs/>
          <w:color w:val="000000"/>
        </w:rPr>
        <w:t>lance, 2018.</w:t>
      </w:r>
      <w:r w:rsidRPr="00175302">
        <w:rPr>
          <w:color w:val="000000"/>
        </w:rPr>
        <w:t xml:space="preserve"> Retrieved from </w:t>
      </w:r>
      <w:hyperlink r:id="rId25" w:history="1">
        <w:r w:rsidRPr="00175302">
          <w:rPr>
            <w:color w:val="000000"/>
            <w:u w:val="single"/>
          </w:rPr>
          <w:t>https://www.ers.usda.gov/publications/pub-details/?pubid=90555</w:t>
        </w:r>
      </w:hyperlink>
      <w:r>
        <w:rPr>
          <w:color w:val="000000" w:themeColor="text1"/>
        </w:rPr>
        <w:t>]</w:t>
      </w:r>
    </w:p>
    <w:p w14:paraId="35009F2E" w14:textId="77777777" w:rsidR="00DB2F1C" w:rsidRDefault="00DB2F1C" w:rsidP="00DB2F1C">
      <w:pPr>
        <w:spacing w:line="480" w:lineRule="auto"/>
        <w:ind w:left="540" w:hanging="540"/>
        <w:textAlignment w:val="baseline"/>
        <w:rPr>
          <w:color w:val="000000" w:themeColor="text1"/>
        </w:rPr>
      </w:pPr>
      <w:r w:rsidRPr="004A6F95">
        <w:rPr>
          <w:color w:val="000000"/>
        </w:rPr>
        <w:t xml:space="preserve">Uzzi, B. (1997), Social structure and competition in interim networks: </w:t>
      </w:r>
      <w:r>
        <w:rPr>
          <w:color w:val="000000"/>
        </w:rPr>
        <w:t>T</w:t>
      </w:r>
      <w:r w:rsidRPr="004A6F95">
        <w:rPr>
          <w:color w:val="000000"/>
        </w:rPr>
        <w:t xml:space="preserve">he paradox of embeddedness. </w:t>
      </w:r>
      <w:r w:rsidRPr="004A6F95">
        <w:rPr>
          <w:i/>
          <w:iCs/>
          <w:color w:val="000000"/>
        </w:rPr>
        <w:t>Administrative Science Quarterly</w:t>
      </w:r>
      <w:r w:rsidRPr="004A6F95">
        <w:rPr>
          <w:color w:val="000000"/>
        </w:rPr>
        <w:t>, 5</w:t>
      </w:r>
      <w:r>
        <w:rPr>
          <w:color w:val="000000"/>
        </w:rPr>
        <w:t>(</w:t>
      </w:r>
      <w:r w:rsidRPr="004A6F95">
        <w:rPr>
          <w:color w:val="000000"/>
        </w:rPr>
        <w:t>2</w:t>
      </w:r>
      <w:r>
        <w:rPr>
          <w:color w:val="000000"/>
        </w:rPr>
        <w:t xml:space="preserve">), </w:t>
      </w:r>
      <w:r w:rsidRPr="004A6F95">
        <w:rPr>
          <w:color w:val="000000"/>
        </w:rPr>
        <w:t>163</w:t>
      </w:r>
      <w:r>
        <w:rPr>
          <w:color w:val="000000" w:themeColor="text1"/>
        </w:rPr>
        <w:t>–1</w:t>
      </w:r>
      <w:r w:rsidRPr="004A6F95">
        <w:rPr>
          <w:color w:val="000000"/>
        </w:rPr>
        <w:t>74</w:t>
      </w:r>
    </w:p>
    <w:p w14:paraId="73E7703D" w14:textId="77777777" w:rsidR="00DB2F1C" w:rsidRPr="0001642C" w:rsidRDefault="00DB2F1C" w:rsidP="00DB2F1C">
      <w:pPr>
        <w:spacing w:line="480" w:lineRule="auto"/>
        <w:ind w:left="540" w:hanging="540"/>
        <w:textAlignment w:val="baseline"/>
        <w:rPr>
          <w:color w:val="000000" w:themeColor="text1"/>
        </w:rPr>
      </w:pPr>
      <w:r w:rsidRPr="0001642C">
        <w:rPr>
          <w:color w:val="000000" w:themeColor="text1"/>
        </w:rPr>
        <w:t xml:space="preserve">Ward, J., &amp; Rink, F. (1992). Analysis of local stakeholder opposition to school consolidation: </w:t>
      </w:r>
      <w:r>
        <w:rPr>
          <w:color w:val="000000" w:themeColor="text1"/>
        </w:rPr>
        <w:t>A</w:t>
      </w:r>
      <w:r w:rsidRPr="0001642C">
        <w:rPr>
          <w:color w:val="000000" w:themeColor="text1"/>
        </w:rPr>
        <w:t xml:space="preserve">n application of interpretive theory to public policy making, </w:t>
      </w:r>
      <w:r w:rsidRPr="0001642C">
        <w:rPr>
          <w:i/>
          <w:iCs/>
          <w:color w:val="000000" w:themeColor="text1"/>
        </w:rPr>
        <w:t>Journal of Research in Rural Education</w:t>
      </w:r>
      <w:r w:rsidRPr="0001642C">
        <w:rPr>
          <w:color w:val="000000" w:themeColor="text1"/>
        </w:rPr>
        <w:t xml:space="preserve">, </w:t>
      </w:r>
      <w:r w:rsidRPr="006507AC">
        <w:rPr>
          <w:i/>
          <w:iCs/>
          <w:color w:val="000000" w:themeColor="text1"/>
        </w:rPr>
        <w:t>8</w:t>
      </w:r>
      <w:r w:rsidRPr="0001642C">
        <w:rPr>
          <w:color w:val="000000" w:themeColor="text1"/>
        </w:rPr>
        <w:t>(2), 11</w:t>
      </w:r>
      <w:r>
        <w:rPr>
          <w:color w:val="000000" w:themeColor="text1"/>
        </w:rPr>
        <w:t>–</w:t>
      </w:r>
      <w:r w:rsidRPr="0001642C">
        <w:rPr>
          <w:color w:val="000000" w:themeColor="text1"/>
        </w:rPr>
        <w:t>19</w:t>
      </w:r>
      <w:r>
        <w:rPr>
          <w:color w:val="000000" w:themeColor="text1"/>
        </w:rPr>
        <w:t>.</w:t>
      </w:r>
    </w:p>
    <w:p w14:paraId="10C9CDC6" w14:textId="77777777" w:rsidR="00DB2F1C" w:rsidRPr="0001642C" w:rsidRDefault="00DB2F1C" w:rsidP="00DB2F1C">
      <w:pPr>
        <w:spacing w:line="480" w:lineRule="auto"/>
        <w:ind w:left="540" w:hanging="540"/>
        <w:textAlignment w:val="baseline"/>
        <w:rPr>
          <w:color w:val="000000" w:themeColor="text1"/>
        </w:rPr>
      </w:pPr>
      <w:r w:rsidRPr="0001642C">
        <w:rPr>
          <w:rFonts w:eastAsiaTheme="minorHAnsi"/>
          <w:color w:val="000000" w:themeColor="text1"/>
        </w:rPr>
        <w:t xml:space="preserve">Wellman, B., &amp; Frank, K. (2001). Network capital in a multi-level world: Getting support from personal communities. In R. Burt, N. Lin, &amp; K. Cook (Eds.), </w:t>
      </w:r>
      <w:r w:rsidRPr="0001642C">
        <w:rPr>
          <w:rFonts w:eastAsiaTheme="minorHAnsi"/>
          <w:i/>
          <w:iCs/>
          <w:color w:val="000000" w:themeColor="text1"/>
        </w:rPr>
        <w:t>Social capital: Theory and research</w:t>
      </w:r>
      <w:r w:rsidRPr="0001642C">
        <w:rPr>
          <w:rFonts w:eastAsiaTheme="minorHAnsi"/>
          <w:color w:val="000000" w:themeColor="text1"/>
        </w:rPr>
        <w:t xml:space="preserve"> </w:t>
      </w:r>
      <w:r>
        <w:rPr>
          <w:rFonts w:eastAsiaTheme="minorHAnsi"/>
          <w:color w:val="000000" w:themeColor="text1"/>
        </w:rPr>
        <w:t xml:space="preserve">(pp. </w:t>
      </w:r>
      <w:r w:rsidRPr="0001642C">
        <w:rPr>
          <w:rFonts w:eastAsiaTheme="minorHAnsi"/>
          <w:color w:val="000000" w:themeColor="text1"/>
        </w:rPr>
        <w:t>1</w:t>
      </w:r>
      <w:r>
        <w:rPr>
          <w:rFonts w:eastAsiaTheme="minorHAnsi"/>
          <w:color w:val="000000" w:themeColor="text1"/>
        </w:rPr>
        <w:t>–</w:t>
      </w:r>
      <w:r w:rsidRPr="0001642C">
        <w:rPr>
          <w:rFonts w:eastAsiaTheme="minorHAnsi"/>
          <w:color w:val="000000" w:themeColor="text1"/>
        </w:rPr>
        <w:t>33</w:t>
      </w:r>
      <w:r>
        <w:rPr>
          <w:rFonts w:eastAsiaTheme="minorHAnsi"/>
          <w:color w:val="000000" w:themeColor="text1"/>
        </w:rPr>
        <w:t>)</w:t>
      </w:r>
      <w:r w:rsidRPr="0001642C">
        <w:rPr>
          <w:rFonts w:eastAsiaTheme="minorHAnsi"/>
          <w:color w:val="000000" w:themeColor="text1"/>
        </w:rPr>
        <w:t>. Aldine de Gruyter</w:t>
      </w:r>
      <w:r>
        <w:rPr>
          <w:rFonts w:eastAsiaTheme="minorHAnsi"/>
          <w:color w:val="000000" w:themeColor="text1"/>
        </w:rPr>
        <w:t>.</w:t>
      </w:r>
    </w:p>
    <w:p w14:paraId="28E7D0EA" w14:textId="77777777" w:rsidR="00DB2F1C" w:rsidRDefault="00DB2F1C" w:rsidP="00DB2F1C">
      <w:pPr>
        <w:spacing w:line="480" w:lineRule="auto"/>
        <w:ind w:left="540" w:hanging="540"/>
        <w:jc w:val="both"/>
        <w:textAlignment w:val="baseline"/>
        <w:rPr>
          <w:color w:val="000000" w:themeColor="text1"/>
        </w:rPr>
      </w:pPr>
      <w:r w:rsidRPr="0001642C">
        <w:rPr>
          <w:color w:val="000000" w:themeColor="text1"/>
        </w:rPr>
        <w:t xml:space="preserve">Wieczorek, D., &amp; Manard, C. (2018). Instructional leadership challenges and practices of novice principals in rural schools. </w:t>
      </w:r>
      <w:r w:rsidRPr="0001642C">
        <w:rPr>
          <w:i/>
          <w:iCs/>
          <w:color w:val="000000" w:themeColor="text1"/>
        </w:rPr>
        <w:t>Journal of Research in Rural Education, 34</w:t>
      </w:r>
      <w:r w:rsidRPr="0001642C">
        <w:rPr>
          <w:color w:val="000000" w:themeColor="text1"/>
        </w:rPr>
        <w:t>(2), 1</w:t>
      </w:r>
      <w:r>
        <w:rPr>
          <w:color w:val="000000" w:themeColor="text1"/>
        </w:rPr>
        <w:t>–</w:t>
      </w:r>
      <w:r w:rsidRPr="0001642C">
        <w:rPr>
          <w:color w:val="000000" w:themeColor="text1"/>
        </w:rPr>
        <w:t>2</w:t>
      </w:r>
      <w:r>
        <w:rPr>
          <w:color w:val="000000" w:themeColor="text1"/>
        </w:rPr>
        <w:t>1.</w:t>
      </w:r>
    </w:p>
    <w:p w14:paraId="60466C62" w14:textId="77777777" w:rsidR="00DB2F1C" w:rsidRPr="0001642C" w:rsidRDefault="00DB2F1C" w:rsidP="00DB2F1C">
      <w:pPr>
        <w:spacing w:line="480" w:lineRule="auto"/>
        <w:ind w:left="540" w:hanging="540"/>
        <w:jc w:val="both"/>
        <w:textAlignment w:val="baseline"/>
        <w:rPr>
          <w:color w:val="000000" w:themeColor="text1"/>
        </w:rPr>
      </w:pPr>
      <w:r>
        <w:rPr>
          <w:color w:val="000000"/>
        </w:rPr>
        <w:lastRenderedPageBreak/>
        <w:t xml:space="preserve">Woods, M. (2006). Redefining the </w:t>
      </w:r>
      <w:r>
        <w:rPr>
          <w:color w:val="000000" w:themeColor="text1"/>
        </w:rPr>
        <w:t>‘</w:t>
      </w:r>
      <w:r>
        <w:rPr>
          <w:color w:val="000000"/>
        </w:rPr>
        <w:t xml:space="preserve">rural question’: The new ‘politics of the rural’ and social policy. </w:t>
      </w:r>
      <w:r>
        <w:rPr>
          <w:i/>
          <w:iCs/>
          <w:color w:val="000000"/>
        </w:rPr>
        <w:t>Social Policy and Administration</w:t>
      </w:r>
      <w:r>
        <w:rPr>
          <w:color w:val="000000"/>
        </w:rPr>
        <w:t>, 40(6), 579-595</w:t>
      </w:r>
    </w:p>
    <w:p w14:paraId="08B8E178" w14:textId="77777777" w:rsidR="00DB2F1C" w:rsidRDefault="00DB2F1C" w:rsidP="00DB2F1C">
      <w:pPr>
        <w:spacing w:line="480" w:lineRule="auto"/>
        <w:ind w:left="540" w:hanging="540"/>
        <w:textAlignment w:val="baseline"/>
        <w:rPr>
          <w:color w:val="000000" w:themeColor="text1"/>
        </w:rPr>
      </w:pPr>
      <w:r w:rsidRPr="00965D16">
        <w:rPr>
          <w:color w:val="000000" w:themeColor="text1"/>
        </w:rPr>
        <w:t xml:space="preserve">Ziersch, A., Baum, F., Darmawan, I., Kavanagh, A., &amp; Bentley, R. (2009). </w:t>
      </w:r>
      <w:r w:rsidRPr="006507AC">
        <w:rPr>
          <w:color w:val="000000" w:themeColor="text1"/>
        </w:rPr>
        <w:t>Social capital and health in rural and urban communities in South Australia</w:t>
      </w:r>
      <w:r w:rsidRPr="00965D16">
        <w:rPr>
          <w:color w:val="000000" w:themeColor="text1"/>
        </w:rPr>
        <w:t xml:space="preserve">. </w:t>
      </w:r>
      <w:r w:rsidRPr="006507AC">
        <w:rPr>
          <w:i/>
          <w:iCs/>
          <w:color w:val="000000" w:themeColor="text1"/>
        </w:rPr>
        <w:t>Australian and New Zealand Journal of Public Health</w:t>
      </w:r>
      <w:r w:rsidRPr="00965D16">
        <w:rPr>
          <w:color w:val="000000" w:themeColor="text1"/>
        </w:rPr>
        <w:t xml:space="preserve">, </w:t>
      </w:r>
      <w:r w:rsidRPr="006507AC">
        <w:rPr>
          <w:i/>
          <w:iCs/>
          <w:color w:val="000000" w:themeColor="text1"/>
        </w:rPr>
        <w:t>33</w:t>
      </w:r>
      <w:r w:rsidRPr="00965D16">
        <w:rPr>
          <w:color w:val="000000" w:themeColor="text1"/>
        </w:rPr>
        <w:t>(1), 7</w:t>
      </w:r>
      <w:r>
        <w:rPr>
          <w:color w:val="000000" w:themeColor="text1"/>
        </w:rPr>
        <w:t>–</w:t>
      </w:r>
      <w:r w:rsidRPr="00965D16">
        <w:rPr>
          <w:color w:val="000000" w:themeColor="text1"/>
        </w:rPr>
        <w:t>16.</w:t>
      </w:r>
    </w:p>
    <w:p w14:paraId="37AE615B" w14:textId="77777777" w:rsidR="00DB2F1C" w:rsidRDefault="00DB2F1C" w:rsidP="00DB2F1C">
      <w:pPr>
        <w:spacing w:line="480" w:lineRule="auto"/>
        <w:ind w:left="540" w:hanging="540"/>
        <w:textAlignment w:val="baseline"/>
        <w:rPr>
          <w:color w:val="000000" w:themeColor="text1"/>
        </w:rPr>
      </w:pPr>
      <w:r w:rsidRPr="00E174BF">
        <w:rPr>
          <w:color w:val="000000" w:themeColor="text1"/>
        </w:rPr>
        <w:t xml:space="preserve">Zuckerman, S. J. (2019). Making sense of place: A case study of a sensemaking in a rural school-community partnership. </w:t>
      </w:r>
      <w:r w:rsidRPr="00E174BF">
        <w:rPr>
          <w:i/>
          <w:iCs/>
          <w:color w:val="000000" w:themeColor="text1"/>
        </w:rPr>
        <w:t>Journal of Research in Rural Education</w:t>
      </w:r>
      <w:r w:rsidRPr="00E174BF">
        <w:rPr>
          <w:color w:val="000000" w:themeColor="text1"/>
        </w:rPr>
        <w:t xml:space="preserve">, </w:t>
      </w:r>
      <w:r w:rsidRPr="00E174BF">
        <w:rPr>
          <w:i/>
          <w:iCs/>
          <w:color w:val="000000" w:themeColor="text1"/>
        </w:rPr>
        <w:t>35</w:t>
      </w:r>
      <w:r w:rsidRPr="00E174BF">
        <w:rPr>
          <w:color w:val="000000" w:themeColor="text1"/>
        </w:rPr>
        <w:t>(6), 1</w:t>
      </w:r>
      <w:r>
        <w:rPr>
          <w:color w:val="000000" w:themeColor="text1"/>
        </w:rPr>
        <w:t>–</w:t>
      </w:r>
      <w:r w:rsidRPr="00E174BF">
        <w:rPr>
          <w:color w:val="000000" w:themeColor="text1"/>
        </w:rPr>
        <w:t xml:space="preserve">18. https://jrre.psu.edu/sites/default/ files/2020-07/35-6_0.pdf </w:t>
      </w:r>
    </w:p>
    <w:p w14:paraId="37D9B2B5" w14:textId="77777777" w:rsidR="00DB2F1C" w:rsidRDefault="00DB2F1C" w:rsidP="00DB2F1C">
      <w:pPr>
        <w:spacing w:line="480" w:lineRule="auto"/>
        <w:ind w:left="540" w:hanging="540"/>
        <w:textAlignment w:val="baseline"/>
        <w:rPr>
          <w:color w:val="000000" w:themeColor="text1"/>
        </w:rPr>
      </w:pPr>
      <w:r w:rsidRPr="00F90A86">
        <w:t xml:space="preserve">Zuckerman, S. </w:t>
      </w:r>
      <w:r>
        <w:t xml:space="preserve">J. </w:t>
      </w:r>
      <w:r w:rsidRPr="00F90A86">
        <w:t xml:space="preserve">(2020). The </w:t>
      </w:r>
      <w:r>
        <w:t>r</w:t>
      </w:r>
      <w:r w:rsidRPr="00F90A86">
        <w:t xml:space="preserve">ole of </w:t>
      </w:r>
      <w:r>
        <w:t>r</w:t>
      </w:r>
      <w:r w:rsidRPr="00F90A86">
        <w:t xml:space="preserve">ural </w:t>
      </w:r>
      <w:r>
        <w:t>s</w:t>
      </w:r>
      <w:r w:rsidRPr="00F90A86">
        <w:t xml:space="preserve">chool </w:t>
      </w:r>
      <w:r>
        <w:t>l</w:t>
      </w:r>
      <w:r w:rsidRPr="00F90A86">
        <w:t xml:space="preserve">eaders in a </w:t>
      </w:r>
      <w:r>
        <w:t>s</w:t>
      </w:r>
      <w:r w:rsidRPr="00F90A86">
        <w:t>chool-</w:t>
      </w:r>
      <w:r>
        <w:t>c</w:t>
      </w:r>
      <w:r w:rsidRPr="00F90A86">
        <w:t xml:space="preserve">ommunity </w:t>
      </w:r>
      <w:r>
        <w:t>p</w:t>
      </w:r>
      <w:r w:rsidRPr="00F90A86">
        <w:t xml:space="preserve">artnership. </w:t>
      </w:r>
      <w:r w:rsidRPr="006507AC">
        <w:rPr>
          <w:i/>
          <w:iCs/>
        </w:rPr>
        <w:t>Theory and Practice in Rural Education</w:t>
      </w:r>
      <w:r w:rsidRPr="00F90A86">
        <w:t xml:space="preserve">, </w:t>
      </w:r>
      <w:r w:rsidRPr="006507AC">
        <w:rPr>
          <w:i/>
          <w:iCs/>
        </w:rPr>
        <w:t>10</w:t>
      </w:r>
      <w:r w:rsidRPr="00F90A86">
        <w:t>(1), 73</w:t>
      </w:r>
      <w:r>
        <w:t>–</w:t>
      </w:r>
      <w:r w:rsidRPr="00F90A86">
        <w:t>91.</w:t>
      </w:r>
    </w:p>
    <w:p w14:paraId="35A98AA5" w14:textId="77777777" w:rsidR="00DB2F1C" w:rsidRPr="0001642C" w:rsidRDefault="00DB2F1C" w:rsidP="00DB2F1C">
      <w:pPr>
        <w:spacing w:line="480" w:lineRule="auto"/>
        <w:ind w:left="540" w:hanging="540"/>
        <w:textAlignment w:val="baseline"/>
        <w:rPr>
          <w:color w:val="000000" w:themeColor="text1"/>
        </w:rPr>
      </w:pPr>
    </w:p>
    <w:p w14:paraId="4CC7ECCE" w14:textId="44389AF5" w:rsidR="00DB2F1C" w:rsidRDefault="00DB2F1C" w:rsidP="00431C26">
      <w:pPr>
        <w:pStyle w:val="Heading1"/>
        <w:rPr>
          <w:rFonts w:ascii="Times New Roman" w:hAnsi="Times New Roman" w:cs="Times New Roman"/>
          <w:b/>
          <w:bCs/>
          <w:color w:val="000000" w:themeColor="text1"/>
          <w:sz w:val="24"/>
          <w:szCs w:val="24"/>
          <w:bdr w:val="none" w:sz="0" w:space="0" w:color="auto" w:frame="1"/>
        </w:rPr>
      </w:pPr>
    </w:p>
    <w:p w14:paraId="4A9D79A0" w14:textId="164FDA0D" w:rsidR="00DB2F1C" w:rsidRDefault="00DB2F1C" w:rsidP="00DB2F1C"/>
    <w:p w14:paraId="106CDFEB" w14:textId="3BD700E1" w:rsidR="00DB2F1C" w:rsidRDefault="00DB2F1C" w:rsidP="00DB2F1C"/>
    <w:p w14:paraId="42498EA8" w14:textId="1AF2917C" w:rsidR="00DB2F1C" w:rsidRDefault="00DB2F1C" w:rsidP="00DB2F1C"/>
    <w:p w14:paraId="66C3FC57" w14:textId="07B47B96" w:rsidR="00DB2F1C" w:rsidRDefault="00DB2F1C" w:rsidP="00DB2F1C"/>
    <w:p w14:paraId="31F5E523" w14:textId="416439AB" w:rsidR="00DB2F1C" w:rsidRDefault="00DB2F1C" w:rsidP="00DB2F1C"/>
    <w:p w14:paraId="3D0539AD" w14:textId="0C82728D" w:rsidR="00DB2F1C" w:rsidRDefault="00DB2F1C" w:rsidP="00DB2F1C"/>
    <w:p w14:paraId="03713064" w14:textId="285A2367" w:rsidR="00DB2F1C" w:rsidRDefault="00DB2F1C" w:rsidP="00DB2F1C"/>
    <w:p w14:paraId="250CED4D" w14:textId="7BF8765D" w:rsidR="00DB2F1C" w:rsidRDefault="00DB2F1C" w:rsidP="00DB2F1C"/>
    <w:p w14:paraId="05E1D45C" w14:textId="439C8997" w:rsidR="00DB2F1C" w:rsidRDefault="00DB2F1C" w:rsidP="00DB2F1C"/>
    <w:p w14:paraId="67573A39" w14:textId="18618AC8" w:rsidR="00DB2F1C" w:rsidRDefault="00DB2F1C" w:rsidP="00DB2F1C"/>
    <w:p w14:paraId="7115C79C" w14:textId="6B97AB46" w:rsidR="00DB2F1C" w:rsidRDefault="00DB2F1C" w:rsidP="00DB2F1C"/>
    <w:p w14:paraId="34928328" w14:textId="73BE7091" w:rsidR="00DB2F1C" w:rsidRDefault="00DB2F1C" w:rsidP="00DB2F1C"/>
    <w:p w14:paraId="6BF15F1D" w14:textId="25DABFDE" w:rsidR="00DB2F1C" w:rsidRDefault="00DB2F1C" w:rsidP="00DB2F1C"/>
    <w:p w14:paraId="53FF6384" w14:textId="07999DD1" w:rsidR="00DB2F1C" w:rsidRDefault="00DB2F1C" w:rsidP="00DB2F1C"/>
    <w:p w14:paraId="2B480CC1" w14:textId="061E19F0" w:rsidR="00DB2F1C" w:rsidRDefault="00DB2F1C" w:rsidP="00DB2F1C"/>
    <w:p w14:paraId="4BD5CD26" w14:textId="642C1726" w:rsidR="00DB2F1C" w:rsidRDefault="00DB2F1C" w:rsidP="00DB2F1C"/>
    <w:p w14:paraId="0A80FFAC" w14:textId="11DD2E6C" w:rsidR="00DB2F1C" w:rsidRDefault="00DB2F1C" w:rsidP="00DB2F1C"/>
    <w:p w14:paraId="6D4A9CE7" w14:textId="6272488C" w:rsidR="00DB2F1C" w:rsidRDefault="00DB2F1C" w:rsidP="00DB2F1C"/>
    <w:p w14:paraId="5555FBCC" w14:textId="5EA9B240" w:rsidR="00DB2F1C" w:rsidRDefault="00DB2F1C" w:rsidP="00DB2F1C"/>
    <w:p w14:paraId="2F2825BB" w14:textId="323C40AA" w:rsidR="00DB2F1C" w:rsidRDefault="00DB2F1C" w:rsidP="00DB2F1C"/>
    <w:p w14:paraId="4C898968" w14:textId="77777777" w:rsidR="00DB2F1C" w:rsidRPr="00DB2F1C" w:rsidRDefault="00DB2F1C" w:rsidP="00DB2F1C"/>
    <w:p w14:paraId="3C5F9BBF" w14:textId="126F2415" w:rsidR="009E4989" w:rsidRPr="00431C26" w:rsidRDefault="009D5E85" w:rsidP="00431C26">
      <w:pPr>
        <w:pStyle w:val="Heading1"/>
        <w:rPr>
          <w:rFonts w:ascii="Times New Roman" w:eastAsiaTheme="minorHAnsi" w:hAnsi="Times New Roman" w:cs="Times New Roman"/>
          <w:b/>
          <w:bCs/>
          <w:color w:val="000000" w:themeColor="text1"/>
          <w:sz w:val="24"/>
          <w:szCs w:val="24"/>
        </w:rPr>
      </w:pPr>
      <w:bookmarkStart w:id="160" w:name="_Toc117240427"/>
      <w:r w:rsidRPr="00431C26">
        <w:rPr>
          <w:rFonts w:ascii="Times New Roman" w:hAnsi="Times New Roman" w:cs="Times New Roman"/>
          <w:b/>
          <w:bCs/>
          <w:color w:val="000000" w:themeColor="text1"/>
          <w:sz w:val="24"/>
          <w:szCs w:val="24"/>
          <w:bdr w:val="none" w:sz="0" w:space="0" w:color="auto" w:frame="1"/>
        </w:rPr>
        <w:lastRenderedPageBreak/>
        <w:t xml:space="preserve">Appendix </w:t>
      </w:r>
      <w:r w:rsidR="00917F6D" w:rsidRPr="00431C26">
        <w:rPr>
          <w:rFonts w:ascii="Times New Roman" w:hAnsi="Times New Roman" w:cs="Times New Roman"/>
          <w:b/>
          <w:bCs/>
          <w:color w:val="000000" w:themeColor="text1"/>
          <w:sz w:val="24"/>
          <w:szCs w:val="24"/>
          <w:bdr w:val="none" w:sz="0" w:space="0" w:color="auto" w:frame="1"/>
        </w:rPr>
        <w:t>A</w:t>
      </w:r>
      <w:bookmarkStart w:id="161" w:name="_Toc55937753"/>
      <w:bookmarkStart w:id="162" w:name="_Toc55937941"/>
      <w:bookmarkStart w:id="163" w:name="_Toc63609238"/>
      <w:r w:rsidR="00917F6D" w:rsidRPr="00431C26">
        <w:rPr>
          <w:rFonts w:ascii="Times New Roman" w:hAnsi="Times New Roman" w:cs="Times New Roman"/>
          <w:b/>
          <w:bCs/>
          <w:color w:val="000000" w:themeColor="text1"/>
          <w:sz w:val="24"/>
          <w:szCs w:val="24"/>
          <w:bdr w:val="none" w:sz="0" w:space="0" w:color="auto" w:frame="1"/>
        </w:rPr>
        <w:t xml:space="preserve">: </w:t>
      </w:r>
      <w:r w:rsidR="009E4989" w:rsidRPr="00431C26">
        <w:rPr>
          <w:rFonts w:ascii="Times New Roman" w:hAnsi="Times New Roman" w:cs="Times New Roman"/>
          <w:b/>
          <w:bCs/>
          <w:color w:val="000000" w:themeColor="text1"/>
          <w:sz w:val="24"/>
          <w:szCs w:val="24"/>
          <w:bdr w:val="none" w:sz="0" w:space="0" w:color="auto" w:frame="1"/>
        </w:rPr>
        <w:t>Oral consent</w:t>
      </w:r>
      <w:bookmarkEnd w:id="160"/>
      <w:r w:rsidR="009E4989" w:rsidRPr="00431C26">
        <w:rPr>
          <w:rFonts w:ascii="Times New Roman" w:hAnsi="Times New Roman" w:cs="Times New Roman"/>
          <w:b/>
          <w:bCs/>
          <w:color w:val="000000" w:themeColor="text1"/>
          <w:sz w:val="24"/>
          <w:szCs w:val="24"/>
          <w:bdr w:val="none" w:sz="0" w:space="0" w:color="auto" w:frame="1"/>
        </w:rPr>
        <w:t xml:space="preserve"> </w:t>
      </w:r>
    </w:p>
    <w:p w14:paraId="41B63517" w14:textId="77777777" w:rsidR="009E4989" w:rsidRDefault="009E4989" w:rsidP="00497B46">
      <w:pPr>
        <w:rPr>
          <w:b/>
          <w:bCs/>
          <w:color w:val="000000"/>
          <w:bdr w:val="none" w:sz="0" w:space="0" w:color="auto" w:frame="1"/>
        </w:rPr>
      </w:pPr>
    </w:p>
    <w:p w14:paraId="2928A625" w14:textId="5A727F5C" w:rsidR="009D5E85" w:rsidRPr="00497B46" w:rsidRDefault="0006F837" w:rsidP="00497B46">
      <w:pPr>
        <w:rPr>
          <w:b/>
          <w:bCs/>
          <w:color w:val="000000"/>
          <w:bdr w:val="none" w:sz="0" w:space="0" w:color="auto" w:frame="1"/>
        </w:rPr>
      </w:pPr>
      <w:r w:rsidRPr="007808D8">
        <w:rPr>
          <w:b/>
          <w:bCs/>
          <w:bdr w:val="none" w:sz="0" w:space="0" w:color="auto" w:frame="1"/>
        </w:rPr>
        <w:t>S</w:t>
      </w:r>
      <w:r w:rsidR="00EE1686" w:rsidRPr="007808D8">
        <w:rPr>
          <w:b/>
          <w:bCs/>
          <w:color w:val="000000" w:themeColor="text1"/>
        </w:rPr>
        <w:t>emi</w:t>
      </w:r>
      <w:r w:rsidR="009D5E85" w:rsidRPr="007808D8">
        <w:rPr>
          <w:b/>
          <w:bCs/>
          <w:bdr w:val="none" w:sz="0" w:space="0" w:color="auto" w:frame="1"/>
        </w:rPr>
        <w:t>-</w:t>
      </w:r>
      <w:r w:rsidR="00A47337" w:rsidRPr="007808D8">
        <w:rPr>
          <w:b/>
          <w:bCs/>
          <w:bdr w:val="none" w:sz="0" w:space="0" w:color="auto" w:frame="1"/>
        </w:rPr>
        <w:t>s</w:t>
      </w:r>
      <w:r w:rsidR="009D5E85" w:rsidRPr="007808D8">
        <w:rPr>
          <w:b/>
          <w:bCs/>
          <w:bdr w:val="none" w:sz="0" w:space="0" w:color="auto" w:frame="1"/>
        </w:rPr>
        <w:t xml:space="preserve">tructured </w:t>
      </w:r>
      <w:r w:rsidR="000767BA" w:rsidRPr="007808D8">
        <w:rPr>
          <w:b/>
          <w:bCs/>
          <w:bdr w:val="none" w:sz="0" w:space="0" w:color="auto" w:frame="1"/>
        </w:rPr>
        <w:t xml:space="preserve">school-level leader </w:t>
      </w:r>
      <w:r w:rsidR="002A206D">
        <w:rPr>
          <w:b/>
          <w:bCs/>
          <w:bdr w:val="none" w:sz="0" w:space="0" w:color="auto" w:frame="1"/>
        </w:rPr>
        <w:t xml:space="preserve">informed </w:t>
      </w:r>
      <w:r w:rsidR="00B330DA">
        <w:rPr>
          <w:b/>
          <w:bCs/>
          <w:bdr w:val="none" w:sz="0" w:space="0" w:color="auto" w:frame="1"/>
        </w:rPr>
        <w:t xml:space="preserve">oral </w:t>
      </w:r>
      <w:r w:rsidR="002A206D">
        <w:rPr>
          <w:b/>
          <w:bCs/>
          <w:bdr w:val="none" w:sz="0" w:space="0" w:color="auto" w:frame="1"/>
        </w:rPr>
        <w:t xml:space="preserve">consent </w:t>
      </w:r>
      <w:bookmarkEnd w:id="161"/>
      <w:bookmarkEnd w:id="162"/>
      <w:bookmarkEnd w:id="163"/>
      <w:r w:rsidR="00B330DA">
        <w:rPr>
          <w:b/>
          <w:bCs/>
          <w:bdr w:val="none" w:sz="0" w:space="0" w:color="auto" w:frame="1"/>
        </w:rPr>
        <w:t xml:space="preserve">to participate in research </w:t>
      </w:r>
    </w:p>
    <w:p w14:paraId="0FC64CF1" w14:textId="77777777" w:rsidR="00B330DA" w:rsidRDefault="00B330DA" w:rsidP="00B330DA">
      <w:pPr>
        <w:pStyle w:val="NormalWeb"/>
        <w:spacing w:before="0" w:beforeAutospacing="0" w:after="0" w:afterAutospacing="0"/>
        <w:rPr>
          <w:color w:val="0E101A"/>
        </w:rPr>
      </w:pPr>
    </w:p>
    <w:p w14:paraId="45827771" w14:textId="77777777" w:rsidR="00B330DA" w:rsidRPr="00B330DA" w:rsidRDefault="00B330DA" w:rsidP="00B330DA">
      <w:pPr>
        <w:pStyle w:val="NormalWeb"/>
        <w:spacing w:before="0" w:beforeAutospacing="0" w:after="0" w:afterAutospacing="0"/>
        <w:rPr>
          <w:color w:val="0E101A"/>
          <w:sz w:val="24"/>
          <w:szCs w:val="24"/>
        </w:rPr>
      </w:pPr>
      <w:r w:rsidRPr="00B330DA">
        <w:rPr>
          <w:color w:val="0E101A"/>
          <w:sz w:val="24"/>
          <w:szCs w:val="24"/>
        </w:rPr>
        <w:t>Dear _______, </w:t>
      </w:r>
    </w:p>
    <w:p w14:paraId="392D053D" w14:textId="77777777" w:rsidR="00B330DA" w:rsidRPr="00B330DA" w:rsidRDefault="00B330DA" w:rsidP="00B330DA">
      <w:pPr>
        <w:pStyle w:val="NormalWeb"/>
        <w:spacing w:before="0" w:beforeAutospacing="0" w:after="0" w:afterAutospacing="0"/>
        <w:rPr>
          <w:color w:val="0E101A"/>
          <w:sz w:val="24"/>
          <w:szCs w:val="24"/>
        </w:rPr>
      </w:pPr>
    </w:p>
    <w:p w14:paraId="0F2ED12D" w14:textId="77777777" w:rsidR="00B330DA" w:rsidRPr="00B330DA" w:rsidRDefault="00B330DA" w:rsidP="00B330DA">
      <w:pPr>
        <w:pStyle w:val="NormalWeb"/>
        <w:spacing w:before="0" w:beforeAutospacing="0" w:after="0" w:afterAutospacing="0"/>
        <w:rPr>
          <w:color w:val="0E101A"/>
          <w:sz w:val="24"/>
          <w:szCs w:val="24"/>
        </w:rPr>
      </w:pPr>
      <w:r w:rsidRPr="00B330DA">
        <w:rPr>
          <w:color w:val="0E101A"/>
          <w:sz w:val="24"/>
          <w:szCs w:val="24"/>
        </w:rPr>
        <w:t>I appreciate your time today and your willingness to consider participating in this study of rural schools and their communities. This study aims to understand better the relationship between rural schools and rural communities from the perspective of school principals. The research uses interview questions to explore the relationship between the school, parents, and the community. If you agree to be included in the study, you will be asked to participate in an interview that will last forty-five minutes to one hour. Your participation is voluntary, and no compensation is provided. Also, the data gathered during the study will not be used in any future research projects. </w:t>
      </w:r>
    </w:p>
    <w:p w14:paraId="121B60ED" w14:textId="77777777" w:rsidR="00B330DA" w:rsidRPr="00B330DA" w:rsidRDefault="00B330DA" w:rsidP="00B330DA">
      <w:pPr>
        <w:pStyle w:val="NormalWeb"/>
        <w:spacing w:before="0" w:beforeAutospacing="0" w:after="0" w:afterAutospacing="0"/>
        <w:rPr>
          <w:color w:val="0E101A"/>
          <w:sz w:val="24"/>
          <w:szCs w:val="24"/>
        </w:rPr>
      </w:pPr>
      <w:r w:rsidRPr="00B330DA">
        <w:rPr>
          <w:color w:val="0E101A"/>
          <w:sz w:val="24"/>
          <w:szCs w:val="24"/>
        </w:rPr>
        <w:t> </w:t>
      </w:r>
    </w:p>
    <w:p w14:paraId="3F6212B4" w14:textId="77777777" w:rsidR="00B330DA" w:rsidRPr="00B330DA" w:rsidRDefault="00B330DA" w:rsidP="00B330DA">
      <w:pPr>
        <w:pStyle w:val="NormalWeb"/>
        <w:spacing w:before="0" w:beforeAutospacing="0" w:after="0" w:afterAutospacing="0"/>
        <w:rPr>
          <w:color w:val="0E101A"/>
          <w:sz w:val="24"/>
          <w:szCs w:val="24"/>
        </w:rPr>
      </w:pPr>
      <w:r w:rsidRPr="00B330DA">
        <w:rPr>
          <w:color w:val="0E101A"/>
          <w:sz w:val="24"/>
          <w:szCs w:val="24"/>
        </w:rPr>
        <w:t xml:space="preserve">Your community, your school district, and you will remain anonymous during the research process and final dissertation. Therefore, the risks associated with participation are limited. However, even though no identifiable information is used, deductive identification could occur. The research design limits this possibility by using ranges for descriptive data, anatomizing information, and randomly selecting schools for participation. You are also free to decline answering any question that you believe may expose you to this risk. There are no benefits from participating in this research. </w:t>
      </w:r>
    </w:p>
    <w:p w14:paraId="30745C7B" w14:textId="77777777" w:rsidR="00B330DA" w:rsidRPr="00B330DA" w:rsidRDefault="00B330DA" w:rsidP="00B330DA">
      <w:pPr>
        <w:pStyle w:val="NormalWeb"/>
        <w:spacing w:before="0" w:beforeAutospacing="0" w:after="0" w:afterAutospacing="0"/>
        <w:rPr>
          <w:color w:val="0E101A"/>
          <w:sz w:val="24"/>
          <w:szCs w:val="24"/>
        </w:rPr>
      </w:pPr>
    </w:p>
    <w:p w14:paraId="7B0CB365" w14:textId="77777777" w:rsidR="00B330DA" w:rsidRPr="00B330DA" w:rsidRDefault="00B330DA" w:rsidP="00B330DA">
      <w:pPr>
        <w:pStyle w:val="NormalWeb"/>
        <w:spacing w:before="0" w:beforeAutospacing="0" w:after="0" w:afterAutospacing="0"/>
        <w:rPr>
          <w:color w:val="0E101A"/>
          <w:sz w:val="24"/>
          <w:szCs w:val="24"/>
        </w:rPr>
      </w:pPr>
      <w:r w:rsidRPr="00B330DA">
        <w:rPr>
          <w:color w:val="0E101A"/>
          <w:sz w:val="24"/>
          <w:szCs w:val="24"/>
        </w:rPr>
        <w:t>Please note, participation in this research may include close social contact with the researcher. According to the CDC (</w:t>
      </w:r>
      <w:hyperlink r:id="rId26" w:tgtFrame="_blank" w:history="1">
        <w:r w:rsidRPr="00B330DA">
          <w:rPr>
            <w:rStyle w:val="Strong"/>
            <w:color w:val="0E101A"/>
            <w:sz w:val="24"/>
            <w:szCs w:val="24"/>
            <w:u w:val="single"/>
          </w:rPr>
          <w:t>www.cdc.gov</w:t>
        </w:r>
      </w:hyperlink>
      <w:r w:rsidRPr="00B330DA">
        <w:rPr>
          <w:color w:val="0E101A"/>
          <w:sz w:val="24"/>
          <w:szCs w:val="24"/>
        </w:rPr>
        <w:t>), the virus that causes COVID-19 is spreading very easily and sustainably between people. Older adults and people who have severe underlying medical conditions like heart or lung disease or diabetes seem to be at higher risk for developing serious complications from COVID-19 illness. Our research protocol includes precautions that follow the CDC guidelines and comply with the current state and/or local restrictions on allowable personal interactions.</w:t>
      </w:r>
    </w:p>
    <w:p w14:paraId="314B2C4B" w14:textId="77777777" w:rsidR="00B330DA" w:rsidRPr="00B330DA" w:rsidRDefault="00B330DA" w:rsidP="00B330DA">
      <w:pPr>
        <w:pStyle w:val="NormalWeb"/>
        <w:spacing w:before="0" w:beforeAutospacing="0" w:after="0" w:afterAutospacing="0"/>
        <w:rPr>
          <w:color w:val="0E101A"/>
          <w:sz w:val="24"/>
          <w:szCs w:val="24"/>
        </w:rPr>
      </w:pPr>
    </w:p>
    <w:p w14:paraId="2BEF03CD" w14:textId="77777777" w:rsidR="00B330DA" w:rsidRPr="00B330DA" w:rsidRDefault="00B330DA" w:rsidP="00B330DA">
      <w:pPr>
        <w:pStyle w:val="NormalWeb"/>
        <w:spacing w:before="0" w:beforeAutospacing="0" w:after="0" w:afterAutospacing="0"/>
        <w:rPr>
          <w:color w:val="0E101A"/>
          <w:sz w:val="24"/>
          <w:szCs w:val="24"/>
        </w:rPr>
      </w:pPr>
      <w:r w:rsidRPr="00B330DA">
        <w:rPr>
          <w:color w:val="0E101A"/>
          <w:sz w:val="24"/>
          <w:szCs w:val="24"/>
        </w:rPr>
        <w:t>Also note that audio recordings will be transcribed using an online service not hosted by OU with its own privacy and security policies for keeping your information confidential. </w:t>
      </w:r>
    </w:p>
    <w:p w14:paraId="0B719F0D" w14:textId="77777777" w:rsidR="00B330DA" w:rsidRPr="00B330DA" w:rsidRDefault="00B330DA" w:rsidP="00B330DA">
      <w:pPr>
        <w:pStyle w:val="NormalWeb"/>
        <w:spacing w:before="0" w:beforeAutospacing="0" w:after="0" w:afterAutospacing="0"/>
        <w:rPr>
          <w:color w:val="0E101A"/>
          <w:sz w:val="24"/>
          <w:szCs w:val="24"/>
        </w:rPr>
      </w:pPr>
    </w:p>
    <w:p w14:paraId="20EF6574" w14:textId="77777777" w:rsidR="00B330DA" w:rsidRPr="00B330DA" w:rsidRDefault="00B330DA" w:rsidP="00B330DA">
      <w:pPr>
        <w:pStyle w:val="NormalWeb"/>
        <w:spacing w:before="0" w:beforeAutospacing="0" w:after="0" w:afterAutospacing="0"/>
        <w:rPr>
          <w:color w:val="0E101A"/>
          <w:sz w:val="24"/>
          <w:szCs w:val="24"/>
        </w:rPr>
      </w:pPr>
      <w:r w:rsidRPr="00B330DA">
        <w:rPr>
          <w:color w:val="0E101A"/>
          <w:sz w:val="24"/>
          <w:szCs w:val="24"/>
        </w:rPr>
        <w:t>Your participation is voluntary. Even if you choose to participate now, you may stop participating at any time and for any reason. You can reach me at </w:t>
      </w:r>
      <w:hyperlink r:id="rId27" w:tgtFrame="_blank" w:history="1">
        <w:r w:rsidRPr="00B330DA">
          <w:rPr>
            <w:rStyle w:val="Hyperlink"/>
            <w:color w:val="4A6EE0"/>
            <w:sz w:val="24"/>
            <w:szCs w:val="24"/>
          </w:rPr>
          <w:t>jeffrey.beyer@ou.edu</w:t>
        </w:r>
      </w:hyperlink>
      <w:r w:rsidRPr="00B330DA">
        <w:rPr>
          <w:color w:val="0E101A"/>
          <w:sz w:val="24"/>
          <w:szCs w:val="24"/>
        </w:rPr>
        <w:t>, and my faculty advisor can be reached at </w:t>
      </w:r>
      <w:hyperlink r:id="rId28" w:tgtFrame="_blank" w:history="1">
        <w:r w:rsidRPr="00B330DA">
          <w:rPr>
            <w:rStyle w:val="Hyperlink"/>
            <w:color w:val="4A6EE0"/>
            <w:sz w:val="24"/>
            <w:szCs w:val="24"/>
          </w:rPr>
          <w:t>danial.hamlin@ou.edu</w:t>
        </w:r>
      </w:hyperlink>
      <w:r w:rsidRPr="00B330DA">
        <w:rPr>
          <w:rStyle w:val="Strong"/>
          <w:color w:val="0E101A"/>
          <w:sz w:val="24"/>
          <w:szCs w:val="24"/>
        </w:rPr>
        <w:t>. </w:t>
      </w:r>
    </w:p>
    <w:p w14:paraId="1B13E1AB" w14:textId="77777777" w:rsidR="00B330DA" w:rsidRPr="00B330DA" w:rsidRDefault="00B330DA" w:rsidP="00B330DA">
      <w:pPr>
        <w:pStyle w:val="NormalWeb"/>
        <w:spacing w:before="0" w:beforeAutospacing="0" w:after="0" w:afterAutospacing="0"/>
        <w:rPr>
          <w:color w:val="0E101A"/>
          <w:sz w:val="24"/>
          <w:szCs w:val="24"/>
        </w:rPr>
      </w:pPr>
    </w:p>
    <w:p w14:paraId="64C51E62" w14:textId="77777777" w:rsidR="00B330DA" w:rsidRPr="00B330DA" w:rsidRDefault="00B330DA" w:rsidP="00B330DA">
      <w:pPr>
        <w:pStyle w:val="NormalWeb"/>
        <w:spacing w:before="0" w:beforeAutospacing="0" w:after="0" w:afterAutospacing="0"/>
        <w:rPr>
          <w:color w:val="0E101A"/>
          <w:sz w:val="24"/>
          <w:szCs w:val="24"/>
        </w:rPr>
      </w:pPr>
      <w:r w:rsidRPr="00B330DA">
        <w:rPr>
          <w:color w:val="0E101A"/>
          <w:sz w:val="24"/>
          <w:szCs w:val="24"/>
        </w:rPr>
        <w:t>You can also contact the University of Oklahoma – Norman Campus Institutional Review Board at 405-325-8110 or </w:t>
      </w:r>
      <w:hyperlink r:id="rId29" w:tgtFrame="_blank" w:history="1">
        <w:r w:rsidRPr="00B330DA">
          <w:rPr>
            <w:rStyle w:val="Hyperlink"/>
            <w:color w:val="4A6EE0"/>
            <w:sz w:val="24"/>
            <w:szCs w:val="24"/>
          </w:rPr>
          <w:t>irb@ou.edu</w:t>
        </w:r>
      </w:hyperlink>
      <w:r w:rsidRPr="00B330DA">
        <w:rPr>
          <w:color w:val="0E101A"/>
          <w:sz w:val="24"/>
          <w:szCs w:val="24"/>
        </w:rPr>
        <w:t> with questions, concerns, or complaints about your rights as a research participant, or if you don’t want to talk to me.</w:t>
      </w:r>
    </w:p>
    <w:p w14:paraId="792B7774" w14:textId="77777777" w:rsidR="00B330DA" w:rsidRPr="00B330DA" w:rsidRDefault="00B330DA" w:rsidP="00B330DA">
      <w:pPr>
        <w:pStyle w:val="NormalWeb"/>
        <w:spacing w:before="0" w:beforeAutospacing="0" w:after="0" w:afterAutospacing="0"/>
        <w:rPr>
          <w:color w:val="0E101A"/>
          <w:sz w:val="24"/>
          <w:szCs w:val="24"/>
        </w:rPr>
      </w:pPr>
    </w:p>
    <w:p w14:paraId="1392A5E3" w14:textId="77777777" w:rsidR="00B330DA" w:rsidRPr="00B330DA" w:rsidRDefault="00B330DA" w:rsidP="00B330DA">
      <w:pPr>
        <w:pStyle w:val="NormalWeb"/>
        <w:spacing w:before="0" w:beforeAutospacing="0" w:after="0" w:afterAutospacing="0"/>
        <w:rPr>
          <w:color w:val="0E101A"/>
          <w:sz w:val="24"/>
          <w:szCs w:val="24"/>
        </w:rPr>
      </w:pPr>
      <w:r w:rsidRPr="00B330DA">
        <w:rPr>
          <w:color w:val="0E101A"/>
          <w:sz w:val="24"/>
          <w:szCs w:val="24"/>
        </w:rPr>
        <w:t>What questions may I answer about this research project? </w:t>
      </w:r>
    </w:p>
    <w:p w14:paraId="7BF2BBF8" w14:textId="77777777" w:rsidR="00B330DA" w:rsidRPr="00B330DA" w:rsidRDefault="00B330DA" w:rsidP="00B330DA">
      <w:pPr>
        <w:pStyle w:val="NormalWeb"/>
        <w:spacing w:before="0" w:beforeAutospacing="0" w:after="0" w:afterAutospacing="0"/>
        <w:rPr>
          <w:color w:val="0E101A"/>
          <w:sz w:val="24"/>
          <w:szCs w:val="24"/>
        </w:rPr>
      </w:pPr>
    </w:p>
    <w:p w14:paraId="2A221660" w14:textId="77777777" w:rsidR="00B330DA" w:rsidRPr="00B330DA" w:rsidRDefault="00B330DA" w:rsidP="00B330DA">
      <w:pPr>
        <w:pStyle w:val="NormalWeb"/>
        <w:spacing w:before="0" w:beforeAutospacing="0" w:after="0" w:afterAutospacing="0"/>
        <w:rPr>
          <w:color w:val="0E101A"/>
          <w:sz w:val="24"/>
          <w:szCs w:val="24"/>
        </w:rPr>
      </w:pPr>
      <w:r w:rsidRPr="00B330DA">
        <w:rPr>
          <w:color w:val="0E101A"/>
          <w:sz w:val="24"/>
          <w:szCs w:val="24"/>
        </w:rPr>
        <w:t xml:space="preserve">I want to make sure I have your permission to continue with the interview. So, please answer the following questions: </w:t>
      </w:r>
    </w:p>
    <w:p w14:paraId="78C12F52" w14:textId="77777777" w:rsidR="00B330DA" w:rsidRPr="00B330DA" w:rsidRDefault="00B330DA" w:rsidP="00B330DA">
      <w:pPr>
        <w:pStyle w:val="NormalWeb"/>
        <w:spacing w:before="0" w:beforeAutospacing="0" w:after="0" w:afterAutospacing="0"/>
        <w:rPr>
          <w:color w:val="0E101A"/>
          <w:sz w:val="24"/>
          <w:szCs w:val="24"/>
        </w:rPr>
      </w:pPr>
    </w:p>
    <w:p w14:paraId="264163D0" w14:textId="237FAF17" w:rsidR="00B330DA" w:rsidRPr="00B330DA" w:rsidRDefault="00B330DA" w:rsidP="007D00EF">
      <w:pPr>
        <w:numPr>
          <w:ilvl w:val="0"/>
          <w:numId w:val="1"/>
        </w:numPr>
        <w:rPr>
          <w:color w:val="0E101A"/>
        </w:rPr>
      </w:pPr>
      <w:r w:rsidRPr="00B330DA">
        <w:rPr>
          <w:color w:val="0E101A"/>
        </w:rPr>
        <w:lastRenderedPageBreak/>
        <w:t xml:space="preserve">May I have your permission to start the interview? </w:t>
      </w:r>
      <w:r w:rsidRPr="00B330DA">
        <w:rPr>
          <w:color w:val="0E101A"/>
        </w:rPr>
        <w:tab/>
        <w:t>___Yes</w:t>
      </w:r>
      <w:r>
        <w:rPr>
          <w:color w:val="0E101A"/>
        </w:rPr>
        <w:t xml:space="preserve">    </w:t>
      </w:r>
      <w:r w:rsidRPr="00B330DA">
        <w:rPr>
          <w:color w:val="0E101A"/>
        </w:rPr>
        <w:t>___No</w:t>
      </w:r>
      <w:r>
        <w:rPr>
          <w:color w:val="0E101A"/>
        </w:rPr>
        <w:t xml:space="preserve"> </w:t>
      </w:r>
    </w:p>
    <w:p w14:paraId="5D2CEC4D" w14:textId="5FF64BD7" w:rsidR="00B330DA" w:rsidRPr="00B330DA" w:rsidRDefault="00B330DA" w:rsidP="007D00EF">
      <w:pPr>
        <w:numPr>
          <w:ilvl w:val="0"/>
          <w:numId w:val="1"/>
        </w:numPr>
        <w:rPr>
          <w:color w:val="0E101A"/>
        </w:rPr>
      </w:pPr>
      <w:r w:rsidRPr="00B330DA">
        <w:rPr>
          <w:color w:val="0E101A"/>
        </w:rPr>
        <w:t xml:space="preserve">May I have your permission to record the interview? ___Yes ___No </w:t>
      </w:r>
    </w:p>
    <w:p w14:paraId="2B5D7A19" w14:textId="6769B40B" w:rsidR="00B330DA" w:rsidRPr="00B330DA" w:rsidRDefault="00B330DA" w:rsidP="00B330DA">
      <w:pPr>
        <w:pStyle w:val="NormalWeb"/>
        <w:spacing w:before="0" w:beforeAutospacing="0" w:after="0" w:afterAutospacing="0"/>
        <w:rPr>
          <w:color w:val="0E101A"/>
          <w:sz w:val="24"/>
          <w:szCs w:val="24"/>
        </w:rPr>
      </w:pPr>
      <w:r w:rsidRPr="00B330DA">
        <w:rPr>
          <w:color w:val="0E101A"/>
          <w:sz w:val="24"/>
          <w:szCs w:val="24"/>
        </w:rPr>
        <w:t>If no, then:</w:t>
      </w:r>
    </w:p>
    <w:p w14:paraId="3C21D2CB" w14:textId="06C859DD" w:rsidR="00B330DA" w:rsidRPr="00B330DA" w:rsidRDefault="00B330DA" w:rsidP="007D00EF">
      <w:pPr>
        <w:pStyle w:val="ql-indent-1"/>
        <w:numPr>
          <w:ilvl w:val="0"/>
          <w:numId w:val="1"/>
        </w:numPr>
        <w:spacing w:before="0" w:beforeAutospacing="0" w:after="0" w:afterAutospacing="0"/>
        <w:rPr>
          <w:color w:val="0E101A"/>
        </w:rPr>
      </w:pPr>
      <w:r w:rsidRPr="00B330DA">
        <w:rPr>
          <w:color w:val="0E101A"/>
        </w:rPr>
        <w:t>May I have your permission to take notes during the interview?  ___Yes</w:t>
      </w:r>
      <w:r>
        <w:rPr>
          <w:color w:val="0E101A"/>
        </w:rPr>
        <w:t xml:space="preserve"> _</w:t>
      </w:r>
      <w:r w:rsidRPr="00B330DA">
        <w:rPr>
          <w:color w:val="0E101A"/>
        </w:rPr>
        <w:t>__No</w:t>
      </w:r>
      <w:r w:rsidRPr="00B330DA">
        <w:rPr>
          <w:color w:val="0E101A"/>
        </w:rPr>
        <w:tab/>
      </w:r>
    </w:p>
    <w:p w14:paraId="44690B61" w14:textId="77777777" w:rsidR="00B330DA" w:rsidRDefault="00B330DA" w:rsidP="00B330DA">
      <w:pPr>
        <w:rPr>
          <w:color w:val="0E101A"/>
        </w:rPr>
      </w:pPr>
    </w:p>
    <w:p w14:paraId="0CE650FF" w14:textId="4F2C3632" w:rsidR="00B330DA" w:rsidRDefault="00B330DA" w:rsidP="007D00EF">
      <w:pPr>
        <w:numPr>
          <w:ilvl w:val="0"/>
          <w:numId w:val="1"/>
        </w:numPr>
        <w:rPr>
          <w:color w:val="0E101A"/>
        </w:rPr>
      </w:pPr>
      <w:r>
        <w:rPr>
          <w:color w:val="0E101A"/>
        </w:rPr>
        <w:t xml:space="preserve">May I have your permission to use direct quotes from the interview? ___Yes. </w:t>
      </w:r>
      <w:r w:rsidRPr="00B330DA">
        <w:rPr>
          <w:color w:val="0E101A"/>
        </w:rPr>
        <w:t>___</w:t>
      </w:r>
      <w:r>
        <w:rPr>
          <w:color w:val="0E101A"/>
        </w:rPr>
        <w:t>No</w:t>
      </w:r>
      <w:r>
        <w:rPr>
          <w:color w:val="0E101A"/>
        </w:rPr>
        <w:tab/>
      </w:r>
    </w:p>
    <w:p w14:paraId="5F4EA701" w14:textId="5BEF314F" w:rsidR="00B330DA" w:rsidRPr="008F4331" w:rsidRDefault="00B330DA" w:rsidP="00B330DA">
      <w:pPr>
        <w:numPr>
          <w:ilvl w:val="0"/>
          <w:numId w:val="1"/>
        </w:numPr>
        <w:rPr>
          <w:color w:val="0E101A"/>
        </w:rPr>
      </w:pPr>
      <w:r>
        <w:rPr>
          <w:color w:val="0E101A"/>
        </w:rPr>
        <w:t>Do you want your name reported with direct quotes? (a pseudonym can be used otherwise)</w:t>
      </w:r>
      <w:r>
        <w:rPr>
          <w:color w:val="0E101A"/>
        </w:rPr>
        <w:tab/>
        <w:t xml:space="preserve">___ Yes   </w:t>
      </w:r>
      <w:r w:rsidRPr="00B330DA">
        <w:rPr>
          <w:color w:val="0E101A"/>
        </w:rPr>
        <w:t>___</w:t>
      </w:r>
      <w:r>
        <w:rPr>
          <w:color w:val="0E101A"/>
        </w:rPr>
        <w:t>N</w:t>
      </w:r>
    </w:p>
    <w:p w14:paraId="3B3A5328" w14:textId="77777777" w:rsidR="00527B26" w:rsidRDefault="00527B26" w:rsidP="00B330DA"/>
    <w:p w14:paraId="1F237CC5" w14:textId="6462F7E2" w:rsidR="00B330DA" w:rsidRPr="0030322D" w:rsidRDefault="00527B26" w:rsidP="00B330DA">
      <w:r>
        <w:t>So</w:t>
      </w:r>
      <w:r w:rsidR="00B330DA" w:rsidRPr="0030322D">
        <w:t>, remember that your participation is completely voluntary, you don’t have to answer any question, and you can stop at any time. If you do choose to participate and then change your mind, you won’t be penalized in any way. Finally, if you would like a printed copy of the</w:t>
      </w:r>
      <w:r w:rsidR="00B330DA">
        <w:t xml:space="preserve"> </w:t>
      </w:r>
      <w:r w:rsidR="00B330DA" w:rsidRPr="0030322D">
        <w:t>information,</w:t>
      </w:r>
      <w:r w:rsidR="00B330DA">
        <w:t xml:space="preserve"> </w:t>
      </w:r>
      <w:r w:rsidR="00B330DA" w:rsidRPr="0030322D">
        <w:t>I’ve just read to you, you are welcome to have this one or we can make</w:t>
      </w:r>
      <w:r w:rsidR="0066721A">
        <w:t xml:space="preserve"> </w:t>
      </w:r>
      <w:r w:rsidR="00B330DA" w:rsidRPr="0030322D">
        <w:t>arrangements for me to email you one.</w:t>
      </w:r>
    </w:p>
    <w:p w14:paraId="2F7644BE" w14:textId="77777777" w:rsidR="00B330DA" w:rsidRPr="006C2029" w:rsidRDefault="00B330DA" w:rsidP="00B330DA">
      <w:pPr>
        <w:rPr>
          <w:rFonts w:ascii="Arial" w:hAnsi="Arial" w:cs="Arial"/>
          <w:i/>
        </w:rPr>
      </w:pPr>
    </w:p>
    <w:p w14:paraId="695C2269" w14:textId="060CE128" w:rsidR="00B330DA" w:rsidRDefault="00B330DA">
      <w:r>
        <w:br w:type="page"/>
      </w:r>
    </w:p>
    <w:p w14:paraId="6EAE00BB" w14:textId="38DC6D0E" w:rsidR="002A206D" w:rsidRPr="00085D61" w:rsidRDefault="00431C26" w:rsidP="00085D61">
      <w:pPr>
        <w:pStyle w:val="Heading1"/>
        <w:rPr>
          <w:rFonts w:ascii="Times New Roman" w:hAnsi="Times New Roman" w:cs="Times New Roman"/>
          <w:b/>
          <w:bCs/>
          <w:color w:val="000000" w:themeColor="text1"/>
          <w:sz w:val="24"/>
          <w:szCs w:val="24"/>
        </w:rPr>
      </w:pPr>
      <w:bookmarkStart w:id="164" w:name="_Toc117240428"/>
      <w:r w:rsidRPr="00085D61">
        <w:rPr>
          <w:rFonts w:ascii="Times New Roman" w:hAnsi="Times New Roman" w:cs="Times New Roman"/>
          <w:b/>
          <w:bCs/>
          <w:color w:val="000000" w:themeColor="text1"/>
          <w:sz w:val="24"/>
          <w:szCs w:val="24"/>
        </w:rPr>
        <w:lastRenderedPageBreak/>
        <w:t xml:space="preserve">Appendix </w:t>
      </w:r>
      <w:r w:rsidR="004C24E5" w:rsidRPr="00085D61">
        <w:rPr>
          <w:rFonts w:ascii="Times New Roman" w:hAnsi="Times New Roman" w:cs="Times New Roman"/>
          <w:b/>
          <w:bCs/>
          <w:color w:val="000000" w:themeColor="text1"/>
          <w:sz w:val="24"/>
          <w:szCs w:val="24"/>
        </w:rPr>
        <w:t>B</w:t>
      </w:r>
      <w:r w:rsidRPr="00085D61">
        <w:rPr>
          <w:rFonts w:ascii="Times New Roman" w:hAnsi="Times New Roman" w:cs="Times New Roman"/>
          <w:b/>
          <w:bCs/>
          <w:color w:val="000000" w:themeColor="text1"/>
          <w:sz w:val="24"/>
          <w:szCs w:val="24"/>
        </w:rPr>
        <w:t xml:space="preserve">: </w:t>
      </w:r>
      <w:r w:rsidR="002A206D" w:rsidRPr="00085D61">
        <w:rPr>
          <w:rFonts w:ascii="Times New Roman" w:hAnsi="Times New Roman" w:cs="Times New Roman"/>
          <w:b/>
          <w:bCs/>
          <w:color w:val="000000" w:themeColor="text1"/>
          <w:sz w:val="24"/>
          <w:szCs w:val="24"/>
        </w:rPr>
        <w:t xml:space="preserve">Interview </w:t>
      </w:r>
      <w:r w:rsidR="006906EC" w:rsidRPr="00085D61">
        <w:rPr>
          <w:rFonts w:ascii="Times New Roman" w:hAnsi="Times New Roman" w:cs="Times New Roman"/>
          <w:b/>
          <w:bCs/>
          <w:color w:val="000000" w:themeColor="text1"/>
          <w:sz w:val="24"/>
          <w:szCs w:val="24"/>
        </w:rPr>
        <w:t>q</w:t>
      </w:r>
      <w:r w:rsidR="002A206D" w:rsidRPr="00085D61">
        <w:rPr>
          <w:rFonts w:ascii="Times New Roman" w:hAnsi="Times New Roman" w:cs="Times New Roman"/>
          <w:b/>
          <w:bCs/>
          <w:color w:val="000000" w:themeColor="text1"/>
          <w:sz w:val="24"/>
          <w:szCs w:val="24"/>
        </w:rPr>
        <w:t>uestions</w:t>
      </w:r>
      <w:bookmarkEnd w:id="164"/>
    </w:p>
    <w:p w14:paraId="480D3158" w14:textId="467C6946" w:rsidR="003327E0" w:rsidRDefault="003327E0" w:rsidP="003327E0"/>
    <w:p w14:paraId="1C593478" w14:textId="472694A0" w:rsidR="00B75B4A" w:rsidRPr="00B75B4A" w:rsidRDefault="00B75B4A" w:rsidP="00B75B4A">
      <w:pPr>
        <w:pBdr>
          <w:top w:val="single" w:sz="4" w:space="1" w:color="auto"/>
        </w:pBdr>
        <w:rPr>
          <w:b/>
          <w:bCs/>
        </w:rPr>
      </w:pPr>
      <w:r w:rsidRPr="00B75B4A">
        <w:rPr>
          <w:b/>
          <w:bCs/>
        </w:rPr>
        <w:t xml:space="preserve">Parents </w:t>
      </w:r>
      <w:r w:rsidR="0075379F">
        <w:rPr>
          <w:b/>
          <w:bCs/>
        </w:rPr>
        <w:t>/ Students</w:t>
      </w:r>
    </w:p>
    <w:tbl>
      <w:tblPr>
        <w:tblStyle w:val="TableGrid"/>
        <w:tblW w:w="9715"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40"/>
        <w:gridCol w:w="1675"/>
      </w:tblGrid>
      <w:tr w:rsidR="00DF6A43" w:rsidRPr="00DF6A43" w14:paraId="5A4999AA" w14:textId="77777777" w:rsidTr="00B75B4A">
        <w:trPr>
          <w:trHeight w:val="64"/>
        </w:trPr>
        <w:tc>
          <w:tcPr>
            <w:tcW w:w="8040" w:type="dxa"/>
            <w:tcBorders>
              <w:top w:val="single" w:sz="4" w:space="0" w:color="auto"/>
              <w:bottom w:val="single" w:sz="4" w:space="0" w:color="auto"/>
            </w:tcBorders>
          </w:tcPr>
          <w:p w14:paraId="32A0ACED" w14:textId="17B1C9B2" w:rsidR="00DF6A43" w:rsidRPr="00DF6A43" w:rsidRDefault="00E31BD9" w:rsidP="00E31BD9">
            <w:pPr>
              <w:pStyle w:val="paragraph"/>
              <w:spacing w:before="0" w:beforeAutospacing="0" w:after="0" w:afterAutospacing="0"/>
              <w:textAlignment w:val="baseline"/>
              <w:rPr>
                <w:rFonts w:ascii="Calibri" w:hAnsi="Calibri" w:cs="Calibri"/>
              </w:rPr>
            </w:pPr>
            <w:r>
              <w:rPr>
                <w:rStyle w:val="normaltextrun"/>
              </w:rPr>
              <w:t xml:space="preserve">1. </w:t>
            </w:r>
            <w:r w:rsidR="0046574E">
              <w:rPr>
                <w:rStyle w:val="normaltextrun"/>
              </w:rPr>
              <w:t>Please t</w:t>
            </w:r>
            <w:r w:rsidR="0046574E" w:rsidRPr="00DF6A43">
              <w:rPr>
                <w:rStyle w:val="normaltextrun"/>
              </w:rPr>
              <w:t>ell me about your background</w:t>
            </w:r>
            <w:r w:rsidR="0046574E">
              <w:rPr>
                <w:rStyle w:val="normaltextrun"/>
              </w:rPr>
              <w:t xml:space="preserve"> in education.</w:t>
            </w:r>
          </w:p>
        </w:tc>
        <w:tc>
          <w:tcPr>
            <w:tcW w:w="1675" w:type="dxa"/>
            <w:tcBorders>
              <w:top w:val="single" w:sz="4" w:space="0" w:color="auto"/>
              <w:bottom w:val="single" w:sz="4" w:space="0" w:color="auto"/>
            </w:tcBorders>
          </w:tcPr>
          <w:p w14:paraId="5916C9D3" w14:textId="77777777" w:rsidR="00DF6A43" w:rsidRPr="00DF6A43" w:rsidRDefault="00DF6A43" w:rsidP="00DF6A43">
            <w:pPr>
              <w:pStyle w:val="paragraph"/>
              <w:spacing w:before="0" w:beforeAutospacing="0" w:after="0" w:afterAutospacing="0"/>
              <w:ind w:left="360"/>
              <w:textAlignment w:val="baseline"/>
              <w:rPr>
                <w:rStyle w:val="normaltextrun"/>
              </w:rPr>
            </w:pPr>
          </w:p>
        </w:tc>
      </w:tr>
      <w:tr w:rsidR="00DF6A43" w:rsidRPr="00DF6A43" w14:paraId="3296EB4D" w14:textId="77777777" w:rsidTr="00043160">
        <w:tc>
          <w:tcPr>
            <w:tcW w:w="8040" w:type="dxa"/>
            <w:tcBorders>
              <w:top w:val="single" w:sz="4" w:space="0" w:color="auto"/>
              <w:bottom w:val="single" w:sz="4" w:space="0" w:color="auto"/>
            </w:tcBorders>
          </w:tcPr>
          <w:p w14:paraId="5498EBD1" w14:textId="1556F5B6" w:rsidR="00DF6A43" w:rsidRPr="00DF6A43" w:rsidRDefault="00E31BD9" w:rsidP="00E31BD9">
            <w:pPr>
              <w:pStyle w:val="paragraph"/>
              <w:spacing w:before="0" w:beforeAutospacing="0" w:after="0" w:afterAutospacing="0"/>
              <w:textAlignment w:val="baseline"/>
              <w:rPr>
                <w:rFonts w:ascii="Calibri" w:hAnsi="Calibri" w:cs="Calibri"/>
              </w:rPr>
            </w:pPr>
            <w:r>
              <w:rPr>
                <w:rStyle w:val="normaltextrun"/>
              </w:rPr>
              <w:t xml:space="preserve">2. </w:t>
            </w:r>
            <w:r w:rsidR="0046574E">
              <w:rPr>
                <w:rStyle w:val="normaltextrun"/>
              </w:rPr>
              <w:t xml:space="preserve">Please share with </w:t>
            </w:r>
            <w:r w:rsidR="0046574E" w:rsidRPr="00DF6A43">
              <w:rPr>
                <w:rStyle w:val="normaltextrun"/>
              </w:rPr>
              <w:t>me about the students in your school.</w:t>
            </w:r>
            <w:r w:rsidR="0046574E" w:rsidRPr="00DF6A43">
              <w:rPr>
                <w:rStyle w:val="eop"/>
                <w:rFonts w:eastAsiaTheme="majorEastAsia"/>
              </w:rPr>
              <w:t> </w:t>
            </w:r>
          </w:p>
        </w:tc>
        <w:tc>
          <w:tcPr>
            <w:tcW w:w="1675" w:type="dxa"/>
            <w:tcBorders>
              <w:top w:val="single" w:sz="4" w:space="0" w:color="auto"/>
              <w:bottom w:val="single" w:sz="4" w:space="0" w:color="auto"/>
            </w:tcBorders>
          </w:tcPr>
          <w:p w14:paraId="099BA1B2" w14:textId="77777777" w:rsidR="00DF6A43" w:rsidRPr="00DF6A43" w:rsidRDefault="00DF6A43" w:rsidP="00DF6A43">
            <w:pPr>
              <w:pStyle w:val="paragraph"/>
              <w:spacing w:before="0" w:beforeAutospacing="0" w:after="0" w:afterAutospacing="0"/>
              <w:ind w:left="360"/>
              <w:textAlignment w:val="baseline"/>
              <w:rPr>
                <w:rStyle w:val="normaltextrun"/>
              </w:rPr>
            </w:pPr>
          </w:p>
        </w:tc>
      </w:tr>
      <w:tr w:rsidR="00C2652E" w:rsidRPr="00DF6A43" w14:paraId="75789EBD" w14:textId="77777777" w:rsidTr="00043160">
        <w:tc>
          <w:tcPr>
            <w:tcW w:w="8040" w:type="dxa"/>
            <w:tcBorders>
              <w:top w:val="single" w:sz="4" w:space="0" w:color="auto"/>
              <w:bottom w:val="single" w:sz="4" w:space="0" w:color="auto"/>
            </w:tcBorders>
          </w:tcPr>
          <w:p w14:paraId="5FBC221E" w14:textId="4FADBDA9" w:rsidR="00C2652E" w:rsidRDefault="00C2652E" w:rsidP="00E31BD9">
            <w:pPr>
              <w:pStyle w:val="paragraph"/>
              <w:spacing w:before="0" w:beforeAutospacing="0" w:after="0" w:afterAutospacing="0"/>
              <w:textAlignment w:val="baseline"/>
              <w:rPr>
                <w:rStyle w:val="normaltextrun"/>
              </w:rPr>
            </w:pPr>
            <w:r>
              <w:rPr>
                <w:rStyle w:val="normaltextrun"/>
              </w:rPr>
              <w:t xml:space="preserve">3. Tell me about the parents and extended families of your students. </w:t>
            </w:r>
          </w:p>
        </w:tc>
        <w:tc>
          <w:tcPr>
            <w:tcW w:w="1675" w:type="dxa"/>
            <w:tcBorders>
              <w:top w:val="single" w:sz="4" w:space="0" w:color="auto"/>
              <w:bottom w:val="single" w:sz="4" w:space="0" w:color="auto"/>
            </w:tcBorders>
          </w:tcPr>
          <w:p w14:paraId="4F75CE4F" w14:textId="77777777" w:rsidR="00C2652E" w:rsidRDefault="00C2652E" w:rsidP="00DF6A43">
            <w:pPr>
              <w:pStyle w:val="paragraph"/>
              <w:spacing w:before="0" w:beforeAutospacing="0" w:after="0" w:afterAutospacing="0"/>
              <w:textAlignment w:val="baseline"/>
              <w:rPr>
                <w:rStyle w:val="normaltextrun"/>
              </w:rPr>
            </w:pPr>
          </w:p>
        </w:tc>
      </w:tr>
      <w:tr w:rsidR="00E96ABF" w:rsidRPr="00DF6A43" w14:paraId="379018E5" w14:textId="77777777" w:rsidTr="00C705D3">
        <w:trPr>
          <w:trHeight w:val="494"/>
        </w:trPr>
        <w:tc>
          <w:tcPr>
            <w:tcW w:w="8040" w:type="dxa"/>
            <w:tcBorders>
              <w:top w:val="single" w:sz="4" w:space="0" w:color="auto"/>
              <w:bottom w:val="single" w:sz="4" w:space="0" w:color="auto"/>
            </w:tcBorders>
          </w:tcPr>
          <w:p w14:paraId="389F3C74" w14:textId="15A82744" w:rsidR="00E96ABF" w:rsidRDefault="00C2652E" w:rsidP="00E31BD9">
            <w:pPr>
              <w:pStyle w:val="paragraph"/>
              <w:spacing w:before="0" w:beforeAutospacing="0" w:after="0" w:afterAutospacing="0"/>
              <w:textAlignment w:val="baseline"/>
              <w:rPr>
                <w:rStyle w:val="normaltextrun"/>
              </w:rPr>
            </w:pPr>
            <w:r>
              <w:rPr>
                <w:rStyle w:val="normaltextrun"/>
              </w:rPr>
              <w:t xml:space="preserve">4. Do the parents in your school know each other? </w:t>
            </w:r>
          </w:p>
        </w:tc>
        <w:tc>
          <w:tcPr>
            <w:tcW w:w="1675" w:type="dxa"/>
            <w:tcBorders>
              <w:top w:val="single" w:sz="4" w:space="0" w:color="auto"/>
              <w:bottom w:val="single" w:sz="4" w:space="0" w:color="auto"/>
            </w:tcBorders>
          </w:tcPr>
          <w:p w14:paraId="4FDEF5FF" w14:textId="0C677C96" w:rsidR="00E96ABF" w:rsidRDefault="00C2652E" w:rsidP="00DF6A43">
            <w:pPr>
              <w:pStyle w:val="paragraph"/>
              <w:spacing w:before="0" w:beforeAutospacing="0" w:after="0" w:afterAutospacing="0"/>
              <w:textAlignment w:val="baseline"/>
              <w:rPr>
                <w:rStyle w:val="normaltextrun"/>
              </w:rPr>
            </w:pPr>
            <w:r>
              <w:rPr>
                <w:rStyle w:val="normaltextrun"/>
              </w:rPr>
              <w:t>closure, s</w:t>
            </w:r>
            <w:r w:rsidRPr="005279D4">
              <w:rPr>
                <w:color w:val="000000"/>
              </w:rPr>
              <w:t>ense of community</w:t>
            </w:r>
            <w:r>
              <w:rPr>
                <w:rStyle w:val="normaltextrun"/>
              </w:rPr>
              <w:t xml:space="preserve"> </w:t>
            </w:r>
          </w:p>
        </w:tc>
      </w:tr>
      <w:tr w:rsidR="00DF6A43" w:rsidRPr="00DF6A43" w14:paraId="1BB755D5" w14:textId="77777777" w:rsidTr="00043160">
        <w:tc>
          <w:tcPr>
            <w:tcW w:w="8040" w:type="dxa"/>
            <w:tcBorders>
              <w:top w:val="single" w:sz="4" w:space="0" w:color="auto"/>
              <w:bottom w:val="single" w:sz="4" w:space="0" w:color="auto"/>
            </w:tcBorders>
          </w:tcPr>
          <w:p w14:paraId="0B63EF7A" w14:textId="5DBED3F7" w:rsidR="00067BF3" w:rsidRPr="00DF6A43" w:rsidRDefault="00C47FF7" w:rsidP="00E31BD9">
            <w:pPr>
              <w:pStyle w:val="paragraph"/>
              <w:spacing w:before="0" w:beforeAutospacing="0" w:after="0" w:afterAutospacing="0"/>
              <w:textAlignment w:val="baseline"/>
              <w:rPr>
                <w:rStyle w:val="normaltextrun"/>
                <w:rFonts w:ascii="Calibri" w:hAnsi="Calibri" w:cs="Calibri"/>
              </w:rPr>
            </w:pPr>
            <w:r>
              <w:rPr>
                <w:rStyle w:val="normaltextrun"/>
              </w:rPr>
              <w:t xml:space="preserve">5. </w:t>
            </w:r>
            <w:r w:rsidR="00C2652E" w:rsidRPr="00DF6A43">
              <w:rPr>
                <w:rStyle w:val="normaltextrun"/>
              </w:rPr>
              <w:t xml:space="preserve">In what ways do you have a chance to interact with </w:t>
            </w:r>
            <w:r w:rsidR="0075379F">
              <w:rPr>
                <w:rStyle w:val="normaltextrun"/>
              </w:rPr>
              <w:t xml:space="preserve">families and </w:t>
            </w:r>
            <w:r w:rsidR="00C2652E" w:rsidRPr="00DF6A43">
              <w:rPr>
                <w:rStyle w:val="normaltextrun"/>
              </w:rPr>
              <w:t>parents?</w:t>
            </w:r>
            <w:r w:rsidR="00C2652E">
              <w:rPr>
                <w:rStyle w:val="normaltextrun"/>
              </w:rPr>
              <w:t xml:space="preserve"> </w:t>
            </w:r>
            <w:r w:rsidR="00C2652E" w:rsidRPr="00DF6A43">
              <w:rPr>
                <w:rStyle w:val="normaltextrun"/>
              </w:rPr>
              <w:t>Are there families and parents you don’t know?</w:t>
            </w:r>
            <w:r w:rsidR="0075379F">
              <w:rPr>
                <w:rStyle w:val="normaltextrun"/>
              </w:rPr>
              <w:t xml:space="preserve"> </w:t>
            </w:r>
            <w:r w:rsidR="0075379F" w:rsidRPr="00DF6A43">
              <w:rPr>
                <w:rStyle w:val="normaltextrun"/>
              </w:rPr>
              <w:t xml:space="preserve">Note: </w:t>
            </w:r>
            <w:r w:rsidR="0075379F">
              <w:rPr>
                <w:rStyle w:val="normaltextrun"/>
              </w:rPr>
              <w:t>“</w:t>
            </w:r>
            <w:r w:rsidR="00A30C20">
              <w:rPr>
                <w:rStyle w:val="normaltextrun"/>
              </w:rPr>
              <w:t>F</w:t>
            </w:r>
            <w:r w:rsidR="0075379F" w:rsidRPr="00DF6A43">
              <w:rPr>
                <w:rStyle w:val="normaltextrun"/>
              </w:rPr>
              <w:t>amily</w:t>
            </w:r>
            <w:r w:rsidR="0075379F">
              <w:rPr>
                <w:rStyle w:val="normaltextrun"/>
              </w:rPr>
              <w:t>”</w:t>
            </w:r>
            <w:r w:rsidR="0075379F" w:rsidRPr="00DF6A43">
              <w:rPr>
                <w:rStyle w:val="normaltextrun"/>
              </w:rPr>
              <w:t xml:space="preserve"> includes brothers, sisters, grandparents, aunts, uncles, guardians, </w:t>
            </w:r>
            <w:r w:rsidR="0075379F">
              <w:rPr>
                <w:rStyle w:val="normaltextrun"/>
              </w:rPr>
              <w:t>and others</w:t>
            </w:r>
            <w:r w:rsidR="00A30C20">
              <w:rPr>
                <w:rStyle w:val="normaltextrun"/>
              </w:rPr>
              <w:t>.</w:t>
            </w:r>
          </w:p>
        </w:tc>
        <w:tc>
          <w:tcPr>
            <w:tcW w:w="1675" w:type="dxa"/>
            <w:tcBorders>
              <w:top w:val="single" w:sz="4" w:space="0" w:color="auto"/>
              <w:bottom w:val="single" w:sz="4" w:space="0" w:color="auto"/>
            </w:tcBorders>
          </w:tcPr>
          <w:p w14:paraId="13E6E3A1" w14:textId="792335D8" w:rsidR="00DF6A43" w:rsidRPr="00DF6A43" w:rsidRDefault="00C2652E" w:rsidP="00DF6A43">
            <w:pPr>
              <w:pStyle w:val="paragraph"/>
              <w:spacing w:before="0" w:beforeAutospacing="0" w:after="0" w:afterAutospacing="0"/>
              <w:textAlignment w:val="baseline"/>
              <w:rPr>
                <w:rStyle w:val="normaltextrun"/>
              </w:rPr>
            </w:pPr>
            <w:r>
              <w:rPr>
                <w:rStyle w:val="normaltextrun"/>
              </w:rPr>
              <w:t>closure, relational stability</w:t>
            </w:r>
          </w:p>
        </w:tc>
      </w:tr>
      <w:tr w:rsidR="00DF6A43" w:rsidRPr="00DF6A43" w14:paraId="4F2117D3" w14:textId="77777777" w:rsidTr="00043160">
        <w:tc>
          <w:tcPr>
            <w:tcW w:w="8040" w:type="dxa"/>
            <w:tcBorders>
              <w:top w:val="single" w:sz="4" w:space="0" w:color="auto"/>
              <w:bottom w:val="single" w:sz="4" w:space="0" w:color="auto"/>
            </w:tcBorders>
          </w:tcPr>
          <w:p w14:paraId="636484A6" w14:textId="2C2C6C13" w:rsidR="00DF6A43" w:rsidRPr="00DF6A43" w:rsidRDefault="00C47FF7" w:rsidP="00E31BD9">
            <w:pPr>
              <w:pStyle w:val="paragraph"/>
              <w:spacing w:before="0" w:beforeAutospacing="0" w:after="0" w:afterAutospacing="0"/>
              <w:textAlignment w:val="baseline"/>
              <w:rPr>
                <w:rStyle w:val="normaltextrun"/>
                <w:rFonts w:ascii="Calibri" w:hAnsi="Calibri" w:cs="Calibri"/>
              </w:rPr>
            </w:pPr>
            <w:r>
              <w:rPr>
                <w:rStyle w:val="normaltextrun"/>
              </w:rPr>
              <w:t xml:space="preserve">6. </w:t>
            </w:r>
            <w:r w:rsidR="00DF6A43" w:rsidRPr="00DF6A43">
              <w:rPr>
                <w:rStyle w:val="normaltextrun"/>
              </w:rPr>
              <w:t>Tell me about a time you and parent</w:t>
            </w:r>
            <w:r w:rsidR="0075379F">
              <w:rPr>
                <w:rStyle w:val="normaltextrun"/>
              </w:rPr>
              <w:t xml:space="preserve"> or family member</w:t>
            </w:r>
            <w:r w:rsidR="00DF6A43" w:rsidRPr="00DF6A43">
              <w:rPr>
                <w:rStyle w:val="normaltextrun"/>
              </w:rPr>
              <w:t xml:space="preserve"> worked together on a common goal</w:t>
            </w:r>
            <w:r w:rsidR="0075379F">
              <w:rPr>
                <w:rStyle w:val="normaltextrun"/>
              </w:rPr>
              <w:t xml:space="preserve"> or project</w:t>
            </w:r>
            <w:r w:rsidR="00DF6A43" w:rsidRPr="00DF6A43">
              <w:rPr>
                <w:rStyle w:val="normaltextrun"/>
              </w:rPr>
              <w:t>. </w:t>
            </w:r>
          </w:p>
        </w:tc>
        <w:tc>
          <w:tcPr>
            <w:tcW w:w="1675" w:type="dxa"/>
            <w:tcBorders>
              <w:top w:val="single" w:sz="4" w:space="0" w:color="auto"/>
              <w:bottom w:val="single" w:sz="4" w:space="0" w:color="auto"/>
            </w:tcBorders>
          </w:tcPr>
          <w:p w14:paraId="2241BDF5" w14:textId="77777777" w:rsidR="00DF6A43" w:rsidRPr="00DF6A43" w:rsidRDefault="006A75DC" w:rsidP="006A75DC">
            <w:pPr>
              <w:pStyle w:val="paragraph"/>
              <w:spacing w:before="0" w:beforeAutospacing="0" w:after="0" w:afterAutospacing="0"/>
              <w:textAlignment w:val="baseline"/>
              <w:rPr>
                <w:rStyle w:val="normaltextrun"/>
              </w:rPr>
            </w:pPr>
            <w:r>
              <w:rPr>
                <w:color w:val="0E101A"/>
              </w:rPr>
              <w:t>s</w:t>
            </w:r>
            <w:r w:rsidRPr="00E352A0">
              <w:rPr>
                <w:color w:val="0E101A"/>
              </w:rPr>
              <w:t>hared goals</w:t>
            </w:r>
            <w:r w:rsidR="00472625">
              <w:rPr>
                <w:color w:val="0E101A"/>
              </w:rPr>
              <w:t>, shared time</w:t>
            </w:r>
          </w:p>
        </w:tc>
      </w:tr>
      <w:tr w:rsidR="00DF6A43" w:rsidRPr="00DF6A43" w14:paraId="4AB5E0C3" w14:textId="77777777" w:rsidTr="00043160">
        <w:tc>
          <w:tcPr>
            <w:tcW w:w="8040" w:type="dxa"/>
            <w:tcBorders>
              <w:top w:val="single" w:sz="4" w:space="0" w:color="auto"/>
              <w:bottom w:val="single" w:sz="4" w:space="0" w:color="auto"/>
            </w:tcBorders>
          </w:tcPr>
          <w:p w14:paraId="439BDFDB" w14:textId="3F3AEA10" w:rsidR="00DF6A43" w:rsidRPr="00DF6A43" w:rsidRDefault="00C47FF7" w:rsidP="00E31BD9">
            <w:pPr>
              <w:pStyle w:val="paragraph"/>
              <w:spacing w:before="0" w:beforeAutospacing="0" w:after="0" w:afterAutospacing="0"/>
              <w:textAlignment w:val="baseline"/>
              <w:rPr>
                <w:rStyle w:val="normaltextrun"/>
                <w:rFonts w:ascii="Calibri" w:hAnsi="Calibri" w:cs="Calibri"/>
              </w:rPr>
            </w:pPr>
            <w:r>
              <w:rPr>
                <w:rStyle w:val="normaltextrun"/>
              </w:rPr>
              <w:t>7</w:t>
            </w:r>
            <w:r w:rsidR="00E31BD9">
              <w:rPr>
                <w:rStyle w:val="normaltextrun"/>
              </w:rPr>
              <w:t xml:space="preserve">. </w:t>
            </w:r>
            <w:r w:rsidR="00E96ABF">
              <w:rPr>
                <w:rStyle w:val="eop"/>
                <w:rFonts w:eastAsiaTheme="majorEastAsia"/>
              </w:rPr>
              <w:t xml:space="preserve">How would you like parents </w:t>
            </w:r>
            <w:r w:rsidR="00771C7E">
              <w:rPr>
                <w:rStyle w:val="eop"/>
                <w:rFonts w:eastAsiaTheme="majorEastAsia"/>
              </w:rPr>
              <w:t xml:space="preserve">or extended families to </w:t>
            </w:r>
            <w:r w:rsidR="00E96ABF">
              <w:rPr>
                <w:rStyle w:val="eop"/>
                <w:rFonts w:eastAsiaTheme="majorEastAsia"/>
              </w:rPr>
              <w:t>support your school</w:t>
            </w:r>
            <w:r w:rsidR="00DF6A43" w:rsidRPr="00DF6A43">
              <w:rPr>
                <w:rStyle w:val="normaltextrun"/>
              </w:rPr>
              <w:t>? </w:t>
            </w:r>
            <w:r w:rsidR="00067BF3">
              <w:rPr>
                <w:rStyle w:val="eop"/>
                <w:rFonts w:eastAsiaTheme="majorEastAsia"/>
              </w:rPr>
              <w:t xml:space="preserve"> </w:t>
            </w:r>
          </w:p>
        </w:tc>
        <w:tc>
          <w:tcPr>
            <w:tcW w:w="1675" w:type="dxa"/>
            <w:tcBorders>
              <w:top w:val="single" w:sz="4" w:space="0" w:color="auto"/>
              <w:bottom w:val="single" w:sz="4" w:space="0" w:color="auto"/>
            </w:tcBorders>
          </w:tcPr>
          <w:p w14:paraId="4DE7A51B" w14:textId="746361FB" w:rsidR="00DF6A43" w:rsidRPr="00DF6A43" w:rsidRDefault="00771C7E" w:rsidP="00771C7E">
            <w:pPr>
              <w:pStyle w:val="paragraph"/>
              <w:spacing w:before="0" w:beforeAutospacing="0" w:after="0" w:afterAutospacing="0"/>
              <w:textAlignment w:val="baseline"/>
              <w:rPr>
                <w:rStyle w:val="normaltextrun"/>
              </w:rPr>
            </w:pPr>
            <w:r>
              <w:rPr>
                <w:rStyle w:val="normaltextrun"/>
              </w:rPr>
              <w:t>closure, trust structures</w:t>
            </w:r>
            <w:r w:rsidR="00DF6A43">
              <w:rPr>
                <w:rStyle w:val="normaltextrun"/>
              </w:rPr>
              <w:t xml:space="preserve"> </w:t>
            </w:r>
          </w:p>
        </w:tc>
      </w:tr>
      <w:tr w:rsidR="00DF6A43" w:rsidRPr="00DF6A43" w14:paraId="4B7C6837" w14:textId="77777777" w:rsidTr="00043160">
        <w:tc>
          <w:tcPr>
            <w:tcW w:w="8040" w:type="dxa"/>
            <w:tcBorders>
              <w:top w:val="single" w:sz="4" w:space="0" w:color="auto"/>
              <w:bottom w:val="single" w:sz="4" w:space="0" w:color="auto"/>
            </w:tcBorders>
          </w:tcPr>
          <w:p w14:paraId="3E7C7E85" w14:textId="7AAAC8D6" w:rsidR="00DF6A43" w:rsidRPr="00DF6A43" w:rsidRDefault="00C47FF7" w:rsidP="00E31BD9">
            <w:pPr>
              <w:pStyle w:val="paragraph"/>
              <w:spacing w:before="0" w:beforeAutospacing="0" w:after="0" w:afterAutospacing="0"/>
              <w:textAlignment w:val="baseline"/>
              <w:rPr>
                <w:rFonts w:ascii="Calibri" w:hAnsi="Calibri" w:cs="Calibri"/>
              </w:rPr>
            </w:pPr>
            <w:r>
              <w:rPr>
                <w:rStyle w:val="normaltextrun"/>
              </w:rPr>
              <w:t>8</w:t>
            </w:r>
            <w:r w:rsidR="00E31BD9">
              <w:rPr>
                <w:rStyle w:val="normaltextrun"/>
              </w:rPr>
              <w:t>.</w:t>
            </w:r>
            <w:r w:rsidR="00771C7E">
              <w:rPr>
                <w:rStyle w:val="normaltextrun"/>
              </w:rPr>
              <w:t xml:space="preserve"> </w:t>
            </w:r>
            <w:r w:rsidR="00DF6A43" w:rsidRPr="00DF6A43">
              <w:rPr>
                <w:rStyle w:val="normaltextrun"/>
              </w:rPr>
              <w:t xml:space="preserve">How would you describe the activity level of your school’s PTA or other volunteer organizations that support your school? </w:t>
            </w:r>
            <w:r w:rsidR="00771C7E">
              <w:rPr>
                <w:rStyle w:val="normaltextrun"/>
              </w:rPr>
              <w:t>W</w:t>
            </w:r>
            <w:r w:rsidR="00DF6A43" w:rsidRPr="00DF6A43">
              <w:rPr>
                <w:rStyle w:val="normaltextrun"/>
              </w:rPr>
              <w:t>hat does the PTA or other volunteer-based organizations do to support your school? </w:t>
            </w:r>
            <w:r w:rsidR="00DF6A43" w:rsidRPr="00DF6A43">
              <w:rPr>
                <w:rStyle w:val="eop"/>
                <w:rFonts w:eastAsiaTheme="majorEastAsia"/>
              </w:rPr>
              <w:t> </w:t>
            </w:r>
          </w:p>
        </w:tc>
        <w:tc>
          <w:tcPr>
            <w:tcW w:w="1675" w:type="dxa"/>
            <w:tcBorders>
              <w:top w:val="single" w:sz="4" w:space="0" w:color="auto"/>
              <w:bottom w:val="single" w:sz="4" w:space="0" w:color="auto"/>
            </w:tcBorders>
          </w:tcPr>
          <w:p w14:paraId="490E7A73" w14:textId="758C4F18" w:rsidR="00DF6A43" w:rsidRPr="00DF6A43" w:rsidRDefault="006A75DC" w:rsidP="00DF6A43">
            <w:pPr>
              <w:pStyle w:val="paragraph"/>
              <w:spacing w:before="0" w:beforeAutospacing="0" w:after="0" w:afterAutospacing="0"/>
              <w:textAlignment w:val="baseline"/>
              <w:rPr>
                <w:rStyle w:val="normaltextrun"/>
              </w:rPr>
            </w:pPr>
            <w:r>
              <w:rPr>
                <w:rStyle w:val="normaltextrun"/>
              </w:rPr>
              <w:t>c</w:t>
            </w:r>
            <w:r w:rsidR="00DF6A43">
              <w:rPr>
                <w:rStyle w:val="normaltextrun"/>
              </w:rPr>
              <w:t>losure</w:t>
            </w:r>
            <w:r>
              <w:rPr>
                <w:rStyle w:val="normaltextrun"/>
              </w:rPr>
              <w:t>, trust structures</w:t>
            </w:r>
            <w:r w:rsidR="005279D4">
              <w:rPr>
                <w:rStyle w:val="normaltextrun"/>
              </w:rPr>
              <w:t>, n</w:t>
            </w:r>
            <w:r w:rsidR="005279D4" w:rsidRPr="005279D4">
              <w:rPr>
                <w:color w:val="000000"/>
              </w:rPr>
              <w:t>etwork ties</w:t>
            </w:r>
            <w:r>
              <w:rPr>
                <w:rStyle w:val="normaltextrun"/>
              </w:rPr>
              <w:t xml:space="preserve"> </w:t>
            </w:r>
          </w:p>
        </w:tc>
      </w:tr>
      <w:tr w:rsidR="00C2652E" w:rsidRPr="00DF6A43" w14:paraId="26992A78" w14:textId="77777777" w:rsidTr="00043160">
        <w:tc>
          <w:tcPr>
            <w:tcW w:w="8040" w:type="dxa"/>
            <w:tcBorders>
              <w:top w:val="single" w:sz="4" w:space="0" w:color="auto"/>
              <w:bottom w:val="single" w:sz="4" w:space="0" w:color="auto"/>
            </w:tcBorders>
          </w:tcPr>
          <w:p w14:paraId="7F331C98" w14:textId="6D2909C0" w:rsidR="00C2652E" w:rsidRDefault="00C47FF7" w:rsidP="00E31BD9">
            <w:pPr>
              <w:pStyle w:val="paragraph"/>
              <w:spacing w:before="0" w:beforeAutospacing="0" w:after="0" w:afterAutospacing="0"/>
              <w:textAlignment w:val="baseline"/>
              <w:rPr>
                <w:rStyle w:val="normaltextrun"/>
              </w:rPr>
            </w:pPr>
            <w:r>
              <w:rPr>
                <w:rStyle w:val="normaltextrun"/>
              </w:rPr>
              <w:t>9</w:t>
            </w:r>
            <w:r w:rsidR="00C2652E">
              <w:rPr>
                <w:rStyle w:val="normaltextrun"/>
              </w:rPr>
              <w:t>. In what ways to parents influence your school? Do they serve on committees</w:t>
            </w:r>
            <w:r w:rsidR="0075379F">
              <w:rPr>
                <w:rStyle w:val="normaltextrun"/>
              </w:rPr>
              <w:t xml:space="preserve"> or volunteer?</w:t>
            </w:r>
          </w:p>
          <w:p w14:paraId="0BDF58DD" w14:textId="22645C3C" w:rsidR="00C2652E" w:rsidRDefault="00C2652E" w:rsidP="00E31BD9">
            <w:pPr>
              <w:pStyle w:val="paragraph"/>
              <w:spacing w:before="0" w:beforeAutospacing="0" w:after="0" w:afterAutospacing="0"/>
              <w:textAlignment w:val="baseline"/>
              <w:rPr>
                <w:rStyle w:val="normaltextrun"/>
              </w:rPr>
            </w:pPr>
          </w:p>
        </w:tc>
        <w:tc>
          <w:tcPr>
            <w:tcW w:w="1675" w:type="dxa"/>
            <w:tcBorders>
              <w:top w:val="single" w:sz="4" w:space="0" w:color="auto"/>
              <w:bottom w:val="single" w:sz="4" w:space="0" w:color="auto"/>
            </w:tcBorders>
          </w:tcPr>
          <w:p w14:paraId="1260CCB0" w14:textId="7263EAB0" w:rsidR="00C2652E" w:rsidRPr="00E352A0" w:rsidRDefault="00C2652E" w:rsidP="006A75DC">
            <w:pPr>
              <w:pStyle w:val="paragraph"/>
              <w:spacing w:before="0" w:beforeAutospacing="0" w:after="0" w:afterAutospacing="0"/>
              <w:textAlignment w:val="baseline"/>
              <w:rPr>
                <w:color w:val="0E101A"/>
              </w:rPr>
            </w:pPr>
            <w:r>
              <w:rPr>
                <w:color w:val="0E101A"/>
              </w:rPr>
              <w:t xml:space="preserve">closure </w:t>
            </w:r>
          </w:p>
        </w:tc>
      </w:tr>
      <w:tr w:rsidR="006C7BBD" w:rsidRPr="00DF6A43" w14:paraId="29391F3F" w14:textId="77777777" w:rsidTr="00043160">
        <w:tc>
          <w:tcPr>
            <w:tcW w:w="8040" w:type="dxa"/>
            <w:tcBorders>
              <w:top w:val="single" w:sz="4" w:space="0" w:color="auto"/>
              <w:bottom w:val="single" w:sz="4" w:space="0" w:color="auto"/>
            </w:tcBorders>
          </w:tcPr>
          <w:p w14:paraId="2D907F5E" w14:textId="7BE844E7" w:rsidR="006C7BBD" w:rsidRDefault="006C7BBD" w:rsidP="006C7BBD">
            <w:pPr>
              <w:pStyle w:val="paragraph"/>
              <w:spacing w:before="0" w:beforeAutospacing="0" w:after="0" w:afterAutospacing="0"/>
              <w:textAlignment w:val="baseline"/>
              <w:rPr>
                <w:rStyle w:val="normaltextrun"/>
              </w:rPr>
            </w:pPr>
            <w:r>
              <w:rPr>
                <w:rStyle w:val="normaltextrun"/>
              </w:rPr>
              <w:t xml:space="preserve">10. </w:t>
            </w:r>
            <w:r w:rsidRPr="00DF6A43">
              <w:rPr>
                <w:rStyle w:val="normaltextrun"/>
              </w:rPr>
              <w:t>Tell me about the homecoming parade or other community-wide events?</w:t>
            </w:r>
            <w:r w:rsidRPr="00DF6A43">
              <w:rPr>
                <w:rStyle w:val="eop"/>
                <w:rFonts w:eastAsiaTheme="majorEastAsia"/>
              </w:rPr>
              <w:t> </w:t>
            </w:r>
          </w:p>
        </w:tc>
        <w:tc>
          <w:tcPr>
            <w:tcW w:w="1675" w:type="dxa"/>
            <w:tcBorders>
              <w:top w:val="single" w:sz="4" w:space="0" w:color="auto"/>
              <w:bottom w:val="single" w:sz="4" w:space="0" w:color="auto"/>
            </w:tcBorders>
          </w:tcPr>
          <w:p w14:paraId="1B7316A9" w14:textId="7EBCE863" w:rsidR="006C7BBD" w:rsidRDefault="006C7BBD" w:rsidP="006C7BBD">
            <w:pPr>
              <w:pStyle w:val="paragraph"/>
              <w:spacing w:before="0" w:beforeAutospacing="0" w:after="0" w:afterAutospacing="0"/>
              <w:textAlignment w:val="baseline"/>
              <w:rPr>
                <w:color w:val="0E101A"/>
              </w:rPr>
            </w:pPr>
            <w:r>
              <w:rPr>
                <w:rStyle w:val="normaltextrun"/>
              </w:rPr>
              <w:t>social bonds, norms</w:t>
            </w:r>
          </w:p>
        </w:tc>
      </w:tr>
      <w:tr w:rsidR="006C7BBD" w:rsidRPr="00DF6A43" w14:paraId="27F5EAF3" w14:textId="77777777" w:rsidTr="00043160">
        <w:tc>
          <w:tcPr>
            <w:tcW w:w="8040" w:type="dxa"/>
            <w:tcBorders>
              <w:top w:val="single" w:sz="4" w:space="0" w:color="auto"/>
              <w:bottom w:val="single" w:sz="4" w:space="0" w:color="auto"/>
            </w:tcBorders>
          </w:tcPr>
          <w:p w14:paraId="0D173CB8" w14:textId="1463B794" w:rsidR="006C7BBD" w:rsidRPr="00B75B4A" w:rsidRDefault="006C7BBD" w:rsidP="006C7BBD">
            <w:pPr>
              <w:pStyle w:val="paragraph"/>
              <w:spacing w:before="0" w:beforeAutospacing="0" w:after="0" w:afterAutospacing="0"/>
              <w:textAlignment w:val="baseline"/>
              <w:rPr>
                <w:rStyle w:val="normaltextrun"/>
                <w:b/>
                <w:bCs/>
              </w:rPr>
            </w:pPr>
            <w:r w:rsidRPr="00B75B4A">
              <w:rPr>
                <w:rStyle w:val="normaltextrun"/>
                <w:b/>
                <w:bCs/>
              </w:rPr>
              <w:t xml:space="preserve">Community </w:t>
            </w:r>
            <w:r>
              <w:rPr>
                <w:rStyle w:val="normaltextrun"/>
                <w:b/>
                <w:bCs/>
              </w:rPr>
              <w:t xml:space="preserve">/ </w:t>
            </w:r>
            <w:r w:rsidR="000A202C">
              <w:rPr>
                <w:rStyle w:val="normaltextrun"/>
                <w:b/>
                <w:bCs/>
              </w:rPr>
              <w:t>Nonparent</w:t>
            </w:r>
            <w:r>
              <w:rPr>
                <w:rStyle w:val="normaltextrun"/>
                <w:b/>
                <w:bCs/>
              </w:rPr>
              <w:t xml:space="preserve"> affiliates </w:t>
            </w:r>
          </w:p>
        </w:tc>
        <w:tc>
          <w:tcPr>
            <w:tcW w:w="1675" w:type="dxa"/>
            <w:tcBorders>
              <w:top w:val="single" w:sz="4" w:space="0" w:color="auto"/>
              <w:bottom w:val="single" w:sz="4" w:space="0" w:color="auto"/>
            </w:tcBorders>
          </w:tcPr>
          <w:p w14:paraId="4F8121AE" w14:textId="77777777" w:rsidR="006C7BBD" w:rsidRDefault="006C7BBD" w:rsidP="006C7BBD">
            <w:pPr>
              <w:pStyle w:val="paragraph"/>
              <w:spacing w:before="0" w:beforeAutospacing="0" w:after="0" w:afterAutospacing="0"/>
              <w:textAlignment w:val="baseline"/>
              <w:rPr>
                <w:rStyle w:val="normaltextrun"/>
              </w:rPr>
            </w:pPr>
          </w:p>
        </w:tc>
      </w:tr>
      <w:tr w:rsidR="006C7BBD" w:rsidRPr="00DF6A43" w14:paraId="671051D8" w14:textId="77777777" w:rsidTr="00043160">
        <w:tc>
          <w:tcPr>
            <w:tcW w:w="8040" w:type="dxa"/>
            <w:tcBorders>
              <w:top w:val="single" w:sz="4" w:space="0" w:color="auto"/>
              <w:bottom w:val="single" w:sz="4" w:space="0" w:color="auto"/>
            </w:tcBorders>
          </w:tcPr>
          <w:p w14:paraId="0A592F02" w14:textId="616287E0" w:rsidR="006C7BBD" w:rsidRDefault="006C7BBD" w:rsidP="006C7BBD">
            <w:pPr>
              <w:pStyle w:val="paragraph"/>
              <w:spacing w:before="0" w:beforeAutospacing="0" w:after="0" w:afterAutospacing="0"/>
              <w:textAlignment w:val="baseline"/>
              <w:rPr>
                <w:rStyle w:val="normaltextrun"/>
              </w:rPr>
            </w:pPr>
            <w:r>
              <w:rPr>
                <w:rStyle w:val="normaltextrun"/>
              </w:rPr>
              <w:t>1. Tell me about your school’s town</w:t>
            </w:r>
            <w:r w:rsidR="0075379F">
              <w:rPr>
                <w:rStyle w:val="normaltextrun"/>
              </w:rPr>
              <w:t xml:space="preserve"> </w:t>
            </w:r>
            <w:r>
              <w:rPr>
                <w:rStyle w:val="normaltextrun"/>
              </w:rPr>
              <w:t>/</w:t>
            </w:r>
            <w:r w:rsidR="0075379F">
              <w:rPr>
                <w:rStyle w:val="normaltextrun"/>
              </w:rPr>
              <w:t xml:space="preserve"> </w:t>
            </w:r>
            <w:r>
              <w:rPr>
                <w:rStyle w:val="normaltextrun"/>
              </w:rPr>
              <w:t>community</w:t>
            </w:r>
          </w:p>
        </w:tc>
        <w:tc>
          <w:tcPr>
            <w:tcW w:w="1675" w:type="dxa"/>
            <w:tcBorders>
              <w:top w:val="single" w:sz="4" w:space="0" w:color="auto"/>
              <w:bottom w:val="single" w:sz="4" w:space="0" w:color="auto"/>
            </w:tcBorders>
          </w:tcPr>
          <w:p w14:paraId="1A6D1D78" w14:textId="77777777" w:rsidR="006C7BBD" w:rsidRDefault="006C7BBD" w:rsidP="006C7BBD">
            <w:pPr>
              <w:pStyle w:val="paragraph"/>
              <w:spacing w:before="0" w:beforeAutospacing="0" w:after="0" w:afterAutospacing="0"/>
              <w:textAlignment w:val="baseline"/>
              <w:rPr>
                <w:rStyle w:val="normaltextrun"/>
              </w:rPr>
            </w:pPr>
          </w:p>
        </w:tc>
      </w:tr>
      <w:tr w:rsidR="006C7BBD" w:rsidRPr="00DF6A43" w14:paraId="6A2B3362" w14:textId="77777777" w:rsidTr="00043160">
        <w:tc>
          <w:tcPr>
            <w:tcW w:w="8040" w:type="dxa"/>
            <w:tcBorders>
              <w:top w:val="single" w:sz="4" w:space="0" w:color="auto"/>
              <w:bottom w:val="single" w:sz="4" w:space="0" w:color="auto"/>
            </w:tcBorders>
          </w:tcPr>
          <w:p w14:paraId="7EB6E908" w14:textId="50865AF8" w:rsidR="006C7BBD" w:rsidRPr="00DF6A43" w:rsidRDefault="006C7BBD" w:rsidP="006C7BBD">
            <w:pPr>
              <w:pStyle w:val="paragraph"/>
              <w:spacing w:before="0" w:beforeAutospacing="0" w:after="0" w:afterAutospacing="0"/>
              <w:textAlignment w:val="baseline"/>
              <w:rPr>
                <w:rStyle w:val="normaltextrun"/>
                <w:rFonts w:ascii="Calibri" w:hAnsi="Calibri" w:cs="Calibri"/>
              </w:rPr>
            </w:pPr>
            <w:r>
              <w:rPr>
                <w:rStyle w:val="normaltextrun"/>
              </w:rPr>
              <w:t xml:space="preserve">2. </w:t>
            </w:r>
            <w:r w:rsidRPr="00DF6A43">
              <w:rPr>
                <w:rStyle w:val="normaltextrun"/>
              </w:rPr>
              <w:t>How would you describe your school’s relationship with the</w:t>
            </w:r>
            <w:r w:rsidRPr="00DF6A43">
              <w:rPr>
                <w:rStyle w:val="apple-converted-space"/>
                <w:rFonts w:eastAsiaTheme="minorEastAsia"/>
              </w:rPr>
              <w:t> </w:t>
            </w:r>
            <w:r w:rsidRPr="00DF6A43">
              <w:rPr>
                <w:rStyle w:val="normaltextrun"/>
              </w:rPr>
              <w:t>community</w:t>
            </w:r>
            <w:r>
              <w:rPr>
                <w:rStyle w:val="normaltextrun"/>
              </w:rPr>
              <w:t xml:space="preserve"> / </w:t>
            </w:r>
            <w:r w:rsidR="000A202C">
              <w:rPr>
                <w:rStyle w:val="normaltextrun"/>
              </w:rPr>
              <w:t>nonparent</w:t>
            </w:r>
            <w:r>
              <w:rPr>
                <w:rStyle w:val="normaltextrun"/>
              </w:rPr>
              <w:t xml:space="preserve"> members</w:t>
            </w:r>
            <w:r w:rsidRPr="00DF6A43">
              <w:rPr>
                <w:rStyle w:val="normaltextrun"/>
              </w:rPr>
              <w:t>?</w:t>
            </w:r>
            <w:r w:rsidRPr="00DF6A43">
              <w:rPr>
                <w:rStyle w:val="eop"/>
                <w:rFonts w:eastAsiaTheme="majorEastAsia"/>
              </w:rPr>
              <w:t> </w:t>
            </w:r>
          </w:p>
        </w:tc>
        <w:tc>
          <w:tcPr>
            <w:tcW w:w="1675" w:type="dxa"/>
            <w:tcBorders>
              <w:top w:val="single" w:sz="4" w:space="0" w:color="auto"/>
              <w:bottom w:val="single" w:sz="4" w:space="0" w:color="auto"/>
            </w:tcBorders>
          </w:tcPr>
          <w:p w14:paraId="4A16DD0E" w14:textId="377A22CD" w:rsidR="006C7BBD" w:rsidRPr="00DF6A43" w:rsidRDefault="006C7BBD" w:rsidP="006C7BBD">
            <w:pPr>
              <w:pStyle w:val="paragraph"/>
              <w:spacing w:before="0" w:beforeAutospacing="0" w:after="0" w:afterAutospacing="0"/>
              <w:textAlignment w:val="baseline"/>
              <w:rPr>
                <w:rStyle w:val="normaltextrun"/>
              </w:rPr>
            </w:pPr>
            <w:r>
              <w:rPr>
                <w:rStyle w:val="normaltextrun"/>
              </w:rPr>
              <w:t>social bonds, norms, closure, r</w:t>
            </w:r>
            <w:r w:rsidRPr="005279D4">
              <w:rPr>
                <w:color w:val="000000"/>
              </w:rPr>
              <w:t>elational stability</w:t>
            </w:r>
            <w:r w:rsidRPr="00E352A0">
              <w:rPr>
                <w:color w:val="0E101A"/>
              </w:rPr>
              <w:t xml:space="preserve"> </w:t>
            </w:r>
          </w:p>
        </w:tc>
      </w:tr>
      <w:tr w:rsidR="006C7BBD" w:rsidRPr="00DF6A43" w14:paraId="1D904E11" w14:textId="77777777" w:rsidTr="00043160">
        <w:tc>
          <w:tcPr>
            <w:tcW w:w="8040" w:type="dxa"/>
            <w:tcBorders>
              <w:top w:val="single" w:sz="4" w:space="0" w:color="auto"/>
              <w:bottom w:val="single" w:sz="4" w:space="0" w:color="auto"/>
            </w:tcBorders>
          </w:tcPr>
          <w:p w14:paraId="0C5294BC" w14:textId="08F5551D" w:rsidR="006C7BBD" w:rsidRPr="00DF6A43" w:rsidRDefault="006C7BBD" w:rsidP="006C7BBD">
            <w:pPr>
              <w:pStyle w:val="paragraph"/>
              <w:spacing w:before="0" w:beforeAutospacing="0" w:after="0" w:afterAutospacing="0"/>
              <w:textAlignment w:val="baseline"/>
              <w:rPr>
                <w:rStyle w:val="normaltextrun"/>
              </w:rPr>
            </w:pPr>
            <w:r>
              <w:rPr>
                <w:rStyle w:val="normaltextrun"/>
              </w:rPr>
              <w:t xml:space="preserve">3. </w:t>
            </w:r>
            <w:r w:rsidRPr="00DF6A43">
              <w:rPr>
                <w:rStyle w:val="normaltextrun"/>
              </w:rPr>
              <w:t>In what ways to you have a chance to interact with other community members</w:t>
            </w:r>
            <w:r w:rsidR="0075379F">
              <w:rPr>
                <w:rStyle w:val="normaltextrun"/>
              </w:rPr>
              <w:t xml:space="preserve"> or community organizations</w:t>
            </w:r>
            <w:r>
              <w:rPr>
                <w:rStyle w:val="normaltextrun"/>
              </w:rPr>
              <w:t xml:space="preserve">? </w:t>
            </w:r>
            <w:r w:rsidRPr="00DF6A43">
              <w:rPr>
                <w:rStyle w:val="normaltextrun"/>
              </w:rPr>
              <w:t>Are there community members you don’t know? </w:t>
            </w:r>
            <w:r w:rsidRPr="00DF6A43">
              <w:rPr>
                <w:rStyle w:val="eop"/>
                <w:rFonts w:eastAsiaTheme="majorEastAsia"/>
              </w:rPr>
              <w:t> </w:t>
            </w:r>
          </w:p>
        </w:tc>
        <w:tc>
          <w:tcPr>
            <w:tcW w:w="1675" w:type="dxa"/>
            <w:tcBorders>
              <w:top w:val="single" w:sz="4" w:space="0" w:color="auto"/>
              <w:bottom w:val="single" w:sz="4" w:space="0" w:color="auto"/>
            </w:tcBorders>
          </w:tcPr>
          <w:p w14:paraId="5720BA1A" w14:textId="423D596C" w:rsidR="006C7BBD" w:rsidRDefault="006C7BBD" w:rsidP="006C7BBD">
            <w:pPr>
              <w:pStyle w:val="paragraph"/>
              <w:spacing w:before="0" w:beforeAutospacing="0" w:after="0" w:afterAutospacing="0"/>
              <w:textAlignment w:val="baseline"/>
              <w:rPr>
                <w:rStyle w:val="normaltextrun"/>
              </w:rPr>
            </w:pPr>
            <w:r>
              <w:rPr>
                <w:rStyle w:val="normaltextrun"/>
              </w:rPr>
              <w:t>closure, social ties, shared time</w:t>
            </w:r>
            <w:r w:rsidRPr="00E352A0">
              <w:rPr>
                <w:color w:val="0E101A"/>
              </w:rPr>
              <w:t xml:space="preserve"> </w:t>
            </w:r>
          </w:p>
        </w:tc>
      </w:tr>
      <w:tr w:rsidR="006C7BBD" w:rsidRPr="00DF6A43" w14:paraId="79336C41" w14:textId="77777777" w:rsidTr="00043160">
        <w:tc>
          <w:tcPr>
            <w:tcW w:w="8040" w:type="dxa"/>
            <w:tcBorders>
              <w:top w:val="single" w:sz="4" w:space="0" w:color="auto"/>
              <w:bottom w:val="single" w:sz="4" w:space="0" w:color="auto"/>
            </w:tcBorders>
          </w:tcPr>
          <w:p w14:paraId="61AB79E2" w14:textId="71CD4295" w:rsidR="006C7BBD" w:rsidRDefault="006C7BBD" w:rsidP="006C7BBD">
            <w:pPr>
              <w:pStyle w:val="paragraph"/>
              <w:spacing w:before="0" w:beforeAutospacing="0" w:after="0" w:afterAutospacing="0"/>
              <w:textAlignment w:val="baseline"/>
              <w:rPr>
                <w:rStyle w:val="normaltextrun"/>
              </w:rPr>
            </w:pPr>
            <w:r>
              <w:rPr>
                <w:rStyle w:val="normaltextrun"/>
              </w:rPr>
              <w:t xml:space="preserve">4. </w:t>
            </w:r>
            <w:r w:rsidRPr="00DF6A43">
              <w:rPr>
                <w:rStyle w:val="normaltextrun"/>
              </w:rPr>
              <w:t>Are there other examples of events where the community and your school collaborate?</w:t>
            </w:r>
            <w:r>
              <w:rPr>
                <w:rStyle w:val="normaltextrun"/>
              </w:rPr>
              <w:t xml:space="preserve"> (</w:t>
            </w:r>
            <w:r w:rsidR="00A30C20">
              <w:rPr>
                <w:rStyle w:val="normaltextrun"/>
              </w:rPr>
              <w:t>Sporting</w:t>
            </w:r>
            <w:r>
              <w:rPr>
                <w:rStyle w:val="normaltextrun"/>
              </w:rPr>
              <w:t xml:space="preserve"> events, </w:t>
            </w:r>
            <w:r w:rsidRPr="00DF6A43">
              <w:rPr>
                <w:rStyle w:val="normaltextrun"/>
              </w:rPr>
              <w:t xml:space="preserve">fundraising, bake sales, </w:t>
            </w:r>
            <w:r w:rsidR="00A03423" w:rsidRPr="00DF6A43">
              <w:rPr>
                <w:rStyle w:val="normaltextrun"/>
              </w:rPr>
              <w:t>workdays</w:t>
            </w:r>
            <w:r w:rsidRPr="00DF6A43">
              <w:rPr>
                <w:rStyle w:val="normaltextrun"/>
              </w:rPr>
              <w:t>, etc.</w:t>
            </w:r>
            <w:r>
              <w:rPr>
                <w:rStyle w:val="normaltextrun"/>
              </w:rPr>
              <w:t>)</w:t>
            </w:r>
            <w:r w:rsidRPr="00DF6A43">
              <w:rPr>
                <w:rStyle w:val="normaltextrun"/>
              </w:rPr>
              <w:t>?</w:t>
            </w:r>
            <w:r w:rsidRPr="00DF6A43">
              <w:rPr>
                <w:rStyle w:val="eop"/>
                <w:rFonts w:eastAsiaTheme="majorEastAsia"/>
              </w:rPr>
              <w:t> </w:t>
            </w:r>
          </w:p>
        </w:tc>
        <w:tc>
          <w:tcPr>
            <w:tcW w:w="1675" w:type="dxa"/>
            <w:tcBorders>
              <w:top w:val="single" w:sz="4" w:space="0" w:color="auto"/>
              <w:bottom w:val="single" w:sz="4" w:space="0" w:color="auto"/>
            </w:tcBorders>
          </w:tcPr>
          <w:p w14:paraId="0A6FAC58" w14:textId="42E1C814" w:rsidR="006C7BBD" w:rsidRDefault="006C7BBD" w:rsidP="006C7BBD">
            <w:pPr>
              <w:pStyle w:val="paragraph"/>
              <w:spacing w:before="0" w:beforeAutospacing="0" w:after="0" w:afterAutospacing="0"/>
              <w:textAlignment w:val="baseline"/>
              <w:rPr>
                <w:rStyle w:val="normaltextrun"/>
              </w:rPr>
            </w:pPr>
            <w:r>
              <w:rPr>
                <w:rStyle w:val="normaltextrun"/>
              </w:rPr>
              <w:t xml:space="preserve">closure, shared time, </w:t>
            </w:r>
            <w:r w:rsidR="00A03423" w:rsidRPr="00E352A0">
              <w:rPr>
                <w:color w:val="0E101A"/>
              </w:rPr>
              <w:t>community,</w:t>
            </w:r>
            <w:r w:rsidRPr="00E352A0">
              <w:rPr>
                <w:color w:val="0E101A"/>
              </w:rPr>
              <w:t xml:space="preserve"> and school obligations</w:t>
            </w:r>
          </w:p>
        </w:tc>
      </w:tr>
      <w:tr w:rsidR="006C7BBD" w:rsidRPr="00DF6A43" w14:paraId="599FE0C8" w14:textId="77777777" w:rsidTr="00043160">
        <w:tc>
          <w:tcPr>
            <w:tcW w:w="8040" w:type="dxa"/>
            <w:tcBorders>
              <w:top w:val="single" w:sz="4" w:space="0" w:color="auto"/>
              <w:bottom w:val="single" w:sz="4" w:space="0" w:color="auto"/>
            </w:tcBorders>
          </w:tcPr>
          <w:p w14:paraId="6B3CAE1E" w14:textId="1CB69EC3" w:rsidR="006C7BBD" w:rsidRPr="00DF6A43" w:rsidRDefault="006C7BBD" w:rsidP="006C7BBD">
            <w:pPr>
              <w:pStyle w:val="paragraph"/>
              <w:spacing w:before="0" w:beforeAutospacing="0" w:after="0" w:afterAutospacing="0"/>
              <w:textAlignment w:val="baseline"/>
              <w:rPr>
                <w:rStyle w:val="normaltextrun"/>
                <w:rFonts w:ascii="Calibri" w:hAnsi="Calibri" w:cs="Calibri"/>
              </w:rPr>
            </w:pPr>
            <w:r>
              <w:rPr>
                <w:rStyle w:val="normaltextrun"/>
              </w:rPr>
              <w:t xml:space="preserve">5. </w:t>
            </w:r>
            <w:r w:rsidRPr="00DF6A43">
              <w:rPr>
                <w:rStyle w:val="normaltextrun"/>
              </w:rPr>
              <w:t xml:space="preserve">What types of non-financial community resources are available to your school? For example, mentoring, volunteering, other supports for student, </w:t>
            </w:r>
            <w:r w:rsidR="00457830" w:rsidRPr="00DF6A43">
              <w:rPr>
                <w:rStyle w:val="normaltextrun"/>
              </w:rPr>
              <w:t>staff,</w:t>
            </w:r>
            <w:r w:rsidRPr="00DF6A43">
              <w:rPr>
                <w:rStyle w:val="normaltextrun"/>
              </w:rPr>
              <w:t xml:space="preserve"> and teachers.</w:t>
            </w:r>
            <w:r w:rsidRPr="00DF6A43">
              <w:rPr>
                <w:rStyle w:val="eop"/>
                <w:rFonts w:eastAsiaTheme="majorEastAsia"/>
              </w:rPr>
              <w:t> </w:t>
            </w:r>
          </w:p>
        </w:tc>
        <w:tc>
          <w:tcPr>
            <w:tcW w:w="1675" w:type="dxa"/>
            <w:tcBorders>
              <w:top w:val="single" w:sz="4" w:space="0" w:color="auto"/>
              <w:bottom w:val="single" w:sz="4" w:space="0" w:color="auto"/>
            </w:tcBorders>
          </w:tcPr>
          <w:p w14:paraId="11F0B015" w14:textId="7896BB85" w:rsidR="006C7BBD" w:rsidRPr="00DF6A43" w:rsidRDefault="006C7BBD" w:rsidP="006C7BBD">
            <w:pPr>
              <w:pStyle w:val="paragraph"/>
              <w:spacing w:before="0" w:beforeAutospacing="0" w:after="0" w:afterAutospacing="0"/>
              <w:textAlignment w:val="baseline"/>
              <w:rPr>
                <w:rStyle w:val="normaltextrun"/>
              </w:rPr>
            </w:pPr>
            <w:r w:rsidRPr="00E352A0">
              <w:rPr>
                <w:color w:val="0E101A"/>
              </w:rPr>
              <w:t xml:space="preserve">social </w:t>
            </w:r>
            <w:r>
              <w:rPr>
                <w:color w:val="0E101A"/>
              </w:rPr>
              <w:t>bonds, trust structures,</w:t>
            </w:r>
            <w:r w:rsidRPr="005279D4">
              <w:rPr>
                <w:color w:val="000000"/>
              </w:rPr>
              <w:t xml:space="preserve"> </w:t>
            </w:r>
            <w:r>
              <w:rPr>
                <w:color w:val="000000"/>
              </w:rPr>
              <w:t>s</w:t>
            </w:r>
            <w:r w:rsidRPr="005279D4">
              <w:rPr>
                <w:color w:val="000000"/>
              </w:rPr>
              <w:t>ense of community</w:t>
            </w:r>
          </w:p>
        </w:tc>
      </w:tr>
      <w:tr w:rsidR="006C7BBD" w:rsidRPr="00DF6A43" w14:paraId="20149CD9" w14:textId="77777777" w:rsidTr="00043160">
        <w:tc>
          <w:tcPr>
            <w:tcW w:w="8040" w:type="dxa"/>
            <w:tcBorders>
              <w:top w:val="single" w:sz="4" w:space="0" w:color="auto"/>
              <w:bottom w:val="single" w:sz="4" w:space="0" w:color="auto"/>
            </w:tcBorders>
          </w:tcPr>
          <w:p w14:paraId="53213D9A" w14:textId="4D5CAA65" w:rsidR="006C7BBD" w:rsidRDefault="006C7BBD" w:rsidP="006C7BBD">
            <w:pPr>
              <w:pStyle w:val="paragraph"/>
              <w:spacing w:before="0" w:beforeAutospacing="0" w:after="0" w:afterAutospacing="0"/>
              <w:textAlignment w:val="baseline"/>
              <w:rPr>
                <w:rStyle w:val="normaltextrun"/>
              </w:rPr>
            </w:pPr>
            <w:r>
              <w:rPr>
                <w:rStyle w:val="normaltextrun"/>
              </w:rPr>
              <w:t xml:space="preserve">6. </w:t>
            </w:r>
            <w:r w:rsidRPr="00DF6A43">
              <w:rPr>
                <w:rStyle w:val="normaltextrun"/>
              </w:rPr>
              <w:t xml:space="preserve">Do you have </w:t>
            </w:r>
            <w:r w:rsidR="000A202C">
              <w:rPr>
                <w:rStyle w:val="normaltextrun"/>
              </w:rPr>
              <w:t>nonparent</w:t>
            </w:r>
            <w:r w:rsidRPr="00DF6A43">
              <w:rPr>
                <w:rStyle w:val="normaltextrun"/>
              </w:rPr>
              <w:t xml:space="preserve"> volunteers</w:t>
            </w:r>
            <w:r w:rsidRPr="00DF6A43">
              <w:rPr>
                <w:rStyle w:val="apple-converted-space"/>
                <w:rFonts w:eastAsiaTheme="minorEastAsia"/>
              </w:rPr>
              <w:t> </w:t>
            </w:r>
            <w:r w:rsidRPr="00DF6A43">
              <w:rPr>
                <w:rStyle w:val="normaltextrun"/>
              </w:rPr>
              <w:t>like</w:t>
            </w:r>
            <w:r w:rsidRPr="00DF6A43">
              <w:rPr>
                <w:rStyle w:val="apple-converted-space"/>
                <w:rFonts w:eastAsiaTheme="minorEastAsia"/>
              </w:rPr>
              <w:t> </w:t>
            </w:r>
            <w:r w:rsidRPr="00DF6A43">
              <w:rPr>
                <w:rStyle w:val="normaltextrun"/>
              </w:rPr>
              <w:t>community partnerships, church partnerships, other</w:t>
            </w:r>
            <w:r w:rsidRPr="00DF6A43">
              <w:rPr>
                <w:rStyle w:val="apple-converted-space"/>
                <w:rFonts w:eastAsiaTheme="minorEastAsia"/>
              </w:rPr>
              <w:t> </w:t>
            </w:r>
            <w:r w:rsidRPr="00DF6A43">
              <w:rPr>
                <w:rStyle w:val="normaltextrun"/>
              </w:rPr>
              <w:t>relationships</w:t>
            </w:r>
            <w:r w:rsidRPr="00DF6A43">
              <w:rPr>
                <w:rStyle w:val="apple-converted-space"/>
                <w:rFonts w:eastAsiaTheme="minorEastAsia"/>
              </w:rPr>
              <w:t> </w:t>
            </w:r>
            <w:r w:rsidRPr="00DF6A43">
              <w:rPr>
                <w:rStyle w:val="normaltextrun"/>
              </w:rPr>
              <w:t>organizations?</w:t>
            </w:r>
            <w:r w:rsidRPr="00DF6A43">
              <w:rPr>
                <w:rStyle w:val="eop"/>
                <w:rFonts w:eastAsiaTheme="majorEastAsia"/>
              </w:rPr>
              <w:t> </w:t>
            </w:r>
            <w:r w:rsidRPr="00DF6A43">
              <w:rPr>
                <w:rStyle w:val="normaltextrun"/>
              </w:rPr>
              <w:t>What do they do?</w:t>
            </w:r>
            <w:r w:rsidRPr="00DF6A43">
              <w:rPr>
                <w:rStyle w:val="eop"/>
                <w:rFonts w:eastAsiaTheme="majorEastAsia"/>
              </w:rPr>
              <w:t> </w:t>
            </w:r>
          </w:p>
        </w:tc>
        <w:tc>
          <w:tcPr>
            <w:tcW w:w="1675" w:type="dxa"/>
            <w:tcBorders>
              <w:top w:val="single" w:sz="4" w:space="0" w:color="auto"/>
              <w:bottom w:val="single" w:sz="4" w:space="0" w:color="auto"/>
            </w:tcBorders>
          </w:tcPr>
          <w:p w14:paraId="3D452120" w14:textId="46B7B12D" w:rsidR="006C7BBD" w:rsidRPr="00E352A0" w:rsidRDefault="006C7BBD" w:rsidP="006C7BBD">
            <w:pPr>
              <w:pStyle w:val="paragraph"/>
              <w:spacing w:before="0" w:beforeAutospacing="0" w:after="0" w:afterAutospacing="0"/>
              <w:textAlignment w:val="baseline"/>
              <w:rPr>
                <w:color w:val="0E101A"/>
              </w:rPr>
            </w:pPr>
            <w:r w:rsidRPr="00E352A0">
              <w:rPr>
                <w:color w:val="0E101A"/>
              </w:rPr>
              <w:t xml:space="preserve">social </w:t>
            </w:r>
            <w:r>
              <w:rPr>
                <w:color w:val="0E101A"/>
              </w:rPr>
              <w:t>bonds, n</w:t>
            </w:r>
            <w:r w:rsidRPr="005279D4">
              <w:rPr>
                <w:color w:val="000000"/>
              </w:rPr>
              <w:t>etwork ties</w:t>
            </w:r>
          </w:p>
        </w:tc>
      </w:tr>
      <w:tr w:rsidR="006C7BBD" w:rsidRPr="00DF6A43" w14:paraId="0715738C" w14:textId="77777777" w:rsidTr="00043160">
        <w:tc>
          <w:tcPr>
            <w:tcW w:w="8040" w:type="dxa"/>
            <w:tcBorders>
              <w:top w:val="single" w:sz="4" w:space="0" w:color="auto"/>
              <w:bottom w:val="single" w:sz="4" w:space="0" w:color="auto"/>
            </w:tcBorders>
          </w:tcPr>
          <w:p w14:paraId="0E69CD7E" w14:textId="01270234" w:rsidR="006C7BBD" w:rsidRPr="00DF6A43" w:rsidRDefault="006C7BBD" w:rsidP="006C7BBD">
            <w:pPr>
              <w:pStyle w:val="paragraph"/>
              <w:spacing w:before="0" w:beforeAutospacing="0" w:after="0" w:afterAutospacing="0"/>
              <w:textAlignment w:val="baseline"/>
              <w:rPr>
                <w:rFonts w:ascii="Calibri" w:hAnsi="Calibri" w:cs="Calibri"/>
              </w:rPr>
            </w:pPr>
            <w:r>
              <w:rPr>
                <w:rStyle w:val="normaltextrun"/>
              </w:rPr>
              <w:t xml:space="preserve">7. </w:t>
            </w:r>
            <w:r w:rsidRPr="00DF6A43">
              <w:rPr>
                <w:rStyle w:val="normaltextrun"/>
              </w:rPr>
              <w:t xml:space="preserve">In what ways does </w:t>
            </w:r>
            <w:r>
              <w:rPr>
                <w:rStyle w:val="normaltextrun"/>
              </w:rPr>
              <w:t xml:space="preserve">the </w:t>
            </w:r>
            <w:r w:rsidRPr="00DF6A43">
              <w:rPr>
                <w:rStyle w:val="normaltextrun"/>
              </w:rPr>
              <w:t>community in</w:t>
            </w:r>
            <w:r>
              <w:rPr>
                <w:rStyle w:val="normaltextrun"/>
              </w:rPr>
              <w:t>fluence your school</w:t>
            </w:r>
            <w:r w:rsidRPr="00DF6A43">
              <w:rPr>
                <w:rStyle w:val="normaltextrun"/>
              </w:rPr>
              <w:t>? </w:t>
            </w:r>
            <w:r w:rsidRPr="00DF6A43">
              <w:rPr>
                <w:rStyle w:val="eop"/>
                <w:rFonts w:eastAsiaTheme="majorEastAsia"/>
              </w:rPr>
              <w:t> </w:t>
            </w:r>
          </w:p>
        </w:tc>
        <w:tc>
          <w:tcPr>
            <w:tcW w:w="1675" w:type="dxa"/>
            <w:tcBorders>
              <w:top w:val="single" w:sz="4" w:space="0" w:color="auto"/>
              <w:bottom w:val="single" w:sz="4" w:space="0" w:color="auto"/>
            </w:tcBorders>
          </w:tcPr>
          <w:p w14:paraId="0BFD14D9" w14:textId="2D70FE06" w:rsidR="006C7BBD" w:rsidRPr="00DF6A43" w:rsidRDefault="006C7BBD" w:rsidP="006C7BBD">
            <w:pPr>
              <w:pStyle w:val="paragraph"/>
              <w:spacing w:before="0" w:beforeAutospacing="0" w:after="0" w:afterAutospacing="0"/>
              <w:textAlignment w:val="baseline"/>
              <w:rPr>
                <w:rStyle w:val="normaltextrun"/>
              </w:rPr>
            </w:pPr>
            <w:r>
              <w:rPr>
                <w:rStyle w:val="normaltextrun"/>
              </w:rPr>
              <w:t>closure</w:t>
            </w:r>
          </w:p>
        </w:tc>
      </w:tr>
      <w:tr w:rsidR="006C7BBD" w:rsidRPr="00DF6A43" w14:paraId="2B9B7BA1" w14:textId="77777777" w:rsidTr="00043160">
        <w:tc>
          <w:tcPr>
            <w:tcW w:w="8040" w:type="dxa"/>
            <w:tcBorders>
              <w:top w:val="single" w:sz="4" w:space="0" w:color="auto"/>
              <w:bottom w:val="single" w:sz="4" w:space="0" w:color="auto"/>
            </w:tcBorders>
          </w:tcPr>
          <w:p w14:paraId="1065B8E3" w14:textId="305808EF" w:rsidR="006C7BBD" w:rsidRPr="00DF6A43" w:rsidRDefault="006C7BBD" w:rsidP="006C7BBD">
            <w:pPr>
              <w:pStyle w:val="paragraph"/>
              <w:spacing w:before="0" w:beforeAutospacing="0" w:after="0" w:afterAutospacing="0"/>
              <w:textAlignment w:val="baseline"/>
              <w:rPr>
                <w:rFonts w:ascii="Calibri" w:hAnsi="Calibri" w:cs="Calibri"/>
              </w:rPr>
            </w:pPr>
            <w:r>
              <w:rPr>
                <w:rStyle w:val="normaltextrun"/>
              </w:rPr>
              <w:lastRenderedPageBreak/>
              <w:t xml:space="preserve">8. Are there any ways that you would like community to partner with your school. Are there any ways that you would like the school to partner with the community? </w:t>
            </w:r>
          </w:p>
        </w:tc>
        <w:tc>
          <w:tcPr>
            <w:tcW w:w="1675" w:type="dxa"/>
            <w:tcBorders>
              <w:top w:val="single" w:sz="4" w:space="0" w:color="auto"/>
              <w:bottom w:val="single" w:sz="4" w:space="0" w:color="auto"/>
            </w:tcBorders>
          </w:tcPr>
          <w:p w14:paraId="297293C3" w14:textId="537ECDD3" w:rsidR="006C7BBD" w:rsidRPr="00DF6A43" w:rsidRDefault="006C7BBD" w:rsidP="006C7BBD">
            <w:pPr>
              <w:pStyle w:val="paragraph"/>
              <w:spacing w:before="0" w:beforeAutospacing="0" w:after="0" w:afterAutospacing="0"/>
              <w:textAlignment w:val="baseline"/>
              <w:rPr>
                <w:rStyle w:val="normaltextrun"/>
              </w:rPr>
            </w:pPr>
            <w:r w:rsidRPr="00E352A0">
              <w:rPr>
                <w:color w:val="0E101A"/>
              </w:rPr>
              <w:t>community and school obligations</w:t>
            </w:r>
            <w:r>
              <w:rPr>
                <w:color w:val="0E101A"/>
              </w:rPr>
              <w:t>, a</w:t>
            </w:r>
            <w:r w:rsidRPr="005279D4">
              <w:rPr>
                <w:color w:val="000000"/>
              </w:rPr>
              <w:t>lignment of interest</w:t>
            </w:r>
            <w:r>
              <w:rPr>
                <w:color w:val="000000"/>
              </w:rPr>
              <w:t>s</w:t>
            </w:r>
          </w:p>
        </w:tc>
      </w:tr>
      <w:tr w:rsidR="006C7BBD" w14:paraId="6F70B145" w14:textId="77777777" w:rsidTr="00043160">
        <w:tc>
          <w:tcPr>
            <w:tcW w:w="8040" w:type="dxa"/>
            <w:tcBorders>
              <w:top w:val="single" w:sz="4" w:space="0" w:color="auto"/>
            </w:tcBorders>
          </w:tcPr>
          <w:p w14:paraId="06E29686" w14:textId="46CEF028" w:rsidR="006C7BBD" w:rsidRDefault="006C7BBD" w:rsidP="006C7BBD">
            <w:pPr>
              <w:pStyle w:val="paragraph"/>
              <w:spacing w:before="0" w:beforeAutospacing="0" w:after="0" w:afterAutospacing="0"/>
              <w:textAlignment w:val="baseline"/>
              <w:rPr>
                <w:rFonts w:ascii="Calibri" w:hAnsi="Calibri" w:cs="Calibri"/>
              </w:rPr>
            </w:pPr>
            <w:r w:rsidRPr="00DF6A43">
              <w:rPr>
                <w:rStyle w:val="normaltextrun"/>
              </w:rPr>
              <w:t>Is there anything else</w:t>
            </w:r>
            <w:r w:rsidRPr="00DF6A43">
              <w:rPr>
                <w:rStyle w:val="apple-converted-space"/>
                <w:rFonts w:eastAsiaTheme="minorEastAsia"/>
              </w:rPr>
              <w:t> </w:t>
            </w:r>
            <w:r w:rsidRPr="00DF6A43">
              <w:rPr>
                <w:rStyle w:val="normaltextrun"/>
              </w:rPr>
              <w:t>about your students, school</w:t>
            </w:r>
            <w:r w:rsidR="0075379F">
              <w:rPr>
                <w:rStyle w:val="normaltextrun"/>
              </w:rPr>
              <w:t>,</w:t>
            </w:r>
            <w:r w:rsidRPr="00DF6A43">
              <w:rPr>
                <w:rStyle w:val="normaltextrun"/>
              </w:rPr>
              <w:t xml:space="preserve"> or town that</w:t>
            </w:r>
            <w:r w:rsidRPr="00DF6A43">
              <w:rPr>
                <w:rStyle w:val="apple-converted-space"/>
                <w:rFonts w:eastAsiaTheme="minorEastAsia"/>
              </w:rPr>
              <w:t> </w:t>
            </w:r>
            <w:r w:rsidRPr="00DF6A43">
              <w:rPr>
                <w:rStyle w:val="normaltextrun"/>
              </w:rPr>
              <w:t>you would like to share with me? </w:t>
            </w:r>
          </w:p>
        </w:tc>
        <w:tc>
          <w:tcPr>
            <w:tcW w:w="1675" w:type="dxa"/>
            <w:tcBorders>
              <w:top w:val="single" w:sz="4" w:space="0" w:color="auto"/>
            </w:tcBorders>
          </w:tcPr>
          <w:p w14:paraId="3DB54DA6" w14:textId="77777777" w:rsidR="006C7BBD" w:rsidRPr="00DF6A43" w:rsidRDefault="006C7BBD" w:rsidP="006C7BBD">
            <w:pPr>
              <w:pStyle w:val="paragraph"/>
              <w:spacing w:before="0" w:beforeAutospacing="0" w:after="0" w:afterAutospacing="0"/>
              <w:ind w:left="360"/>
              <w:textAlignment w:val="baseline"/>
              <w:rPr>
                <w:rStyle w:val="normaltextrun"/>
              </w:rPr>
            </w:pPr>
          </w:p>
        </w:tc>
      </w:tr>
    </w:tbl>
    <w:p w14:paraId="514D8758" w14:textId="77777777" w:rsidR="000C3DF8" w:rsidRDefault="009D5E85" w:rsidP="00DF6A43">
      <w:pPr>
        <w:pStyle w:val="paragraph"/>
        <w:spacing w:before="0" w:beforeAutospacing="0" w:after="0" w:afterAutospacing="0"/>
        <w:ind w:left="360"/>
        <w:textAlignment w:val="baseline"/>
        <w:rPr>
          <w:rFonts w:ascii="Calibri" w:hAnsi="Calibri" w:cs="Calibri"/>
        </w:rPr>
      </w:pPr>
      <w:r w:rsidRPr="000C3DF8">
        <w:rPr>
          <w:rStyle w:val="eop"/>
          <w:rFonts w:eastAsiaTheme="majorEastAsia"/>
        </w:rPr>
        <w:t> </w:t>
      </w:r>
    </w:p>
    <w:p w14:paraId="264E2EBC" w14:textId="77777777" w:rsidR="000C3DF8" w:rsidRPr="00804C45" w:rsidRDefault="000C3DF8" w:rsidP="00A33086">
      <w:pPr>
        <w:pStyle w:val="paragraph"/>
        <w:spacing w:before="0" w:beforeAutospacing="0" w:after="0" w:afterAutospacing="0"/>
        <w:textAlignment w:val="baseline"/>
        <w:rPr>
          <w:rStyle w:val="normaltextrun"/>
          <w:rFonts w:ascii="Calibri" w:hAnsi="Calibri" w:cs="Calibri"/>
        </w:rPr>
      </w:pPr>
    </w:p>
    <w:p w14:paraId="2CF7295D" w14:textId="77777777" w:rsidR="006906EC" w:rsidRDefault="006906EC" w:rsidP="006906EC"/>
    <w:p w14:paraId="4A3B369E" w14:textId="77777777" w:rsidR="006906EC" w:rsidRDefault="006906EC" w:rsidP="006906EC">
      <w:pPr>
        <w:rPr>
          <w:b/>
          <w:bCs/>
        </w:rPr>
      </w:pPr>
    </w:p>
    <w:p w14:paraId="2E613415" w14:textId="77777777" w:rsidR="006906EC" w:rsidRDefault="006906EC" w:rsidP="006906EC">
      <w:pPr>
        <w:rPr>
          <w:b/>
          <w:bCs/>
        </w:rPr>
      </w:pPr>
    </w:p>
    <w:p w14:paraId="461D0B31" w14:textId="77777777" w:rsidR="006906EC" w:rsidRDefault="006906EC" w:rsidP="006906EC">
      <w:pPr>
        <w:rPr>
          <w:b/>
          <w:bCs/>
        </w:rPr>
      </w:pPr>
    </w:p>
    <w:p w14:paraId="25881FEA" w14:textId="77777777" w:rsidR="006906EC" w:rsidRDefault="006906EC" w:rsidP="006906EC">
      <w:pPr>
        <w:rPr>
          <w:b/>
          <w:bCs/>
        </w:rPr>
      </w:pPr>
    </w:p>
    <w:p w14:paraId="2BD90043" w14:textId="77777777" w:rsidR="006906EC" w:rsidRDefault="006906EC" w:rsidP="006906EC">
      <w:pPr>
        <w:rPr>
          <w:b/>
          <w:bCs/>
        </w:rPr>
      </w:pPr>
    </w:p>
    <w:p w14:paraId="77AC6C43" w14:textId="77777777" w:rsidR="006906EC" w:rsidRDefault="006906EC" w:rsidP="006906EC">
      <w:pPr>
        <w:rPr>
          <w:b/>
          <w:bCs/>
        </w:rPr>
      </w:pPr>
    </w:p>
    <w:p w14:paraId="34DC8B73" w14:textId="77777777" w:rsidR="006906EC" w:rsidRDefault="006906EC" w:rsidP="006906EC">
      <w:pPr>
        <w:rPr>
          <w:b/>
          <w:bCs/>
        </w:rPr>
      </w:pPr>
    </w:p>
    <w:p w14:paraId="7431EBFE" w14:textId="77777777" w:rsidR="006906EC" w:rsidRDefault="006906EC" w:rsidP="006906EC">
      <w:pPr>
        <w:rPr>
          <w:b/>
          <w:bCs/>
        </w:rPr>
      </w:pPr>
    </w:p>
    <w:p w14:paraId="7849F4B1" w14:textId="77777777" w:rsidR="006906EC" w:rsidRDefault="006906EC" w:rsidP="006906EC">
      <w:pPr>
        <w:rPr>
          <w:b/>
          <w:bCs/>
        </w:rPr>
      </w:pPr>
    </w:p>
    <w:p w14:paraId="6D638AE2" w14:textId="77777777" w:rsidR="006906EC" w:rsidRDefault="006906EC" w:rsidP="006906EC">
      <w:pPr>
        <w:rPr>
          <w:b/>
          <w:bCs/>
        </w:rPr>
      </w:pPr>
    </w:p>
    <w:p w14:paraId="4162589B" w14:textId="77777777" w:rsidR="006906EC" w:rsidRDefault="006906EC" w:rsidP="006906EC">
      <w:pPr>
        <w:rPr>
          <w:b/>
          <w:bCs/>
        </w:rPr>
      </w:pPr>
    </w:p>
    <w:p w14:paraId="68E51B8A" w14:textId="77777777" w:rsidR="006906EC" w:rsidRDefault="006906EC" w:rsidP="006906EC">
      <w:pPr>
        <w:rPr>
          <w:b/>
          <w:bCs/>
        </w:rPr>
      </w:pPr>
    </w:p>
    <w:p w14:paraId="17F60C37" w14:textId="77777777" w:rsidR="006906EC" w:rsidRDefault="006906EC" w:rsidP="006906EC">
      <w:pPr>
        <w:rPr>
          <w:b/>
          <w:bCs/>
        </w:rPr>
      </w:pPr>
    </w:p>
    <w:p w14:paraId="7B1AB5B0" w14:textId="77777777" w:rsidR="006906EC" w:rsidRDefault="006906EC" w:rsidP="006906EC">
      <w:pPr>
        <w:rPr>
          <w:b/>
          <w:bCs/>
        </w:rPr>
      </w:pPr>
    </w:p>
    <w:p w14:paraId="38539531" w14:textId="77777777" w:rsidR="006906EC" w:rsidRDefault="006906EC" w:rsidP="006906EC">
      <w:pPr>
        <w:rPr>
          <w:b/>
          <w:bCs/>
        </w:rPr>
      </w:pPr>
    </w:p>
    <w:p w14:paraId="09B896E2" w14:textId="77777777" w:rsidR="006906EC" w:rsidRDefault="006906EC" w:rsidP="006906EC">
      <w:pPr>
        <w:rPr>
          <w:b/>
          <w:bCs/>
        </w:rPr>
      </w:pPr>
    </w:p>
    <w:p w14:paraId="39225CB6" w14:textId="77777777" w:rsidR="006906EC" w:rsidRDefault="006906EC" w:rsidP="006906EC">
      <w:pPr>
        <w:rPr>
          <w:b/>
          <w:bCs/>
        </w:rPr>
      </w:pPr>
    </w:p>
    <w:p w14:paraId="4AEECB8E" w14:textId="77777777" w:rsidR="006906EC" w:rsidRDefault="006906EC" w:rsidP="006906EC">
      <w:pPr>
        <w:rPr>
          <w:b/>
          <w:bCs/>
        </w:rPr>
      </w:pPr>
    </w:p>
    <w:p w14:paraId="359E9BA1" w14:textId="77777777" w:rsidR="006906EC" w:rsidRDefault="006906EC" w:rsidP="006906EC">
      <w:pPr>
        <w:rPr>
          <w:b/>
          <w:bCs/>
        </w:rPr>
      </w:pPr>
    </w:p>
    <w:p w14:paraId="49FCFFCF" w14:textId="77777777" w:rsidR="006906EC" w:rsidRDefault="006906EC" w:rsidP="006906EC">
      <w:pPr>
        <w:rPr>
          <w:b/>
          <w:bCs/>
        </w:rPr>
      </w:pPr>
    </w:p>
    <w:p w14:paraId="20A02D0B" w14:textId="77777777" w:rsidR="006906EC" w:rsidRDefault="006906EC" w:rsidP="006906EC">
      <w:pPr>
        <w:rPr>
          <w:b/>
          <w:bCs/>
        </w:rPr>
      </w:pPr>
    </w:p>
    <w:p w14:paraId="076CE53F" w14:textId="77777777" w:rsidR="006906EC" w:rsidRDefault="006906EC" w:rsidP="006906EC">
      <w:pPr>
        <w:rPr>
          <w:b/>
          <w:bCs/>
        </w:rPr>
      </w:pPr>
    </w:p>
    <w:p w14:paraId="50EED85E" w14:textId="77777777" w:rsidR="006906EC" w:rsidRDefault="006906EC" w:rsidP="006906EC">
      <w:pPr>
        <w:rPr>
          <w:b/>
          <w:bCs/>
        </w:rPr>
      </w:pPr>
    </w:p>
    <w:p w14:paraId="7FF5FE3B" w14:textId="77777777" w:rsidR="006906EC" w:rsidRDefault="006906EC" w:rsidP="006906EC">
      <w:pPr>
        <w:rPr>
          <w:b/>
          <w:bCs/>
        </w:rPr>
      </w:pPr>
    </w:p>
    <w:p w14:paraId="43A66A9F" w14:textId="77777777" w:rsidR="006906EC" w:rsidRDefault="006906EC" w:rsidP="006906EC">
      <w:pPr>
        <w:rPr>
          <w:b/>
          <w:bCs/>
        </w:rPr>
      </w:pPr>
    </w:p>
    <w:p w14:paraId="78D39B54" w14:textId="77777777" w:rsidR="006906EC" w:rsidRDefault="006906EC" w:rsidP="006906EC">
      <w:pPr>
        <w:rPr>
          <w:b/>
          <w:bCs/>
        </w:rPr>
      </w:pPr>
    </w:p>
    <w:p w14:paraId="7DB2E559" w14:textId="77777777" w:rsidR="006906EC" w:rsidRDefault="006906EC" w:rsidP="006906EC">
      <w:pPr>
        <w:rPr>
          <w:b/>
          <w:bCs/>
        </w:rPr>
      </w:pPr>
    </w:p>
    <w:p w14:paraId="7976A1B0" w14:textId="77777777" w:rsidR="006906EC" w:rsidRDefault="006906EC" w:rsidP="006906EC">
      <w:pPr>
        <w:rPr>
          <w:b/>
          <w:bCs/>
        </w:rPr>
      </w:pPr>
    </w:p>
    <w:p w14:paraId="5FE13F95" w14:textId="77777777" w:rsidR="006906EC" w:rsidRDefault="006906EC" w:rsidP="006906EC">
      <w:pPr>
        <w:rPr>
          <w:b/>
          <w:bCs/>
        </w:rPr>
      </w:pPr>
    </w:p>
    <w:p w14:paraId="47DEBF68" w14:textId="77777777" w:rsidR="006906EC" w:rsidRDefault="006906EC" w:rsidP="006906EC">
      <w:pPr>
        <w:rPr>
          <w:b/>
          <w:bCs/>
        </w:rPr>
      </w:pPr>
    </w:p>
    <w:p w14:paraId="0FABC5FF" w14:textId="77777777" w:rsidR="006906EC" w:rsidRDefault="006906EC" w:rsidP="006906EC">
      <w:pPr>
        <w:rPr>
          <w:b/>
          <w:bCs/>
        </w:rPr>
      </w:pPr>
    </w:p>
    <w:p w14:paraId="25726F82" w14:textId="77777777" w:rsidR="006906EC" w:rsidRDefault="006906EC" w:rsidP="006906EC">
      <w:pPr>
        <w:rPr>
          <w:b/>
          <w:bCs/>
        </w:rPr>
      </w:pPr>
    </w:p>
    <w:p w14:paraId="75D3CA5F" w14:textId="77777777" w:rsidR="006906EC" w:rsidRDefault="006906EC" w:rsidP="006906EC">
      <w:pPr>
        <w:rPr>
          <w:b/>
          <w:bCs/>
        </w:rPr>
      </w:pPr>
    </w:p>
    <w:p w14:paraId="12EDD4FD" w14:textId="77777777" w:rsidR="006906EC" w:rsidRDefault="006906EC" w:rsidP="006906EC">
      <w:pPr>
        <w:rPr>
          <w:b/>
          <w:bCs/>
        </w:rPr>
      </w:pPr>
    </w:p>
    <w:p w14:paraId="1F3FB6CD" w14:textId="77777777" w:rsidR="006906EC" w:rsidRDefault="006906EC" w:rsidP="006906EC">
      <w:pPr>
        <w:rPr>
          <w:b/>
          <w:bCs/>
        </w:rPr>
      </w:pPr>
    </w:p>
    <w:p w14:paraId="4B14403B" w14:textId="77777777" w:rsidR="006906EC" w:rsidRDefault="006906EC" w:rsidP="006906EC">
      <w:pPr>
        <w:rPr>
          <w:b/>
          <w:bCs/>
        </w:rPr>
      </w:pPr>
    </w:p>
    <w:p w14:paraId="0B93C2F4" w14:textId="653C22AE" w:rsidR="005279D4" w:rsidRPr="00F572A6" w:rsidRDefault="00431C26" w:rsidP="00F572A6">
      <w:pPr>
        <w:pStyle w:val="Heading1"/>
        <w:rPr>
          <w:rFonts w:ascii="Times New Roman" w:hAnsi="Times New Roman" w:cs="Times New Roman"/>
          <w:b/>
          <w:bCs/>
          <w:color w:val="000000" w:themeColor="text1"/>
          <w:sz w:val="24"/>
          <w:szCs w:val="24"/>
        </w:rPr>
      </w:pPr>
      <w:bookmarkStart w:id="165" w:name="_Toc117240429"/>
      <w:r w:rsidRPr="00F572A6">
        <w:rPr>
          <w:rFonts w:ascii="Times New Roman" w:hAnsi="Times New Roman" w:cs="Times New Roman"/>
          <w:b/>
          <w:bCs/>
          <w:color w:val="000000" w:themeColor="text1"/>
          <w:sz w:val="24"/>
          <w:szCs w:val="24"/>
        </w:rPr>
        <w:lastRenderedPageBreak/>
        <w:t xml:space="preserve">Appendix C: </w:t>
      </w:r>
      <w:r w:rsidR="00EE4813" w:rsidRPr="007C7FA5">
        <w:rPr>
          <w:rFonts w:ascii="Times New Roman" w:hAnsi="Times New Roman" w:cs="Times New Roman"/>
          <w:b/>
          <w:bCs/>
          <w:i/>
          <w:iCs/>
          <w:color w:val="000000" w:themeColor="text1"/>
          <w:sz w:val="24"/>
          <w:szCs w:val="24"/>
        </w:rPr>
        <w:t>A</w:t>
      </w:r>
      <w:r w:rsidR="005279D4" w:rsidRPr="007C7FA5">
        <w:rPr>
          <w:rFonts w:ascii="Times New Roman" w:hAnsi="Times New Roman" w:cs="Times New Roman"/>
          <w:b/>
          <w:bCs/>
          <w:i/>
          <w:iCs/>
          <w:color w:val="000000" w:themeColor="text1"/>
          <w:sz w:val="24"/>
          <w:szCs w:val="24"/>
        </w:rPr>
        <w:t xml:space="preserve">priori </w:t>
      </w:r>
      <w:r w:rsidR="007C7FA5" w:rsidRPr="007C7FA5">
        <w:rPr>
          <w:rFonts w:ascii="Times New Roman" w:hAnsi="Times New Roman" w:cs="Times New Roman"/>
          <w:b/>
          <w:bCs/>
          <w:i/>
          <w:iCs/>
          <w:color w:val="000000" w:themeColor="text1"/>
          <w:sz w:val="24"/>
          <w:szCs w:val="24"/>
        </w:rPr>
        <w:t>C</w:t>
      </w:r>
      <w:r w:rsidR="005279D4" w:rsidRPr="007C7FA5">
        <w:rPr>
          <w:rFonts w:ascii="Times New Roman" w:hAnsi="Times New Roman" w:cs="Times New Roman"/>
          <w:b/>
          <w:bCs/>
          <w:i/>
          <w:iCs/>
          <w:color w:val="000000" w:themeColor="text1"/>
          <w:sz w:val="24"/>
          <w:szCs w:val="24"/>
        </w:rPr>
        <w:t>odes</w:t>
      </w:r>
      <w:r w:rsidR="00655FBD" w:rsidRPr="00F572A6">
        <w:rPr>
          <w:rFonts w:ascii="Times New Roman" w:hAnsi="Times New Roman" w:cs="Times New Roman"/>
          <w:b/>
          <w:bCs/>
          <w:color w:val="000000" w:themeColor="text1"/>
          <w:sz w:val="24"/>
          <w:szCs w:val="24"/>
        </w:rPr>
        <w:t xml:space="preserve"> and </w:t>
      </w:r>
      <w:r w:rsidR="003A5F52" w:rsidRPr="00F572A6">
        <w:rPr>
          <w:rFonts w:ascii="Times New Roman" w:hAnsi="Times New Roman" w:cs="Times New Roman"/>
          <w:b/>
          <w:bCs/>
          <w:color w:val="000000" w:themeColor="text1"/>
          <w:sz w:val="24"/>
          <w:szCs w:val="24"/>
        </w:rPr>
        <w:t>C</w:t>
      </w:r>
      <w:r w:rsidR="005279D4" w:rsidRPr="00F572A6">
        <w:rPr>
          <w:rFonts w:ascii="Times New Roman" w:hAnsi="Times New Roman" w:cs="Times New Roman"/>
          <w:b/>
          <w:bCs/>
          <w:color w:val="000000" w:themeColor="text1"/>
          <w:sz w:val="24"/>
          <w:szCs w:val="24"/>
        </w:rPr>
        <w:t>ategories</w:t>
      </w:r>
      <w:bookmarkEnd w:id="165"/>
    </w:p>
    <w:tbl>
      <w:tblPr>
        <w:tblW w:w="10740" w:type="dxa"/>
        <w:tblLook w:val="04A0" w:firstRow="1" w:lastRow="0" w:firstColumn="1" w:lastColumn="0" w:noHBand="0" w:noVBand="1"/>
      </w:tblPr>
      <w:tblGrid>
        <w:gridCol w:w="6400"/>
        <w:gridCol w:w="2020"/>
        <w:gridCol w:w="300"/>
        <w:gridCol w:w="2020"/>
      </w:tblGrid>
      <w:tr w:rsidR="005279D4" w:rsidRPr="00497B46" w14:paraId="7B2DCFB9" w14:textId="77777777" w:rsidTr="005279D4">
        <w:trPr>
          <w:trHeight w:val="320"/>
        </w:trPr>
        <w:tc>
          <w:tcPr>
            <w:tcW w:w="6400" w:type="dxa"/>
            <w:tcBorders>
              <w:top w:val="nil"/>
              <w:left w:val="nil"/>
              <w:bottom w:val="single" w:sz="4" w:space="0" w:color="auto"/>
              <w:right w:val="nil"/>
            </w:tcBorders>
            <w:shd w:val="clear" w:color="auto" w:fill="auto"/>
            <w:noWrap/>
            <w:vAlign w:val="bottom"/>
            <w:hideMark/>
          </w:tcPr>
          <w:p w14:paraId="6119B9AB" w14:textId="3D090A68" w:rsidR="005279D4" w:rsidRPr="00497B46" w:rsidRDefault="005279D4" w:rsidP="005279D4">
            <w:pPr>
              <w:rPr>
                <w:b/>
                <w:bCs/>
                <w:color w:val="000000"/>
              </w:rPr>
            </w:pPr>
          </w:p>
        </w:tc>
        <w:tc>
          <w:tcPr>
            <w:tcW w:w="2320" w:type="dxa"/>
            <w:gridSpan w:val="2"/>
            <w:tcBorders>
              <w:top w:val="nil"/>
              <w:left w:val="nil"/>
              <w:bottom w:val="nil"/>
              <w:right w:val="nil"/>
            </w:tcBorders>
            <w:shd w:val="clear" w:color="auto" w:fill="auto"/>
            <w:noWrap/>
            <w:vAlign w:val="bottom"/>
            <w:hideMark/>
          </w:tcPr>
          <w:p w14:paraId="32F4D16E" w14:textId="77777777" w:rsidR="005279D4" w:rsidRPr="00497B46" w:rsidRDefault="005279D4" w:rsidP="005279D4">
            <w:pPr>
              <w:rPr>
                <w:b/>
                <w:bCs/>
                <w:color w:val="000000"/>
              </w:rPr>
            </w:pPr>
          </w:p>
        </w:tc>
        <w:tc>
          <w:tcPr>
            <w:tcW w:w="2020" w:type="dxa"/>
            <w:tcBorders>
              <w:top w:val="nil"/>
              <w:left w:val="nil"/>
              <w:bottom w:val="single" w:sz="4" w:space="0" w:color="auto"/>
              <w:right w:val="nil"/>
            </w:tcBorders>
            <w:shd w:val="clear" w:color="auto" w:fill="auto"/>
            <w:noWrap/>
            <w:vAlign w:val="bottom"/>
            <w:hideMark/>
          </w:tcPr>
          <w:p w14:paraId="7513298C" w14:textId="77777777" w:rsidR="005279D4" w:rsidRPr="00497B46" w:rsidRDefault="005279D4" w:rsidP="005279D4">
            <w:pPr>
              <w:rPr>
                <w:b/>
                <w:bCs/>
                <w:color w:val="000000"/>
              </w:rPr>
            </w:pPr>
            <w:r w:rsidRPr="00497B46">
              <w:rPr>
                <w:b/>
                <w:bCs/>
                <w:color w:val="000000"/>
              </w:rPr>
              <w:t> </w:t>
            </w:r>
          </w:p>
        </w:tc>
      </w:tr>
      <w:tr w:rsidR="005279D4" w:rsidRPr="005279D4" w14:paraId="7C89FF69" w14:textId="77777777" w:rsidTr="005279D4">
        <w:trPr>
          <w:trHeight w:val="320"/>
        </w:trPr>
        <w:tc>
          <w:tcPr>
            <w:tcW w:w="6400" w:type="dxa"/>
            <w:tcBorders>
              <w:top w:val="nil"/>
              <w:left w:val="nil"/>
              <w:bottom w:val="single" w:sz="4" w:space="0" w:color="auto"/>
              <w:right w:val="nil"/>
            </w:tcBorders>
            <w:shd w:val="clear" w:color="auto" w:fill="auto"/>
            <w:noWrap/>
            <w:vAlign w:val="bottom"/>
            <w:hideMark/>
          </w:tcPr>
          <w:p w14:paraId="2786F3C1" w14:textId="77777777" w:rsidR="005279D4" w:rsidRPr="005279D4" w:rsidRDefault="005279D4" w:rsidP="005279D4">
            <w:pPr>
              <w:rPr>
                <w:b/>
                <w:bCs/>
                <w:color w:val="000000"/>
              </w:rPr>
            </w:pPr>
            <w:r w:rsidRPr="005279D4">
              <w:rPr>
                <w:b/>
                <w:bCs/>
                <w:color w:val="000000"/>
              </w:rPr>
              <w:t>Codes</w:t>
            </w:r>
          </w:p>
        </w:tc>
        <w:tc>
          <w:tcPr>
            <w:tcW w:w="2320" w:type="dxa"/>
            <w:gridSpan w:val="2"/>
            <w:tcBorders>
              <w:top w:val="single" w:sz="4" w:space="0" w:color="auto"/>
              <w:left w:val="nil"/>
              <w:bottom w:val="single" w:sz="4" w:space="0" w:color="auto"/>
              <w:right w:val="nil"/>
            </w:tcBorders>
            <w:shd w:val="clear" w:color="auto" w:fill="auto"/>
            <w:noWrap/>
            <w:vAlign w:val="bottom"/>
            <w:hideMark/>
          </w:tcPr>
          <w:p w14:paraId="7F41FD37" w14:textId="77777777" w:rsidR="005279D4" w:rsidRPr="005279D4" w:rsidRDefault="005279D4" w:rsidP="005279D4">
            <w:pPr>
              <w:rPr>
                <w:b/>
                <w:bCs/>
                <w:color w:val="000000"/>
              </w:rPr>
            </w:pPr>
            <w:r w:rsidRPr="005279D4">
              <w:rPr>
                <w:b/>
                <w:bCs/>
                <w:color w:val="000000"/>
              </w:rPr>
              <w:t xml:space="preserve">Categories </w:t>
            </w:r>
          </w:p>
        </w:tc>
        <w:tc>
          <w:tcPr>
            <w:tcW w:w="2020" w:type="dxa"/>
            <w:tcBorders>
              <w:top w:val="nil"/>
              <w:left w:val="nil"/>
              <w:bottom w:val="single" w:sz="4" w:space="0" w:color="auto"/>
              <w:right w:val="nil"/>
            </w:tcBorders>
            <w:shd w:val="clear" w:color="auto" w:fill="auto"/>
            <w:noWrap/>
            <w:vAlign w:val="bottom"/>
            <w:hideMark/>
          </w:tcPr>
          <w:p w14:paraId="219C1979" w14:textId="0C559584" w:rsidR="005279D4" w:rsidRPr="005279D4" w:rsidRDefault="005279D4" w:rsidP="005279D4">
            <w:pPr>
              <w:rPr>
                <w:b/>
                <w:bCs/>
                <w:color w:val="000000"/>
              </w:rPr>
            </w:pPr>
          </w:p>
        </w:tc>
      </w:tr>
      <w:tr w:rsidR="00D67885" w:rsidRPr="005279D4" w14:paraId="5417BF6B" w14:textId="77777777" w:rsidTr="005279D4">
        <w:trPr>
          <w:gridAfter w:val="2"/>
          <w:wAfter w:w="2320" w:type="dxa"/>
          <w:trHeight w:val="320"/>
        </w:trPr>
        <w:tc>
          <w:tcPr>
            <w:tcW w:w="6400" w:type="dxa"/>
            <w:tcBorders>
              <w:top w:val="nil"/>
              <w:left w:val="nil"/>
              <w:bottom w:val="nil"/>
              <w:right w:val="nil"/>
            </w:tcBorders>
            <w:shd w:val="clear" w:color="auto" w:fill="auto"/>
            <w:noWrap/>
            <w:vAlign w:val="bottom"/>
            <w:hideMark/>
          </w:tcPr>
          <w:p w14:paraId="551851C9" w14:textId="77777777" w:rsidR="00D67885" w:rsidRPr="005279D4" w:rsidRDefault="00D67885" w:rsidP="005279D4">
            <w:pPr>
              <w:rPr>
                <w:color w:val="000000"/>
              </w:rPr>
            </w:pPr>
            <w:r w:rsidRPr="005279D4">
              <w:rPr>
                <w:color w:val="000000"/>
              </w:rPr>
              <w:t>Community members on school committees</w:t>
            </w:r>
          </w:p>
        </w:tc>
        <w:tc>
          <w:tcPr>
            <w:tcW w:w="2020" w:type="dxa"/>
            <w:tcBorders>
              <w:top w:val="nil"/>
              <w:left w:val="nil"/>
              <w:bottom w:val="nil"/>
              <w:right w:val="nil"/>
            </w:tcBorders>
            <w:shd w:val="clear" w:color="auto" w:fill="auto"/>
            <w:noWrap/>
            <w:vAlign w:val="bottom"/>
            <w:hideMark/>
          </w:tcPr>
          <w:p w14:paraId="0D00004A" w14:textId="77777777" w:rsidR="00D67885" w:rsidRPr="005279D4" w:rsidRDefault="00D67885" w:rsidP="005279D4">
            <w:pPr>
              <w:rPr>
                <w:color w:val="000000"/>
              </w:rPr>
            </w:pPr>
            <w:r w:rsidRPr="005279D4">
              <w:rPr>
                <w:color w:val="000000"/>
              </w:rPr>
              <w:t xml:space="preserve">Social resources </w:t>
            </w:r>
          </w:p>
        </w:tc>
      </w:tr>
      <w:tr w:rsidR="005279D4" w:rsidRPr="005279D4" w14:paraId="2BF0B3EF" w14:textId="77777777" w:rsidTr="005279D4">
        <w:trPr>
          <w:trHeight w:val="320"/>
        </w:trPr>
        <w:tc>
          <w:tcPr>
            <w:tcW w:w="6400" w:type="dxa"/>
            <w:tcBorders>
              <w:top w:val="nil"/>
              <w:left w:val="nil"/>
              <w:bottom w:val="nil"/>
              <w:right w:val="nil"/>
            </w:tcBorders>
            <w:shd w:val="clear" w:color="auto" w:fill="auto"/>
            <w:noWrap/>
            <w:vAlign w:val="bottom"/>
            <w:hideMark/>
          </w:tcPr>
          <w:p w14:paraId="2E174FFA" w14:textId="77777777" w:rsidR="005279D4" w:rsidRPr="005279D4" w:rsidRDefault="005279D4" w:rsidP="005279D4">
            <w:pPr>
              <w:rPr>
                <w:color w:val="000000"/>
              </w:rPr>
            </w:pPr>
            <w:r w:rsidRPr="005279D4">
              <w:rPr>
                <w:color w:val="000000"/>
              </w:rPr>
              <w:t>Trust between school-level leader and parents</w:t>
            </w:r>
          </w:p>
        </w:tc>
        <w:tc>
          <w:tcPr>
            <w:tcW w:w="2320" w:type="dxa"/>
            <w:gridSpan w:val="2"/>
            <w:tcBorders>
              <w:top w:val="nil"/>
              <w:left w:val="nil"/>
              <w:bottom w:val="nil"/>
              <w:right w:val="nil"/>
            </w:tcBorders>
            <w:shd w:val="clear" w:color="auto" w:fill="auto"/>
            <w:noWrap/>
            <w:vAlign w:val="bottom"/>
            <w:hideMark/>
          </w:tcPr>
          <w:p w14:paraId="4F63F712" w14:textId="77777777" w:rsidR="005279D4" w:rsidRPr="005279D4" w:rsidRDefault="005279D4" w:rsidP="005279D4">
            <w:pPr>
              <w:rPr>
                <w:color w:val="000000"/>
              </w:rPr>
            </w:pPr>
          </w:p>
        </w:tc>
        <w:tc>
          <w:tcPr>
            <w:tcW w:w="2020" w:type="dxa"/>
            <w:tcBorders>
              <w:top w:val="nil"/>
              <w:left w:val="nil"/>
              <w:bottom w:val="nil"/>
              <w:right w:val="nil"/>
            </w:tcBorders>
            <w:shd w:val="clear" w:color="auto" w:fill="auto"/>
            <w:noWrap/>
            <w:vAlign w:val="bottom"/>
            <w:hideMark/>
          </w:tcPr>
          <w:p w14:paraId="490A51CB" w14:textId="77777777" w:rsidR="005279D4" w:rsidRPr="005279D4" w:rsidRDefault="005279D4" w:rsidP="005279D4">
            <w:pPr>
              <w:rPr>
                <w:sz w:val="20"/>
                <w:szCs w:val="20"/>
              </w:rPr>
            </w:pPr>
          </w:p>
        </w:tc>
      </w:tr>
      <w:tr w:rsidR="005279D4" w:rsidRPr="005279D4" w14:paraId="7CBF99F2" w14:textId="77777777" w:rsidTr="005279D4">
        <w:trPr>
          <w:trHeight w:val="320"/>
        </w:trPr>
        <w:tc>
          <w:tcPr>
            <w:tcW w:w="6400" w:type="dxa"/>
            <w:tcBorders>
              <w:top w:val="nil"/>
              <w:left w:val="nil"/>
              <w:bottom w:val="nil"/>
              <w:right w:val="nil"/>
            </w:tcBorders>
            <w:shd w:val="clear" w:color="auto" w:fill="auto"/>
            <w:noWrap/>
            <w:vAlign w:val="bottom"/>
            <w:hideMark/>
          </w:tcPr>
          <w:p w14:paraId="4C33B3D6" w14:textId="77777777" w:rsidR="005279D4" w:rsidRPr="005279D4" w:rsidRDefault="005279D4" w:rsidP="005279D4">
            <w:pPr>
              <w:rPr>
                <w:color w:val="000000"/>
              </w:rPr>
            </w:pPr>
            <w:r w:rsidRPr="005279D4">
              <w:rPr>
                <w:color w:val="000000"/>
              </w:rPr>
              <w:t>Information shared between school and city</w:t>
            </w:r>
          </w:p>
        </w:tc>
        <w:tc>
          <w:tcPr>
            <w:tcW w:w="2320" w:type="dxa"/>
            <w:gridSpan w:val="2"/>
            <w:tcBorders>
              <w:top w:val="nil"/>
              <w:left w:val="nil"/>
              <w:bottom w:val="nil"/>
              <w:right w:val="nil"/>
            </w:tcBorders>
            <w:shd w:val="clear" w:color="auto" w:fill="auto"/>
            <w:noWrap/>
            <w:vAlign w:val="bottom"/>
            <w:hideMark/>
          </w:tcPr>
          <w:p w14:paraId="7686F4AD" w14:textId="77777777" w:rsidR="005279D4" w:rsidRPr="005279D4" w:rsidRDefault="005279D4" w:rsidP="005279D4">
            <w:pPr>
              <w:rPr>
                <w:color w:val="000000"/>
              </w:rPr>
            </w:pPr>
          </w:p>
        </w:tc>
        <w:tc>
          <w:tcPr>
            <w:tcW w:w="2020" w:type="dxa"/>
            <w:tcBorders>
              <w:top w:val="nil"/>
              <w:left w:val="nil"/>
              <w:bottom w:val="nil"/>
              <w:right w:val="nil"/>
            </w:tcBorders>
            <w:shd w:val="clear" w:color="auto" w:fill="auto"/>
            <w:noWrap/>
            <w:vAlign w:val="bottom"/>
            <w:hideMark/>
          </w:tcPr>
          <w:p w14:paraId="32658C2E" w14:textId="77777777" w:rsidR="005279D4" w:rsidRPr="005279D4" w:rsidRDefault="005279D4" w:rsidP="005279D4">
            <w:pPr>
              <w:rPr>
                <w:sz w:val="20"/>
                <w:szCs w:val="20"/>
              </w:rPr>
            </w:pPr>
          </w:p>
        </w:tc>
      </w:tr>
      <w:tr w:rsidR="005279D4" w:rsidRPr="005279D4" w14:paraId="07964FA5" w14:textId="77777777" w:rsidTr="005279D4">
        <w:trPr>
          <w:trHeight w:val="320"/>
        </w:trPr>
        <w:tc>
          <w:tcPr>
            <w:tcW w:w="6400" w:type="dxa"/>
            <w:tcBorders>
              <w:top w:val="nil"/>
              <w:left w:val="nil"/>
              <w:bottom w:val="nil"/>
              <w:right w:val="nil"/>
            </w:tcBorders>
            <w:shd w:val="clear" w:color="auto" w:fill="auto"/>
            <w:noWrap/>
            <w:vAlign w:val="bottom"/>
            <w:hideMark/>
          </w:tcPr>
          <w:p w14:paraId="5D81E5ED" w14:textId="77777777" w:rsidR="005279D4" w:rsidRPr="005279D4" w:rsidRDefault="005279D4" w:rsidP="005279D4">
            <w:pPr>
              <w:rPr>
                <w:color w:val="000000"/>
              </w:rPr>
            </w:pPr>
            <w:r w:rsidRPr="005279D4">
              <w:rPr>
                <w:color w:val="000000"/>
              </w:rPr>
              <w:t>Information shared between school and civic groups</w:t>
            </w:r>
          </w:p>
        </w:tc>
        <w:tc>
          <w:tcPr>
            <w:tcW w:w="2320" w:type="dxa"/>
            <w:gridSpan w:val="2"/>
            <w:tcBorders>
              <w:top w:val="nil"/>
              <w:left w:val="nil"/>
              <w:bottom w:val="nil"/>
              <w:right w:val="nil"/>
            </w:tcBorders>
            <w:shd w:val="clear" w:color="auto" w:fill="auto"/>
            <w:noWrap/>
            <w:vAlign w:val="bottom"/>
            <w:hideMark/>
          </w:tcPr>
          <w:p w14:paraId="5B5EAF9B" w14:textId="77777777" w:rsidR="005279D4" w:rsidRPr="005279D4" w:rsidRDefault="005279D4" w:rsidP="005279D4">
            <w:pPr>
              <w:rPr>
                <w:color w:val="000000"/>
              </w:rPr>
            </w:pPr>
          </w:p>
        </w:tc>
        <w:tc>
          <w:tcPr>
            <w:tcW w:w="2020" w:type="dxa"/>
            <w:tcBorders>
              <w:top w:val="nil"/>
              <w:left w:val="nil"/>
              <w:bottom w:val="nil"/>
              <w:right w:val="nil"/>
            </w:tcBorders>
            <w:shd w:val="clear" w:color="auto" w:fill="auto"/>
            <w:noWrap/>
            <w:vAlign w:val="bottom"/>
            <w:hideMark/>
          </w:tcPr>
          <w:p w14:paraId="5A83A679" w14:textId="77777777" w:rsidR="005279D4" w:rsidRPr="005279D4" w:rsidRDefault="005279D4" w:rsidP="005279D4">
            <w:pPr>
              <w:rPr>
                <w:sz w:val="20"/>
                <w:szCs w:val="20"/>
              </w:rPr>
            </w:pPr>
          </w:p>
        </w:tc>
      </w:tr>
      <w:tr w:rsidR="005279D4" w:rsidRPr="005279D4" w14:paraId="0E394108" w14:textId="77777777" w:rsidTr="005279D4">
        <w:trPr>
          <w:trHeight w:val="320"/>
        </w:trPr>
        <w:tc>
          <w:tcPr>
            <w:tcW w:w="6400" w:type="dxa"/>
            <w:tcBorders>
              <w:top w:val="nil"/>
              <w:left w:val="nil"/>
              <w:bottom w:val="nil"/>
              <w:right w:val="nil"/>
            </w:tcBorders>
            <w:shd w:val="clear" w:color="auto" w:fill="auto"/>
            <w:noWrap/>
            <w:vAlign w:val="bottom"/>
            <w:hideMark/>
          </w:tcPr>
          <w:p w14:paraId="2C7A1EB2" w14:textId="77777777" w:rsidR="005279D4" w:rsidRPr="005279D4" w:rsidRDefault="005279D4" w:rsidP="005279D4">
            <w:pPr>
              <w:rPr>
                <w:color w:val="000000"/>
              </w:rPr>
            </w:pPr>
            <w:r w:rsidRPr="005279D4">
              <w:rPr>
                <w:color w:val="000000"/>
              </w:rPr>
              <w:t>Confidence in dealing with community</w:t>
            </w:r>
          </w:p>
        </w:tc>
        <w:tc>
          <w:tcPr>
            <w:tcW w:w="2320" w:type="dxa"/>
            <w:gridSpan w:val="2"/>
            <w:tcBorders>
              <w:top w:val="nil"/>
              <w:left w:val="nil"/>
              <w:bottom w:val="nil"/>
              <w:right w:val="nil"/>
            </w:tcBorders>
            <w:shd w:val="clear" w:color="auto" w:fill="auto"/>
            <w:noWrap/>
            <w:vAlign w:val="bottom"/>
            <w:hideMark/>
          </w:tcPr>
          <w:p w14:paraId="63F85D84" w14:textId="77777777" w:rsidR="005279D4" w:rsidRPr="005279D4" w:rsidRDefault="005279D4" w:rsidP="005279D4">
            <w:pPr>
              <w:rPr>
                <w:color w:val="000000"/>
              </w:rPr>
            </w:pPr>
          </w:p>
        </w:tc>
        <w:tc>
          <w:tcPr>
            <w:tcW w:w="2020" w:type="dxa"/>
            <w:tcBorders>
              <w:top w:val="nil"/>
              <w:left w:val="nil"/>
              <w:bottom w:val="nil"/>
              <w:right w:val="nil"/>
            </w:tcBorders>
            <w:shd w:val="clear" w:color="auto" w:fill="auto"/>
            <w:noWrap/>
            <w:vAlign w:val="bottom"/>
            <w:hideMark/>
          </w:tcPr>
          <w:p w14:paraId="4A287C66" w14:textId="77777777" w:rsidR="005279D4" w:rsidRPr="005279D4" w:rsidRDefault="005279D4" w:rsidP="005279D4">
            <w:pPr>
              <w:rPr>
                <w:sz w:val="20"/>
                <w:szCs w:val="20"/>
              </w:rPr>
            </w:pPr>
          </w:p>
        </w:tc>
      </w:tr>
      <w:tr w:rsidR="005279D4" w:rsidRPr="005279D4" w14:paraId="4A0D521A" w14:textId="77777777" w:rsidTr="005279D4">
        <w:trPr>
          <w:trHeight w:val="320"/>
        </w:trPr>
        <w:tc>
          <w:tcPr>
            <w:tcW w:w="6400" w:type="dxa"/>
            <w:tcBorders>
              <w:top w:val="nil"/>
              <w:left w:val="nil"/>
              <w:bottom w:val="nil"/>
              <w:right w:val="nil"/>
            </w:tcBorders>
            <w:shd w:val="clear" w:color="auto" w:fill="auto"/>
            <w:noWrap/>
            <w:vAlign w:val="bottom"/>
            <w:hideMark/>
          </w:tcPr>
          <w:p w14:paraId="45807991" w14:textId="77777777" w:rsidR="005279D4" w:rsidRPr="005279D4" w:rsidRDefault="005279D4" w:rsidP="005279D4">
            <w:pPr>
              <w:rPr>
                <w:color w:val="000000"/>
              </w:rPr>
            </w:pPr>
            <w:r w:rsidRPr="005279D4">
              <w:rPr>
                <w:color w:val="000000"/>
              </w:rPr>
              <w:t xml:space="preserve">Reciprocity within informal relationships </w:t>
            </w:r>
          </w:p>
        </w:tc>
        <w:tc>
          <w:tcPr>
            <w:tcW w:w="2320" w:type="dxa"/>
            <w:gridSpan w:val="2"/>
            <w:tcBorders>
              <w:top w:val="nil"/>
              <w:left w:val="nil"/>
              <w:bottom w:val="nil"/>
              <w:right w:val="nil"/>
            </w:tcBorders>
            <w:shd w:val="clear" w:color="auto" w:fill="auto"/>
            <w:noWrap/>
            <w:vAlign w:val="bottom"/>
            <w:hideMark/>
          </w:tcPr>
          <w:p w14:paraId="6CC48936" w14:textId="77777777" w:rsidR="005279D4" w:rsidRPr="005279D4" w:rsidRDefault="005279D4" w:rsidP="005279D4">
            <w:pPr>
              <w:rPr>
                <w:color w:val="000000"/>
              </w:rPr>
            </w:pPr>
          </w:p>
        </w:tc>
        <w:tc>
          <w:tcPr>
            <w:tcW w:w="2020" w:type="dxa"/>
            <w:tcBorders>
              <w:top w:val="nil"/>
              <w:left w:val="nil"/>
              <w:bottom w:val="nil"/>
              <w:right w:val="nil"/>
            </w:tcBorders>
            <w:shd w:val="clear" w:color="auto" w:fill="auto"/>
            <w:noWrap/>
            <w:vAlign w:val="bottom"/>
            <w:hideMark/>
          </w:tcPr>
          <w:p w14:paraId="4AD0DF24" w14:textId="77777777" w:rsidR="005279D4" w:rsidRPr="005279D4" w:rsidRDefault="005279D4" w:rsidP="005279D4">
            <w:pPr>
              <w:rPr>
                <w:sz w:val="20"/>
                <w:szCs w:val="20"/>
              </w:rPr>
            </w:pPr>
          </w:p>
        </w:tc>
      </w:tr>
      <w:tr w:rsidR="005279D4" w:rsidRPr="005279D4" w14:paraId="3D454421" w14:textId="77777777" w:rsidTr="005279D4">
        <w:trPr>
          <w:trHeight w:val="320"/>
        </w:trPr>
        <w:tc>
          <w:tcPr>
            <w:tcW w:w="6400" w:type="dxa"/>
            <w:tcBorders>
              <w:top w:val="nil"/>
              <w:left w:val="nil"/>
              <w:bottom w:val="nil"/>
              <w:right w:val="nil"/>
            </w:tcBorders>
            <w:shd w:val="clear" w:color="auto" w:fill="auto"/>
            <w:noWrap/>
            <w:vAlign w:val="bottom"/>
            <w:hideMark/>
          </w:tcPr>
          <w:p w14:paraId="7C138A1B" w14:textId="77777777" w:rsidR="005279D4" w:rsidRPr="005279D4" w:rsidRDefault="005279D4" w:rsidP="005279D4">
            <w:pPr>
              <w:rPr>
                <w:color w:val="000000"/>
              </w:rPr>
            </w:pPr>
            <w:r w:rsidRPr="005279D4">
              <w:rPr>
                <w:color w:val="000000"/>
              </w:rPr>
              <w:t xml:space="preserve">Confidence in working with parents </w:t>
            </w:r>
          </w:p>
        </w:tc>
        <w:tc>
          <w:tcPr>
            <w:tcW w:w="2320" w:type="dxa"/>
            <w:gridSpan w:val="2"/>
            <w:tcBorders>
              <w:top w:val="nil"/>
              <w:left w:val="nil"/>
              <w:bottom w:val="nil"/>
              <w:right w:val="nil"/>
            </w:tcBorders>
            <w:shd w:val="clear" w:color="auto" w:fill="auto"/>
            <w:noWrap/>
            <w:vAlign w:val="bottom"/>
            <w:hideMark/>
          </w:tcPr>
          <w:p w14:paraId="14A625C6" w14:textId="77777777" w:rsidR="005279D4" w:rsidRPr="005279D4" w:rsidRDefault="005279D4" w:rsidP="005279D4">
            <w:pPr>
              <w:rPr>
                <w:color w:val="000000"/>
              </w:rPr>
            </w:pPr>
          </w:p>
        </w:tc>
        <w:tc>
          <w:tcPr>
            <w:tcW w:w="2020" w:type="dxa"/>
            <w:tcBorders>
              <w:top w:val="nil"/>
              <w:left w:val="nil"/>
              <w:bottom w:val="nil"/>
              <w:right w:val="nil"/>
            </w:tcBorders>
            <w:shd w:val="clear" w:color="auto" w:fill="auto"/>
            <w:noWrap/>
            <w:vAlign w:val="bottom"/>
            <w:hideMark/>
          </w:tcPr>
          <w:p w14:paraId="4503C910" w14:textId="77777777" w:rsidR="005279D4" w:rsidRPr="005279D4" w:rsidRDefault="005279D4" w:rsidP="005279D4">
            <w:pPr>
              <w:rPr>
                <w:sz w:val="20"/>
                <w:szCs w:val="20"/>
              </w:rPr>
            </w:pPr>
          </w:p>
        </w:tc>
      </w:tr>
      <w:tr w:rsidR="005279D4" w:rsidRPr="005279D4" w14:paraId="667AA874" w14:textId="77777777" w:rsidTr="005279D4">
        <w:trPr>
          <w:trHeight w:val="320"/>
        </w:trPr>
        <w:tc>
          <w:tcPr>
            <w:tcW w:w="6400" w:type="dxa"/>
            <w:tcBorders>
              <w:top w:val="nil"/>
              <w:left w:val="nil"/>
              <w:bottom w:val="nil"/>
              <w:right w:val="nil"/>
            </w:tcBorders>
            <w:shd w:val="clear" w:color="auto" w:fill="auto"/>
            <w:noWrap/>
            <w:vAlign w:val="bottom"/>
            <w:hideMark/>
          </w:tcPr>
          <w:p w14:paraId="25536D3F" w14:textId="77777777" w:rsidR="005279D4" w:rsidRPr="005279D4" w:rsidRDefault="005279D4" w:rsidP="005279D4">
            <w:pPr>
              <w:rPr>
                <w:color w:val="000000"/>
              </w:rPr>
            </w:pPr>
            <w:r w:rsidRPr="005279D4">
              <w:rPr>
                <w:color w:val="000000"/>
              </w:rPr>
              <w:t xml:space="preserve">Sense of trustworthiness between school and parents </w:t>
            </w:r>
          </w:p>
        </w:tc>
        <w:tc>
          <w:tcPr>
            <w:tcW w:w="2320" w:type="dxa"/>
            <w:gridSpan w:val="2"/>
            <w:tcBorders>
              <w:top w:val="nil"/>
              <w:left w:val="nil"/>
              <w:bottom w:val="nil"/>
              <w:right w:val="nil"/>
            </w:tcBorders>
            <w:shd w:val="clear" w:color="auto" w:fill="auto"/>
            <w:noWrap/>
            <w:vAlign w:val="bottom"/>
            <w:hideMark/>
          </w:tcPr>
          <w:p w14:paraId="0C92D9C4" w14:textId="77777777" w:rsidR="005279D4" w:rsidRPr="005279D4" w:rsidRDefault="005279D4" w:rsidP="005279D4">
            <w:pPr>
              <w:rPr>
                <w:color w:val="000000"/>
              </w:rPr>
            </w:pPr>
          </w:p>
        </w:tc>
        <w:tc>
          <w:tcPr>
            <w:tcW w:w="2020" w:type="dxa"/>
            <w:tcBorders>
              <w:top w:val="nil"/>
              <w:left w:val="nil"/>
              <w:bottom w:val="nil"/>
              <w:right w:val="nil"/>
            </w:tcBorders>
            <w:shd w:val="clear" w:color="auto" w:fill="auto"/>
            <w:noWrap/>
            <w:vAlign w:val="bottom"/>
            <w:hideMark/>
          </w:tcPr>
          <w:p w14:paraId="78B8D970" w14:textId="77777777" w:rsidR="005279D4" w:rsidRPr="005279D4" w:rsidRDefault="005279D4" w:rsidP="005279D4">
            <w:pPr>
              <w:rPr>
                <w:sz w:val="20"/>
                <w:szCs w:val="20"/>
              </w:rPr>
            </w:pPr>
          </w:p>
        </w:tc>
      </w:tr>
      <w:tr w:rsidR="005279D4" w:rsidRPr="005279D4" w14:paraId="550C90DE" w14:textId="77777777" w:rsidTr="005279D4">
        <w:trPr>
          <w:trHeight w:val="320"/>
        </w:trPr>
        <w:tc>
          <w:tcPr>
            <w:tcW w:w="6400" w:type="dxa"/>
            <w:tcBorders>
              <w:top w:val="nil"/>
              <w:left w:val="nil"/>
              <w:bottom w:val="nil"/>
              <w:right w:val="nil"/>
            </w:tcBorders>
            <w:shd w:val="clear" w:color="auto" w:fill="auto"/>
            <w:noWrap/>
            <w:vAlign w:val="bottom"/>
            <w:hideMark/>
          </w:tcPr>
          <w:p w14:paraId="0A9D5345" w14:textId="77777777" w:rsidR="005279D4" w:rsidRPr="005279D4" w:rsidRDefault="005279D4" w:rsidP="005279D4">
            <w:pPr>
              <w:rPr>
                <w:sz w:val="20"/>
                <w:szCs w:val="20"/>
              </w:rPr>
            </w:pPr>
          </w:p>
        </w:tc>
        <w:tc>
          <w:tcPr>
            <w:tcW w:w="2320" w:type="dxa"/>
            <w:gridSpan w:val="2"/>
            <w:tcBorders>
              <w:top w:val="nil"/>
              <w:left w:val="nil"/>
              <w:bottom w:val="nil"/>
              <w:right w:val="nil"/>
            </w:tcBorders>
            <w:shd w:val="clear" w:color="auto" w:fill="auto"/>
            <w:noWrap/>
            <w:vAlign w:val="bottom"/>
            <w:hideMark/>
          </w:tcPr>
          <w:p w14:paraId="50902B79" w14:textId="77777777" w:rsidR="005279D4" w:rsidRPr="005279D4" w:rsidRDefault="005279D4" w:rsidP="005279D4">
            <w:pPr>
              <w:rPr>
                <w:sz w:val="20"/>
                <w:szCs w:val="20"/>
              </w:rPr>
            </w:pPr>
          </w:p>
        </w:tc>
        <w:tc>
          <w:tcPr>
            <w:tcW w:w="2020" w:type="dxa"/>
            <w:tcBorders>
              <w:top w:val="nil"/>
              <w:left w:val="nil"/>
              <w:bottom w:val="nil"/>
              <w:right w:val="nil"/>
            </w:tcBorders>
            <w:shd w:val="clear" w:color="auto" w:fill="auto"/>
            <w:noWrap/>
            <w:vAlign w:val="bottom"/>
            <w:hideMark/>
          </w:tcPr>
          <w:p w14:paraId="45E09DA5" w14:textId="77777777" w:rsidR="005279D4" w:rsidRPr="005279D4" w:rsidRDefault="005279D4" w:rsidP="005279D4">
            <w:pPr>
              <w:rPr>
                <w:sz w:val="20"/>
                <w:szCs w:val="20"/>
              </w:rPr>
            </w:pPr>
          </w:p>
        </w:tc>
      </w:tr>
      <w:tr w:rsidR="005279D4" w:rsidRPr="005279D4" w14:paraId="41CF024F" w14:textId="77777777" w:rsidTr="005279D4">
        <w:trPr>
          <w:trHeight w:val="320"/>
        </w:trPr>
        <w:tc>
          <w:tcPr>
            <w:tcW w:w="6400" w:type="dxa"/>
            <w:tcBorders>
              <w:top w:val="nil"/>
              <w:left w:val="nil"/>
              <w:bottom w:val="nil"/>
              <w:right w:val="nil"/>
            </w:tcBorders>
            <w:shd w:val="clear" w:color="auto" w:fill="auto"/>
            <w:noWrap/>
            <w:vAlign w:val="bottom"/>
            <w:hideMark/>
          </w:tcPr>
          <w:p w14:paraId="5E1E6AE4" w14:textId="77777777" w:rsidR="005279D4" w:rsidRPr="005279D4" w:rsidRDefault="005279D4" w:rsidP="005279D4">
            <w:pPr>
              <w:rPr>
                <w:color w:val="000000"/>
              </w:rPr>
            </w:pPr>
            <w:r w:rsidRPr="005279D4">
              <w:rPr>
                <w:color w:val="000000"/>
              </w:rPr>
              <w:t>Relational ties between school and parents</w:t>
            </w:r>
          </w:p>
        </w:tc>
        <w:tc>
          <w:tcPr>
            <w:tcW w:w="2320" w:type="dxa"/>
            <w:gridSpan w:val="2"/>
            <w:tcBorders>
              <w:top w:val="nil"/>
              <w:left w:val="nil"/>
              <w:bottom w:val="nil"/>
              <w:right w:val="nil"/>
            </w:tcBorders>
            <w:shd w:val="clear" w:color="auto" w:fill="auto"/>
            <w:noWrap/>
            <w:vAlign w:val="bottom"/>
            <w:hideMark/>
          </w:tcPr>
          <w:p w14:paraId="4FF7894A" w14:textId="77777777" w:rsidR="005279D4" w:rsidRPr="005279D4" w:rsidRDefault="005279D4" w:rsidP="005279D4">
            <w:pPr>
              <w:rPr>
                <w:color w:val="000000"/>
              </w:rPr>
            </w:pPr>
            <w:r w:rsidRPr="005279D4">
              <w:rPr>
                <w:color w:val="000000"/>
              </w:rPr>
              <w:t>Social bonds</w:t>
            </w:r>
          </w:p>
        </w:tc>
        <w:tc>
          <w:tcPr>
            <w:tcW w:w="2020" w:type="dxa"/>
            <w:tcBorders>
              <w:top w:val="nil"/>
              <w:left w:val="nil"/>
              <w:bottom w:val="nil"/>
              <w:right w:val="nil"/>
            </w:tcBorders>
            <w:shd w:val="clear" w:color="auto" w:fill="auto"/>
            <w:noWrap/>
            <w:vAlign w:val="bottom"/>
            <w:hideMark/>
          </w:tcPr>
          <w:p w14:paraId="665ABB44" w14:textId="77777777" w:rsidR="005279D4" w:rsidRPr="005279D4" w:rsidRDefault="005279D4" w:rsidP="005279D4">
            <w:pPr>
              <w:rPr>
                <w:color w:val="000000"/>
              </w:rPr>
            </w:pPr>
          </w:p>
        </w:tc>
      </w:tr>
      <w:tr w:rsidR="005279D4" w:rsidRPr="005279D4" w14:paraId="2717645A" w14:textId="77777777" w:rsidTr="005279D4">
        <w:trPr>
          <w:trHeight w:val="320"/>
        </w:trPr>
        <w:tc>
          <w:tcPr>
            <w:tcW w:w="6400" w:type="dxa"/>
            <w:tcBorders>
              <w:top w:val="nil"/>
              <w:left w:val="nil"/>
              <w:bottom w:val="nil"/>
              <w:right w:val="nil"/>
            </w:tcBorders>
            <w:shd w:val="clear" w:color="auto" w:fill="auto"/>
            <w:noWrap/>
            <w:vAlign w:val="bottom"/>
            <w:hideMark/>
          </w:tcPr>
          <w:p w14:paraId="3D986C0A" w14:textId="77777777" w:rsidR="005279D4" w:rsidRPr="005279D4" w:rsidRDefault="005279D4" w:rsidP="005279D4">
            <w:pPr>
              <w:rPr>
                <w:color w:val="000000"/>
              </w:rPr>
            </w:pPr>
            <w:r w:rsidRPr="005279D4">
              <w:rPr>
                <w:color w:val="000000"/>
              </w:rPr>
              <w:t>Volunteers at school events</w:t>
            </w:r>
          </w:p>
        </w:tc>
        <w:tc>
          <w:tcPr>
            <w:tcW w:w="2320" w:type="dxa"/>
            <w:gridSpan w:val="2"/>
            <w:tcBorders>
              <w:top w:val="nil"/>
              <w:left w:val="nil"/>
              <w:bottom w:val="nil"/>
              <w:right w:val="nil"/>
            </w:tcBorders>
            <w:shd w:val="clear" w:color="auto" w:fill="auto"/>
            <w:noWrap/>
            <w:vAlign w:val="bottom"/>
            <w:hideMark/>
          </w:tcPr>
          <w:p w14:paraId="1B757F38" w14:textId="77777777" w:rsidR="005279D4" w:rsidRPr="005279D4" w:rsidRDefault="005279D4" w:rsidP="005279D4">
            <w:pPr>
              <w:rPr>
                <w:color w:val="000000"/>
              </w:rPr>
            </w:pPr>
          </w:p>
        </w:tc>
        <w:tc>
          <w:tcPr>
            <w:tcW w:w="2020" w:type="dxa"/>
            <w:tcBorders>
              <w:top w:val="nil"/>
              <w:left w:val="nil"/>
              <w:bottom w:val="nil"/>
              <w:right w:val="nil"/>
            </w:tcBorders>
            <w:shd w:val="clear" w:color="auto" w:fill="auto"/>
            <w:noWrap/>
            <w:vAlign w:val="bottom"/>
            <w:hideMark/>
          </w:tcPr>
          <w:p w14:paraId="059E5B0B" w14:textId="77777777" w:rsidR="005279D4" w:rsidRPr="005279D4" w:rsidRDefault="005279D4" w:rsidP="005279D4">
            <w:pPr>
              <w:rPr>
                <w:sz w:val="20"/>
                <w:szCs w:val="20"/>
              </w:rPr>
            </w:pPr>
          </w:p>
        </w:tc>
      </w:tr>
      <w:tr w:rsidR="005279D4" w:rsidRPr="005279D4" w14:paraId="2C8B0344" w14:textId="77777777" w:rsidTr="005279D4">
        <w:trPr>
          <w:trHeight w:val="320"/>
        </w:trPr>
        <w:tc>
          <w:tcPr>
            <w:tcW w:w="6400" w:type="dxa"/>
            <w:tcBorders>
              <w:top w:val="nil"/>
              <w:left w:val="nil"/>
              <w:bottom w:val="nil"/>
              <w:right w:val="nil"/>
            </w:tcBorders>
            <w:shd w:val="clear" w:color="auto" w:fill="auto"/>
            <w:noWrap/>
            <w:vAlign w:val="bottom"/>
            <w:hideMark/>
          </w:tcPr>
          <w:p w14:paraId="4771A2BE" w14:textId="77777777" w:rsidR="005279D4" w:rsidRPr="005279D4" w:rsidRDefault="005279D4" w:rsidP="005279D4">
            <w:pPr>
              <w:rPr>
                <w:color w:val="000000"/>
              </w:rPr>
            </w:pPr>
            <w:r w:rsidRPr="005279D4">
              <w:rPr>
                <w:color w:val="000000"/>
              </w:rPr>
              <w:t>Network ties between school and community</w:t>
            </w:r>
          </w:p>
        </w:tc>
        <w:tc>
          <w:tcPr>
            <w:tcW w:w="2320" w:type="dxa"/>
            <w:gridSpan w:val="2"/>
            <w:tcBorders>
              <w:top w:val="nil"/>
              <w:left w:val="nil"/>
              <w:bottom w:val="nil"/>
              <w:right w:val="nil"/>
            </w:tcBorders>
            <w:shd w:val="clear" w:color="auto" w:fill="auto"/>
            <w:noWrap/>
            <w:vAlign w:val="bottom"/>
            <w:hideMark/>
          </w:tcPr>
          <w:p w14:paraId="6D7D28E4" w14:textId="77777777" w:rsidR="005279D4" w:rsidRPr="005279D4" w:rsidRDefault="005279D4" w:rsidP="005279D4">
            <w:pPr>
              <w:rPr>
                <w:color w:val="000000"/>
              </w:rPr>
            </w:pPr>
          </w:p>
        </w:tc>
        <w:tc>
          <w:tcPr>
            <w:tcW w:w="2020" w:type="dxa"/>
            <w:tcBorders>
              <w:top w:val="nil"/>
              <w:left w:val="nil"/>
              <w:bottom w:val="nil"/>
              <w:right w:val="nil"/>
            </w:tcBorders>
            <w:shd w:val="clear" w:color="auto" w:fill="auto"/>
            <w:noWrap/>
            <w:vAlign w:val="bottom"/>
            <w:hideMark/>
          </w:tcPr>
          <w:p w14:paraId="759692CF" w14:textId="77777777" w:rsidR="005279D4" w:rsidRPr="005279D4" w:rsidRDefault="005279D4" w:rsidP="005279D4">
            <w:pPr>
              <w:rPr>
                <w:sz w:val="20"/>
                <w:szCs w:val="20"/>
              </w:rPr>
            </w:pPr>
          </w:p>
        </w:tc>
      </w:tr>
      <w:tr w:rsidR="005279D4" w:rsidRPr="005279D4" w14:paraId="0AF25937" w14:textId="77777777" w:rsidTr="005279D4">
        <w:trPr>
          <w:trHeight w:val="320"/>
        </w:trPr>
        <w:tc>
          <w:tcPr>
            <w:tcW w:w="6400" w:type="dxa"/>
            <w:tcBorders>
              <w:top w:val="nil"/>
              <w:left w:val="nil"/>
              <w:bottom w:val="nil"/>
              <w:right w:val="nil"/>
            </w:tcBorders>
            <w:shd w:val="clear" w:color="auto" w:fill="auto"/>
            <w:noWrap/>
            <w:vAlign w:val="bottom"/>
            <w:hideMark/>
          </w:tcPr>
          <w:p w14:paraId="6C09091D" w14:textId="77777777" w:rsidR="005279D4" w:rsidRPr="005279D4" w:rsidRDefault="005279D4" w:rsidP="005279D4">
            <w:pPr>
              <w:rPr>
                <w:color w:val="000000"/>
              </w:rPr>
            </w:pPr>
            <w:r w:rsidRPr="005279D4">
              <w:rPr>
                <w:color w:val="000000"/>
              </w:rPr>
              <w:t>social network resources available to school-level leader</w:t>
            </w:r>
          </w:p>
        </w:tc>
        <w:tc>
          <w:tcPr>
            <w:tcW w:w="2320" w:type="dxa"/>
            <w:gridSpan w:val="2"/>
            <w:tcBorders>
              <w:top w:val="nil"/>
              <w:left w:val="nil"/>
              <w:bottom w:val="nil"/>
              <w:right w:val="nil"/>
            </w:tcBorders>
            <w:shd w:val="clear" w:color="auto" w:fill="auto"/>
            <w:noWrap/>
            <w:vAlign w:val="bottom"/>
            <w:hideMark/>
          </w:tcPr>
          <w:p w14:paraId="31AF8D54" w14:textId="77777777" w:rsidR="005279D4" w:rsidRPr="005279D4" w:rsidRDefault="005279D4" w:rsidP="005279D4">
            <w:pPr>
              <w:rPr>
                <w:color w:val="000000"/>
              </w:rPr>
            </w:pPr>
          </w:p>
        </w:tc>
        <w:tc>
          <w:tcPr>
            <w:tcW w:w="2020" w:type="dxa"/>
            <w:tcBorders>
              <w:top w:val="nil"/>
              <w:left w:val="nil"/>
              <w:bottom w:val="nil"/>
              <w:right w:val="nil"/>
            </w:tcBorders>
            <w:shd w:val="clear" w:color="auto" w:fill="auto"/>
            <w:noWrap/>
            <w:vAlign w:val="bottom"/>
            <w:hideMark/>
          </w:tcPr>
          <w:p w14:paraId="36CDA9A8" w14:textId="77777777" w:rsidR="005279D4" w:rsidRPr="005279D4" w:rsidRDefault="005279D4" w:rsidP="005279D4">
            <w:pPr>
              <w:rPr>
                <w:sz w:val="20"/>
                <w:szCs w:val="20"/>
              </w:rPr>
            </w:pPr>
          </w:p>
        </w:tc>
      </w:tr>
      <w:tr w:rsidR="005279D4" w:rsidRPr="005279D4" w14:paraId="7A939DF3" w14:textId="77777777" w:rsidTr="005279D4">
        <w:trPr>
          <w:trHeight w:val="320"/>
        </w:trPr>
        <w:tc>
          <w:tcPr>
            <w:tcW w:w="6400" w:type="dxa"/>
            <w:tcBorders>
              <w:top w:val="nil"/>
              <w:left w:val="nil"/>
              <w:bottom w:val="nil"/>
              <w:right w:val="nil"/>
            </w:tcBorders>
            <w:shd w:val="clear" w:color="auto" w:fill="auto"/>
            <w:noWrap/>
            <w:vAlign w:val="bottom"/>
            <w:hideMark/>
          </w:tcPr>
          <w:p w14:paraId="0E555BE4" w14:textId="77777777" w:rsidR="005279D4" w:rsidRPr="005279D4" w:rsidRDefault="005279D4" w:rsidP="005279D4">
            <w:pPr>
              <w:rPr>
                <w:color w:val="000000"/>
              </w:rPr>
            </w:pPr>
            <w:r w:rsidRPr="005279D4">
              <w:rPr>
                <w:color w:val="000000"/>
              </w:rPr>
              <w:t xml:space="preserve">Common social group ties </w:t>
            </w:r>
          </w:p>
        </w:tc>
        <w:tc>
          <w:tcPr>
            <w:tcW w:w="2320" w:type="dxa"/>
            <w:gridSpan w:val="2"/>
            <w:tcBorders>
              <w:top w:val="nil"/>
              <w:left w:val="nil"/>
              <w:bottom w:val="nil"/>
              <w:right w:val="nil"/>
            </w:tcBorders>
            <w:shd w:val="clear" w:color="auto" w:fill="auto"/>
            <w:noWrap/>
            <w:vAlign w:val="bottom"/>
            <w:hideMark/>
          </w:tcPr>
          <w:p w14:paraId="7BB2E32F" w14:textId="77777777" w:rsidR="005279D4" w:rsidRPr="005279D4" w:rsidRDefault="005279D4" w:rsidP="005279D4">
            <w:pPr>
              <w:rPr>
                <w:color w:val="000000"/>
              </w:rPr>
            </w:pPr>
          </w:p>
        </w:tc>
        <w:tc>
          <w:tcPr>
            <w:tcW w:w="2020" w:type="dxa"/>
            <w:tcBorders>
              <w:top w:val="nil"/>
              <w:left w:val="nil"/>
              <w:bottom w:val="nil"/>
              <w:right w:val="nil"/>
            </w:tcBorders>
            <w:shd w:val="clear" w:color="auto" w:fill="auto"/>
            <w:noWrap/>
            <w:vAlign w:val="bottom"/>
            <w:hideMark/>
          </w:tcPr>
          <w:p w14:paraId="18C28C78" w14:textId="77777777" w:rsidR="005279D4" w:rsidRPr="005279D4" w:rsidRDefault="005279D4" w:rsidP="005279D4">
            <w:pPr>
              <w:rPr>
                <w:sz w:val="20"/>
                <w:szCs w:val="20"/>
              </w:rPr>
            </w:pPr>
          </w:p>
        </w:tc>
      </w:tr>
      <w:tr w:rsidR="005279D4" w:rsidRPr="005279D4" w14:paraId="0DDDEB2A" w14:textId="77777777" w:rsidTr="005279D4">
        <w:trPr>
          <w:trHeight w:val="320"/>
        </w:trPr>
        <w:tc>
          <w:tcPr>
            <w:tcW w:w="6400" w:type="dxa"/>
            <w:tcBorders>
              <w:top w:val="nil"/>
              <w:left w:val="nil"/>
              <w:bottom w:val="nil"/>
              <w:right w:val="nil"/>
            </w:tcBorders>
            <w:shd w:val="clear" w:color="auto" w:fill="auto"/>
            <w:noWrap/>
            <w:vAlign w:val="bottom"/>
            <w:hideMark/>
          </w:tcPr>
          <w:p w14:paraId="0C1F62A0" w14:textId="77777777" w:rsidR="005279D4" w:rsidRPr="005279D4" w:rsidRDefault="005279D4" w:rsidP="005279D4">
            <w:pPr>
              <w:rPr>
                <w:sz w:val="20"/>
                <w:szCs w:val="20"/>
              </w:rPr>
            </w:pPr>
          </w:p>
        </w:tc>
        <w:tc>
          <w:tcPr>
            <w:tcW w:w="2320" w:type="dxa"/>
            <w:gridSpan w:val="2"/>
            <w:tcBorders>
              <w:top w:val="nil"/>
              <w:left w:val="nil"/>
              <w:bottom w:val="nil"/>
              <w:right w:val="nil"/>
            </w:tcBorders>
            <w:shd w:val="clear" w:color="auto" w:fill="auto"/>
            <w:noWrap/>
            <w:vAlign w:val="bottom"/>
            <w:hideMark/>
          </w:tcPr>
          <w:p w14:paraId="2B17449B" w14:textId="77777777" w:rsidR="005279D4" w:rsidRPr="005279D4" w:rsidRDefault="005279D4" w:rsidP="005279D4">
            <w:pPr>
              <w:rPr>
                <w:sz w:val="20"/>
                <w:szCs w:val="20"/>
              </w:rPr>
            </w:pPr>
          </w:p>
        </w:tc>
        <w:tc>
          <w:tcPr>
            <w:tcW w:w="2020" w:type="dxa"/>
            <w:tcBorders>
              <w:top w:val="nil"/>
              <w:left w:val="nil"/>
              <w:bottom w:val="nil"/>
              <w:right w:val="nil"/>
            </w:tcBorders>
            <w:shd w:val="clear" w:color="auto" w:fill="auto"/>
            <w:noWrap/>
            <w:vAlign w:val="bottom"/>
            <w:hideMark/>
          </w:tcPr>
          <w:p w14:paraId="36AFB5CB" w14:textId="77777777" w:rsidR="005279D4" w:rsidRPr="005279D4" w:rsidRDefault="005279D4" w:rsidP="005279D4">
            <w:pPr>
              <w:rPr>
                <w:sz w:val="20"/>
                <w:szCs w:val="20"/>
              </w:rPr>
            </w:pPr>
          </w:p>
        </w:tc>
      </w:tr>
      <w:tr w:rsidR="005279D4" w:rsidRPr="005279D4" w14:paraId="7B0A201A" w14:textId="77777777" w:rsidTr="005279D4">
        <w:trPr>
          <w:trHeight w:val="320"/>
        </w:trPr>
        <w:tc>
          <w:tcPr>
            <w:tcW w:w="6400" w:type="dxa"/>
            <w:tcBorders>
              <w:top w:val="nil"/>
              <w:left w:val="nil"/>
              <w:bottom w:val="nil"/>
              <w:right w:val="nil"/>
            </w:tcBorders>
            <w:shd w:val="clear" w:color="auto" w:fill="auto"/>
            <w:noWrap/>
            <w:vAlign w:val="bottom"/>
            <w:hideMark/>
          </w:tcPr>
          <w:p w14:paraId="15936980" w14:textId="77777777" w:rsidR="005279D4" w:rsidRPr="005279D4" w:rsidRDefault="005279D4" w:rsidP="005279D4">
            <w:pPr>
              <w:rPr>
                <w:color w:val="000000"/>
              </w:rPr>
            </w:pPr>
            <w:r w:rsidRPr="005279D4">
              <w:rPr>
                <w:color w:val="000000"/>
              </w:rPr>
              <w:t xml:space="preserve">School-level leader has social influence in community </w:t>
            </w:r>
          </w:p>
        </w:tc>
        <w:tc>
          <w:tcPr>
            <w:tcW w:w="2320" w:type="dxa"/>
            <w:gridSpan w:val="2"/>
            <w:tcBorders>
              <w:top w:val="nil"/>
              <w:left w:val="nil"/>
              <w:bottom w:val="nil"/>
              <w:right w:val="nil"/>
            </w:tcBorders>
            <w:shd w:val="clear" w:color="auto" w:fill="auto"/>
            <w:noWrap/>
            <w:vAlign w:val="bottom"/>
            <w:hideMark/>
          </w:tcPr>
          <w:p w14:paraId="534312AA" w14:textId="77777777" w:rsidR="005279D4" w:rsidRPr="005279D4" w:rsidRDefault="005279D4" w:rsidP="005279D4">
            <w:pPr>
              <w:rPr>
                <w:color w:val="000000"/>
              </w:rPr>
            </w:pPr>
            <w:r w:rsidRPr="005279D4">
              <w:rPr>
                <w:color w:val="000000"/>
              </w:rPr>
              <w:t xml:space="preserve">Relational stability </w:t>
            </w:r>
          </w:p>
        </w:tc>
        <w:tc>
          <w:tcPr>
            <w:tcW w:w="2020" w:type="dxa"/>
            <w:tcBorders>
              <w:top w:val="nil"/>
              <w:left w:val="nil"/>
              <w:bottom w:val="nil"/>
              <w:right w:val="nil"/>
            </w:tcBorders>
            <w:shd w:val="clear" w:color="auto" w:fill="auto"/>
            <w:noWrap/>
            <w:vAlign w:val="bottom"/>
            <w:hideMark/>
          </w:tcPr>
          <w:p w14:paraId="4F2FE251" w14:textId="77777777" w:rsidR="005279D4" w:rsidRPr="005279D4" w:rsidRDefault="005279D4" w:rsidP="005279D4">
            <w:pPr>
              <w:rPr>
                <w:color w:val="000000"/>
              </w:rPr>
            </w:pPr>
          </w:p>
        </w:tc>
      </w:tr>
      <w:tr w:rsidR="005279D4" w:rsidRPr="005279D4" w14:paraId="1B90EEC2" w14:textId="77777777" w:rsidTr="005279D4">
        <w:trPr>
          <w:trHeight w:val="320"/>
        </w:trPr>
        <w:tc>
          <w:tcPr>
            <w:tcW w:w="6400" w:type="dxa"/>
            <w:tcBorders>
              <w:top w:val="nil"/>
              <w:left w:val="nil"/>
              <w:bottom w:val="nil"/>
              <w:right w:val="nil"/>
            </w:tcBorders>
            <w:shd w:val="clear" w:color="auto" w:fill="auto"/>
            <w:noWrap/>
            <w:vAlign w:val="bottom"/>
            <w:hideMark/>
          </w:tcPr>
          <w:p w14:paraId="4E7E8E1D" w14:textId="7701B769" w:rsidR="005279D4" w:rsidRPr="005279D4" w:rsidRDefault="005279D4" w:rsidP="005279D4">
            <w:pPr>
              <w:rPr>
                <w:color w:val="000000"/>
              </w:rPr>
            </w:pPr>
            <w:r w:rsidRPr="005279D4">
              <w:rPr>
                <w:color w:val="000000"/>
              </w:rPr>
              <w:t xml:space="preserve">Personal relationship with </w:t>
            </w:r>
            <w:r w:rsidR="000A202C">
              <w:rPr>
                <w:color w:val="000000"/>
              </w:rPr>
              <w:t>nonparent</w:t>
            </w:r>
            <w:r w:rsidRPr="005279D4">
              <w:rPr>
                <w:color w:val="000000"/>
              </w:rPr>
              <w:t>s</w:t>
            </w:r>
          </w:p>
        </w:tc>
        <w:tc>
          <w:tcPr>
            <w:tcW w:w="2320" w:type="dxa"/>
            <w:gridSpan w:val="2"/>
            <w:tcBorders>
              <w:top w:val="nil"/>
              <w:left w:val="nil"/>
              <w:bottom w:val="nil"/>
              <w:right w:val="nil"/>
            </w:tcBorders>
            <w:shd w:val="clear" w:color="auto" w:fill="auto"/>
            <w:noWrap/>
            <w:vAlign w:val="bottom"/>
            <w:hideMark/>
          </w:tcPr>
          <w:p w14:paraId="681ED45C" w14:textId="77777777" w:rsidR="005279D4" w:rsidRPr="005279D4" w:rsidRDefault="005279D4" w:rsidP="005279D4">
            <w:pPr>
              <w:rPr>
                <w:color w:val="000000"/>
              </w:rPr>
            </w:pPr>
          </w:p>
        </w:tc>
        <w:tc>
          <w:tcPr>
            <w:tcW w:w="2020" w:type="dxa"/>
            <w:tcBorders>
              <w:top w:val="nil"/>
              <w:left w:val="nil"/>
              <w:bottom w:val="nil"/>
              <w:right w:val="nil"/>
            </w:tcBorders>
            <w:shd w:val="clear" w:color="auto" w:fill="auto"/>
            <w:noWrap/>
            <w:vAlign w:val="bottom"/>
            <w:hideMark/>
          </w:tcPr>
          <w:p w14:paraId="01C5C7DC" w14:textId="77777777" w:rsidR="005279D4" w:rsidRPr="005279D4" w:rsidRDefault="005279D4" w:rsidP="005279D4">
            <w:pPr>
              <w:rPr>
                <w:sz w:val="20"/>
                <w:szCs w:val="20"/>
              </w:rPr>
            </w:pPr>
          </w:p>
        </w:tc>
      </w:tr>
      <w:tr w:rsidR="005279D4" w:rsidRPr="005279D4" w14:paraId="1EEBAEC5" w14:textId="77777777" w:rsidTr="005279D4">
        <w:trPr>
          <w:trHeight w:val="320"/>
        </w:trPr>
        <w:tc>
          <w:tcPr>
            <w:tcW w:w="6400" w:type="dxa"/>
            <w:tcBorders>
              <w:top w:val="nil"/>
              <w:left w:val="nil"/>
              <w:bottom w:val="nil"/>
              <w:right w:val="nil"/>
            </w:tcBorders>
            <w:shd w:val="clear" w:color="auto" w:fill="auto"/>
            <w:noWrap/>
            <w:vAlign w:val="bottom"/>
            <w:hideMark/>
          </w:tcPr>
          <w:p w14:paraId="222445EC" w14:textId="77777777" w:rsidR="005279D4" w:rsidRPr="005279D4" w:rsidRDefault="005279D4" w:rsidP="005279D4">
            <w:pPr>
              <w:rPr>
                <w:color w:val="000000"/>
              </w:rPr>
            </w:pPr>
            <w:r w:rsidRPr="005279D4">
              <w:rPr>
                <w:color w:val="000000"/>
              </w:rPr>
              <w:t>Personal relationships with parents</w:t>
            </w:r>
          </w:p>
        </w:tc>
        <w:tc>
          <w:tcPr>
            <w:tcW w:w="2320" w:type="dxa"/>
            <w:gridSpan w:val="2"/>
            <w:tcBorders>
              <w:top w:val="nil"/>
              <w:left w:val="nil"/>
              <w:bottom w:val="nil"/>
              <w:right w:val="nil"/>
            </w:tcBorders>
            <w:shd w:val="clear" w:color="auto" w:fill="auto"/>
            <w:noWrap/>
            <w:vAlign w:val="bottom"/>
            <w:hideMark/>
          </w:tcPr>
          <w:p w14:paraId="649B371D" w14:textId="77777777" w:rsidR="005279D4" w:rsidRPr="005279D4" w:rsidRDefault="005279D4" w:rsidP="005279D4">
            <w:pPr>
              <w:rPr>
                <w:color w:val="000000"/>
              </w:rPr>
            </w:pPr>
          </w:p>
        </w:tc>
        <w:tc>
          <w:tcPr>
            <w:tcW w:w="2020" w:type="dxa"/>
            <w:tcBorders>
              <w:top w:val="nil"/>
              <w:left w:val="nil"/>
              <w:bottom w:val="nil"/>
              <w:right w:val="nil"/>
            </w:tcBorders>
            <w:shd w:val="clear" w:color="auto" w:fill="auto"/>
            <w:noWrap/>
            <w:vAlign w:val="bottom"/>
            <w:hideMark/>
          </w:tcPr>
          <w:p w14:paraId="319E3F35" w14:textId="77777777" w:rsidR="005279D4" w:rsidRPr="005279D4" w:rsidRDefault="005279D4" w:rsidP="005279D4">
            <w:pPr>
              <w:rPr>
                <w:sz w:val="20"/>
                <w:szCs w:val="20"/>
              </w:rPr>
            </w:pPr>
          </w:p>
        </w:tc>
      </w:tr>
      <w:tr w:rsidR="005279D4" w:rsidRPr="005279D4" w14:paraId="7C70AA9C" w14:textId="77777777" w:rsidTr="005279D4">
        <w:trPr>
          <w:trHeight w:val="320"/>
        </w:trPr>
        <w:tc>
          <w:tcPr>
            <w:tcW w:w="6400" w:type="dxa"/>
            <w:tcBorders>
              <w:top w:val="nil"/>
              <w:left w:val="nil"/>
              <w:bottom w:val="nil"/>
              <w:right w:val="nil"/>
            </w:tcBorders>
            <w:shd w:val="clear" w:color="auto" w:fill="auto"/>
            <w:noWrap/>
            <w:vAlign w:val="bottom"/>
            <w:hideMark/>
          </w:tcPr>
          <w:p w14:paraId="529C7F3A" w14:textId="77777777" w:rsidR="005279D4" w:rsidRPr="005279D4" w:rsidRDefault="005279D4" w:rsidP="005279D4">
            <w:pPr>
              <w:rPr>
                <w:color w:val="000000"/>
              </w:rPr>
            </w:pPr>
            <w:r w:rsidRPr="005279D4">
              <w:rPr>
                <w:color w:val="000000"/>
              </w:rPr>
              <w:t>School-level leader knows names of parents</w:t>
            </w:r>
          </w:p>
        </w:tc>
        <w:tc>
          <w:tcPr>
            <w:tcW w:w="2320" w:type="dxa"/>
            <w:gridSpan w:val="2"/>
            <w:tcBorders>
              <w:top w:val="nil"/>
              <w:left w:val="nil"/>
              <w:bottom w:val="nil"/>
              <w:right w:val="nil"/>
            </w:tcBorders>
            <w:shd w:val="clear" w:color="auto" w:fill="auto"/>
            <w:noWrap/>
            <w:vAlign w:val="bottom"/>
            <w:hideMark/>
          </w:tcPr>
          <w:p w14:paraId="58C9AEBB" w14:textId="77777777" w:rsidR="005279D4" w:rsidRPr="005279D4" w:rsidRDefault="005279D4" w:rsidP="005279D4">
            <w:pPr>
              <w:rPr>
                <w:color w:val="000000"/>
              </w:rPr>
            </w:pPr>
          </w:p>
        </w:tc>
        <w:tc>
          <w:tcPr>
            <w:tcW w:w="2020" w:type="dxa"/>
            <w:tcBorders>
              <w:top w:val="nil"/>
              <w:left w:val="nil"/>
              <w:bottom w:val="nil"/>
              <w:right w:val="nil"/>
            </w:tcBorders>
            <w:shd w:val="clear" w:color="auto" w:fill="auto"/>
            <w:noWrap/>
            <w:vAlign w:val="bottom"/>
            <w:hideMark/>
          </w:tcPr>
          <w:p w14:paraId="4C4133E5" w14:textId="77777777" w:rsidR="005279D4" w:rsidRPr="005279D4" w:rsidRDefault="005279D4" w:rsidP="005279D4">
            <w:pPr>
              <w:rPr>
                <w:sz w:val="20"/>
                <w:szCs w:val="20"/>
              </w:rPr>
            </w:pPr>
          </w:p>
        </w:tc>
      </w:tr>
      <w:tr w:rsidR="005279D4" w:rsidRPr="005279D4" w14:paraId="7309FF96" w14:textId="77777777" w:rsidTr="005279D4">
        <w:trPr>
          <w:trHeight w:val="320"/>
        </w:trPr>
        <w:tc>
          <w:tcPr>
            <w:tcW w:w="6400" w:type="dxa"/>
            <w:tcBorders>
              <w:top w:val="nil"/>
              <w:left w:val="nil"/>
              <w:bottom w:val="nil"/>
              <w:right w:val="nil"/>
            </w:tcBorders>
            <w:shd w:val="clear" w:color="auto" w:fill="auto"/>
            <w:noWrap/>
            <w:vAlign w:val="bottom"/>
            <w:hideMark/>
          </w:tcPr>
          <w:p w14:paraId="094E1B63" w14:textId="77777777" w:rsidR="005279D4" w:rsidRPr="005279D4" w:rsidRDefault="005279D4" w:rsidP="005279D4">
            <w:pPr>
              <w:rPr>
                <w:color w:val="000000"/>
              </w:rPr>
            </w:pPr>
            <w:r w:rsidRPr="005279D4">
              <w:rPr>
                <w:color w:val="000000"/>
              </w:rPr>
              <w:t>Investment is social relations valued</w:t>
            </w:r>
          </w:p>
        </w:tc>
        <w:tc>
          <w:tcPr>
            <w:tcW w:w="2320" w:type="dxa"/>
            <w:gridSpan w:val="2"/>
            <w:tcBorders>
              <w:top w:val="nil"/>
              <w:left w:val="nil"/>
              <w:bottom w:val="nil"/>
              <w:right w:val="nil"/>
            </w:tcBorders>
            <w:shd w:val="clear" w:color="auto" w:fill="auto"/>
            <w:noWrap/>
            <w:vAlign w:val="bottom"/>
            <w:hideMark/>
          </w:tcPr>
          <w:p w14:paraId="147D4A0F" w14:textId="77777777" w:rsidR="005279D4" w:rsidRPr="005279D4" w:rsidRDefault="005279D4" w:rsidP="005279D4">
            <w:pPr>
              <w:rPr>
                <w:color w:val="000000"/>
              </w:rPr>
            </w:pPr>
          </w:p>
        </w:tc>
        <w:tc>
          <w:tcPr>
            <w:tcW w:w="2020" w:type="dxa"/>
            <w:tcBorders>
              <w:top w:val="nil"/>
              <w:left w:val="nil"/>
              <w:bottom w:val="nil"/>
              <w:right w:val="nil"/>
            </w:tcBorders>
            <w:shd w:val="clear" w:color="auto" w:fill="auto"/>
            <w:noWrap/>
            <w:vAlign w:val="bottom"/>
            <w:hideMark/>
          </w:tcPr>
          <w:p w14:paraId="258ED18E" w14:textId="77777777" w:rsidR="005279D4" w:rsidRPr="005279D4" w:rsidRDefault="005279D4" w:rsidP="005279D4">
            <w:pPr>
              <w:rPr>
                <w:sz w:val="20"/>
                <w:szCs w:val="20"/>
              </w:rPr>
            </w:pPr>
          </w:p>
        </w:tc>
      </w:tr>
      <w:tr w:rsidR="005279D4" w:rsidRPr="005279D4" w14:paraId="33115DA0" w14:textId="77777777" w:rsidTr="005279D4">
        <w:trPr>
          <w:trHeight w:val="320"/>
        </w:trPr>
        <w:tc>
          <w:tcPr>
            <w:tcW w:w="6400" w:type="dxa"/>
            <w:tcBorders>
              <w:top w:val="nil"/>
              <w:left w:val="nil"/>
              <w:bottom w:val="nil"/>
              <w:right w:val="nil"/>
            </w:tcBorders>
            <w:shd w:val="clear" w:color="auto" w:fill="auto"/>
            <w:noWrap/>
            <w:vAlign w:val="bottom"/>
            <w:hideMark/>
          </w:tcPr>
          <w:p w14:paraId="619F16E0" w14:textId="77777777" w:rsidR="005279D4" w:rsidRPr="005279D4" w:rsidRDefault="005279D4" w:rsidP="005279D4">
            <w:pPr>
              <w:rPr>
                <w:color w:val="000000"/>
              </w:rPr>
            </w:pPr>
            <w:r w:rsidRPr="005279D4">
              <w:rPr>
                <w:color w:val="000000"/>
              </w:rPr>
              <w:t>Personal relationship with civic groups</w:t>
            </w:r>
          </w:p>
        </w:tc>
        <w:tc>
          <w:tcPr>
            <w:tcW w:w="2320" w:type="dxa"/>
            <w:gridSpan w:val="2"/>
            <w:tcBorders>
              <w:top w:val="nil"/>
              <w:left w:val="nil"/>
              <w:bottom w:val="nil"/>
              <w:right w:val="nil"/>
            </w:tcBorders>
            <w:shd w:val="clear" w:color="auto" w:fill="auto"/>
            <w:noWrap/>
            <w:vAlign w:val="bottom"/>
            <w:hideMark/>
          </w:tcPr>
          <w:p w14:paraId="2F3D731B" w14:textId="77777777" w:rsidR="005279D4" w:rsidRPr="005279D4" w:rsidRDefault="005279D4" w:rsidP="005279D4">
            <w:pPr>
              <w:rPr>
                <w:color w:val="000000"/>
              </w:rPr>
            </w:pPr>
          </w:p>
        </w:tc>
        <w:tc>
          <w:tcPr>
            <w:tcW w:w="2020" w:type="dxa"/>
            <w:tcBorders>
              <w:top w:val="nil"/>
              <w:left w:val="nil"/>
              <w:bottom w:val="nil"/>
              <w:right w:val="nil"/>
            </w:tcBorders>
            <w:shd w:val="clear" w:color="auto" w:fill="auto"/>
            <w:noWrap/>
            <w:vAlign w:val="bottom"/>
            <w:hideMark/>
          </w:tcPr>
          <w:p w14:paraId="6375A394" w14:textId="77777777" w:rsidR="005279D4" w:rsidRPr="005279D4" w:rsidRDefault="005279D4" w:rsidP="005279D4">
            <w:pPr>
              <w:rPr>
                <w:sz w:val="20"/>
                <w:szCs w:val="20"/>
              </w:rPr>
            </w:pPr>
          </w:p>
        </w:tc>
      </w:tr>
      <w:tr w:rsidR="005279D4" w:rsidRPr="005279D4" w14:paraId="22951302" w14:textId="77777777" w:rsidTr="005279D4">
        <w:trPr>
          <w:trHeight w:val="320"/>
        </w:trPr>
        <w:tc>
          <w:tcPr>
            <w:tcW w:w="6400" w:type="dxa"/>
            <w:tcBorders>
              <w:top w:val="nil"/>
              <w:left w:val="nil"/>
              <w:bottom w:val="nil"/>
              <w:right w:val="nil"/>
            </w:tcBorders>
            <w:shd w:val="clear" w:color="auto" w:fill="auto"/>
            <w:noWrap/>
            <w:vAlign w:val="bottom"/>
            <w:hideMark/>
          </w:tcPr>
          <w:p w14:paraId="3C419C71" w14:textId="77777777" w:rsidR="005279D4" w:rsidRPr="005279D4" w:rsidRDefault="005279D4" w:rsidP="005279D4">
            <w:pPr>
              <w:rPr>
                <w:color w:val="000000"/>
              </w:rPr>
            </w:pPr>
            <w:r w:rsidRPr="005279D4">
              <w:rPr>
                <w:color w:val="000000"/>
              </w:rPr>
              <w:t>Social associations outside of school</w:t>
            </w:r>
          </w:p>
        </w:tc>
        <w:tc>
          <w:tcPr>
            <w:tcW w:w="2320" w:type="dxa"/>
            <w:gridSpan w:val="2"/>
            <w:tcBorders>
              <w:top w:val="nil"/>
              <w:left w:val="nil"/>
              <w:bottom w:val="nil"/>
              <w:right w:val="nil"/>
            </w:tcBorders>
            <w:shd w:val="clear" w:color="auto" w:fill="auto"/>
            <w:noWrap/>
            <w:vAlign w:val="bottom"/>
            <w:hideMark/>
          </w:tcPr>
          <w:p w14:paraId="3C1B624F" w14:textId="77777777" w:rsidR="005279D4" w:rsidRPr="005279D4" w:rsidRDefault="005279D4" w:rsidP="005279D4">
            <w:pPr>
              <w:rPr>
                <w:color w:val="000000"/>
              </w:rPr>
            </w:pPr>
          </w:p>
        </w:tc>
        <w:tc>
          <w:tcPr>
            <w:tcW w:w="2020" w:type="dxa"/>
            <w:tcBorders>
              <w:top w:val="nil"/>
              <w:left w:val="nil"/>
              <w:bottom w:val="nil"/>
              <w:right w:val="nil"/>
            </w:tcBorders>
            <w:shd w:val="clear" w:color="auto" w:fill="auto"/>
            <w:noWrap/>
            <w:vAlign w:val="bottom"/>
            <w:hideMark/>
          </w:tcPr>
          <w:p w14:paraId="01974094" w14:textId="77777777" w:rsidR="005279D4" w:rsidRPr="005279D4" w:rsidRDefault="005279D4" w:rsidP="005279D4">
            <w:pPr>
              <w:rPr>
                <w:sz w:val="20"/>
                <w:szCs w:val="20"/>
              </w:rPr>
            </w:pPr>
          </w:p>
        </w:tc>
      </w:tr>
      <w:tr w:rsidR="005279D4" w:rsidRPr="005279D4" w14:paraId="270E7A5C" w14:textId="77777777" w:rsidTr="005279D4">
        <w:trPr>
          <w:trHeight w:val="320"/>
        </w:trPr>
        <w:tc>
          <w:tcPr>
            <w:tcW w:w="6400" w:type="dxa"/>
            <w:tcBorders>
              <w:top w:val="nil"/>
              <w:left w:val="nil"/>
              <w:bottom w:val="nil"/>
              <w:right w:val="nil"/>
            </w:tcBorders>
            <w:shd w:val="clear" w:color="auto" w:fill="auto"/>
            <w:noWrap/>
            <w:vAlign w:val="bottom"/>
            <w:hideMark/>
          </w:tcPr>
          <w:p w14:paraId="4C06F1C5" w14:textId="77777777" w:rsidR="005279D4" w:rsidRPr="005279D4" w:rsidRDefault="005279D4" w:rsidP="005279D4">
            <w:pPr>
              <w:rPr>
                <w:sz w:val="20"/>
                <w:szCs w:val="20"/>
              </w:rPr>
            </w:pPr>
          </w:p>
        </w:tc>
        <w:tc>
          <w:tcPr>
            <w:tcW w:w="2320" w:type="dxa"/>
            <w:gridSpan w:val="2"/>
            <w:tcBorders>
              <w:top w:val="nil"/>
              <w:left w:val="nil"/>
              <w:bottom w:val="nil"/>
              <w:right w:val="nil"/>
            </w:tcBorders>
            <w:shd w:val="clear" w:color="auto" w:fill="auto"/>
            <w:noWrap/>
            <w:vAlign w:val="bottom"/>
            <w:hideMark/>
          </w:tcPr>
          <w:p w14:paraId="4175E0D4" w14:textId="77777777" w:rsidR="005279D4" w:rsidRPr="005279D4" w:rsidRDefault="005279D4" w:rsidP="005279D4">
            <w:pPr>
              <w:rPr>
                <w:sz w:val="20"/>
                <w:szCs w:val="20"/>
              </w:rPr>
            </w:pPr>
          </w:p>
        </w:tc>
        <w:tc>
          <w:tcPr>
            <w:tcW w:w="2020" w:type="dxa"/>
            <w:tcBorders>
              <w:top w:val="nil"/>
              <w:left w:val="nil"/>
              <w:bottom w:val="nil"/>
              <w:right w:val="nil"/>
            </w:tcBorders>
            <w:shd w:val="clear" w:color="auto" w:fill="auto"/>
            <w:noWrap/>
            <w:vAlign w:val="bottom"/>
            <w:hideMark/>
          </w:tcPr>
          <w:p w14:paraId="623F0778" w14:textId="77777777" w:rsidR="005279D4" w:rsidRPr="005279D4" w:rsidRDefault="005279D4" w:rsidP="005279D4">
            <w:pPr>
              <w:rPr>
                <w:sz w:val="20"/>
                <w:szCs w:val="20"/>
              </w:rPr>
            </w:pPr>
          </w:p>
        </w:tc>
      </w:tr>
      <w:tr w:rsidR="005279D4" w:rsidRPr="005279D4" w14:paraId="6EA3A7DC" w14:textId="77777777" w:rsidTr="005279D4">
        <w:trPr>
          <w:trHeight w:val="320"/>
        </w:trPr>
        <w:tc>
          <w:tcPr>
            <w:tcW w:w="6400" w:type="dxa"/>
            <w:tcBorders>
              <w:top w:val="nil"/>
              <w:left w:val="nil"/>
              <w:bottom w:val="nil"/>
              <w:right w:val="nil"/>
            </w:tcBorders>
            <w:shd w:val="clear" w:color="auto" w:fill="auto"/>
            <w:noWrap/>
            <w:vAlign w:val="bottom"/>
            <w:hideMark/>
          </w:tcPr>
          <w:p w14:paraId="7178E73F" w14:textId="77777777" w:rsidR="005279D4" w:rsidRPr="005279D4" w:rsidRDefault="005279D4" w:rsidP="005279D4">
            <w:pPr>
              <w:rPr>
                <w:sz w:val="20"/>
                <w:szCs w:val="20"/>
              </w:rPr>
            </w:pPr>
          </w:p>
        </w:tc>
        <w:tc>
          <w:tcPr>
            <w:tcW w:w="2320" w:type="dxa"/>
            <w:gridSpan w:val="2"/>
            <w:tcBorders>
              <w:top w:val="nil"/>
              <w:left w:val="nil"/>
              <w:bottom w:val="nil"/>
              <w:right w:val="nil"/>
            </w:tcBorders>
            <w:shd w:val="clear" w:color="auto" w:fill="auto"/>
            <w:noWrap/>
            <w:vAlign w:val="bottom"/>
            <w:hideMark/>
          </w:tcPr>
          <w:p w14:paraId="464C5532" w14:textId="77777777" w:rsidR="005279D4" w:rsidRPr="005279D4" w:rsidRDefault="005279D4" w:rsidP="005279D4">
            <w:pPr>
              <w:rPr>
                <w:sz w:val="20"/>
                <w:szCs w:val="20"/>
              </w:rPr>
            </w:pPr>
          </w:p>
        </w:tc>
        <w:tc>
          <w:tcPr>
            <w:tcW w:w="2020" w:type="dxa"/>
            <w:tcBorders>
              <w:top w:val="nil"/>
              <w:left w:val="nil"/>
              <w:bottom w:val="nil"/>
              <w:right w:val="nil"/>
            </w:tcBorders>
            <w:shd w:val="clear" w:color="auto" w:fill="auto"/>
            <w:noWrap/>
            <w:vAlign w:val="bottom"/>
            <w:hideMark/>
          </w:tcPr>
          <w:p w14:paraId="796D3BFF" w14:textId="77777777" w:rsidR="005279D4" w:rsidRPr="005279D4" w:rsidRDefault="005279D4" w:rsidP="005279D4">
            <w:pPr>
              <w:rPr>
                <w:sz w:val="20"/>
                <w:szCs w:val="20"/>
              </w:rPr>
            </w:pPr>
          </w:p>
        </w:tc>
      </w:tr>
      <w:tr w:rsidR="005279D4" w:rsidRPr="005279D4" w14:paraId="41DDF57C" w14:textId="77777777" w:rsidTr="005279D4">
        <w:trPr>
          <w:trHeight w:val="320"/>
        </w:trPr>
        <w:tc>
          <w:tcPr>
            <w:tcW w:w="6400" w:type="dxa"/>
            <w:tcBorders>
              <w:top w:val="nil"/>
              <w:left w:val="nil"/>
              <w:bottom w:val="nil"/>
              <w:right w:val="nil"/>
            </w:tcBorders>
            <w:shd w:val="clear" w:color="auto" w:fill="auto"/>
            <w:noWrap/>
            <w:vAlign w:val="bottom"/>
            <w:hideMark/>
          </w:tcPr>
          <w:p w14:paraId="176B9770" w14:textId="77777777" w:rsidR="005279D4" w:rsidRPr="005279D4" w:rsidRDefault="005279D4" w:rsidP="005279D4">
            <w:pPr>
              <w:rPr>
                <w:color w:val="000000"/>
              </w:rPr>
            </w:pPr>
            <w:r w:rsidRPr="005279D4">
              <w:rPr>
                <w:color w:val="000000"/>
              </w:rPr>
              <w:t>Attendance at community events important</w:t>
            </w:r>
          </w:p>
        </w:tc>
        <w:tc>
          <w:tcPr>
            <w:tcW w:w="2320" w:type="dxa"/>
            <w:gridSpan w:val="2"/>
            <w:tcBorders>
              <w:top w:val="nil"/>
              <w:left w:val="nil"/>
              <w:bottom w:val="nil"/>
              <w:right w:val="nil"/>
            </w:tcBorders>
            <w:shd w:val="clear" w:color="auto" w:fill="auto"/>
            <w:noWrap/>
            <w:vAlign w:val="bottom"/>
            <w:hideMark/>
          </w:tcPr>
          <w:p w14:paraId="159D688D" w14:textId="77777777" w:rsidR="005279D4" w:rsidRPr="005279D4" w:rsidRDefault="005279D4" w:rsidP="005279D4">
            <w:pPr>
              <w:rPr>
                <w:color w:val="000000"/>
              </w:rPr>
            </w:pPr>
            <w:r w:rsidRPr="005279D4">
              <w:rPr>
                <w:color w:val="000000"/>
              </w:rPr>
              <w:t xml:space="preserve">Sense of community </w:t>
            </w:r>
          </w:p>
        </w:tc>
        <w:tc>
          <w:tcPr>
            <w:tcW w:w="2020" w:type="dxa"/>
            <w:tcBorders>
              <w:top w:val="nil"/>
              <w:left w:val="nil"/>
              <w:bottom w:val="nil"/>
              <w:right w:val="nil"/>
            </w:tcBorders>
            <w:shd w:val="clear" w:color="auto" w:fill="auto"/>
            <w:noWrap/>
            <w:vAlign w:val="bottom"/>
            <w:hideMark/>
          </w:tcPr>
          <w:p w14:paraId="52C099ED" w14:textId="7D83147B" w:rsidR="005279D4" w:rsidRPr="005279D4" w:rsidRDefault="005279D4" w:rsidP="005279D4">
            <w:pPr>
              <w:rPr>
                <w:color w:val="000000"/>
              </w:rPr>
            </w:pPr>
          </w:p>
        </w:tc>
      </w:tr>
      <w:tr w:rsidR="005279D4" w:rsidRPr="005279D4" w14:paraId="6AA5AF20" w14:textId="77777777" w:rsidTr="005279D4">
        <w:trPr>
          <w:trHeight w:val="320"/>
        </w:trPr>
        <w:tc>
          <w:tcPr>
            <w:tcW w:w="6400" w:type="dxa"/>
            <w:tcBorders>
              <w:top w:val="nil"/>
              <w:left w:val="nil"/>
              <w:bottom w:val="nil"/>
              <w:right w:val="nil"/>
            </w:tcBorders>
            <w:shd w:val="clear" w:color="auto" w:fill="auto"/>
            <w:noWrap/>
            <w:vAlign w:val="bottom"/>
            <w:hideMark/>
          </w:tcPr>
          <w:p w14:paraId="7B1F6E75" w14:textId="77777777" w:rsidR="005279D4" w:rsidRPr="005279D4" w:rsidRDefault="005279D4" w:rsidP="005279D4">
            <w:pPr>
              <w:rPr>
                <w:color w:val="000000"/>
              </w:rPr>
            </w:pPr>
            <w:r w:rsidRPr="005279D4">
              <w:rPr>
                <w:color w:val="000000"/>
              </w:rPr>
              <w:t>Shared identity between school and community</w:t>
            </w:r>
          </w:p>
        </w:tc>
        <w:tc>
          <w:tcPr>
            <w:tcW w:w="2320" w:type="dxa"/>
            <w:gridSpan w:val="2"/>
            <w:tcBorders>
              <w:top w:val="nil"/>
              <w:left w:val="nil"/>
              <w:bottom w:val="nil"/>
              <w:right w:val="nil"/>
            </w:tcBorders>
            <w:shd w:val="clear" w:color="auto" w:fill="auto"/>
            <w:noWrap/>
            <w:vAlign w:val="bottom"/>
            <w:hideMark/>
          </w:tcPr>
          <w:p w14:paraId="7FDD8B97" w14:textId="77777777" w:rsidR="005279D4" w:rsidRPr="005279D4" w:rsidRDefault="005279D4" w:rsidP="005279D4">
            <w:pPr>
              <w:rPr>
                <w:color w:val="000000"/>
              </w:rPr>
            </w:pPr>
          </w:p>
        </w:tc>
        <w:tc>
          <w:tcPr>
            <w:tcW w:w="2020" w:type="dxa"/>
            <w:tcBorders>
              <w:top w:val="nil"/>
              <w:left w:val="nil"/>
              <w:bottom w:val="nil"/>
              <w:right w:val="nil"/>
            </w:tcBorders>
            <w:shd w:val="clear" w:color="auto" w:fill="auto"/>
            <w:noWrap/>
            <w:vAlign w:val="bottom"/>
            <w:hideMark/>
          </w:tcPr>
          <w:p w14:paraId="71412141" w14:textId="77777777" w:rsidR="005279D4" w:rsidRPr="005279D4" w:rsidRDefault="005279D4" w:rsidP="005279D4">
            <w:pPr>
              <w:rPr>
                <w:sz w:val="20"/>
                <w:szCs w:val="20"/>
              </w:rPr>
            </w:pPr>
          </w:p>
        </w:tc>
      </w:tr>
      <w:tr w:rsidR="005279D4" w:rsidRPr="005279D4" w14:paraId="33BABCB5" w14:textId="77777777" w:rsidTr="005279D4">
        <w:trPr>
          <w:trHeight w:val="320"/>
        </w:trPr>
        <w:tc>
          <w:tcPr>
            <w:tcW w:w="6400" w:type="dxa"/>
            <w:tcBorders>
              <w:top w:val="nil"/>
              <w:left w:val="nil"/>
              <w:bottom w:val="nil"/>
              <w:right w:val="nil"/>
            </w:tcBorders>
            <w:shd w:val="clear" w:color="auto" w:fill="auto"/>
            <w:noWrap/>
            <w:vAlign w:val="bottom"/>
            <w:hideMark/>
          </w:tcPr>
          <w:p w14:paraId="713C49D8" w14:textId="77777777" w:rsidR="005279D4" w:rsidRPr="005279D4" w:rsidRDefault="005279D4" w:rsidP="005279D4">
            <w:pPr>
              <w:rPr>
                <w:color w:val="000000"/>
              </w:rPr>
            </w:pPr>
            <w:r w:rsidRPr="005279D4">
              <w:rPr>
                <w:color w:val="000000"/>
              </w:rPr>
              <w:t>School and community collaboration</w:t>
            </w:r>
          </w:p>
        </w:tc>
        <w:tc>
          <w:tcPr>
            <w:tcW w:w="2320" w:type="dxa"/>
            <w:gridSpan w:val="2"/>
            <w:tcBorders>
              <w:top w:val="nil"/>
              <w:left w:val="nil"/>
              <w:bottom w:val="nil"/>
              <w:right w:val="nil"/>
            </w:tcBorders>
            <w:shd w:val="clear" w:color="auto" w:fill="auto"/>
            <w:noWrap/>
            <w:vAlign w:val="bottom"/>
            <w:hideMark/>
          </w:tcPr>
          <w:p w14:paraId="30E9E0E6" w14:textId="77777777" w:rsidR="005279D4" w:rsidRPr="005279D4" w:rsidRDefault="005279D4" w:rsidP="005279D4">
            <w:pPr>
              <w:rPr>
                <w:color w:val="000000"/>
              </w:rPr>
            </w:pPr>
          </w:p>
        </w:tc>
        <w:tc>
          <w:tcPr>
            <w:tcW w:w="2020" w:type="dxa"/>
            <w:tcBorders>
              <w:top w:val="nil"/>
              <w:left w:val="nil"/>
              <w:bottom w:val="nil"/>
              <w:right w:val="nil"/>
            </w:tcBorders>
            <w:shd w:val="clear" w:color="auto" w:fill="auto"/>
            <w:noWrap/>
            <w:vAlign w:val="bottom"/>
            <w:hideMark/>
          </w:tcPr>
          <w:p w14:paraId="1765B418" w14:textId="77777777" w:rsidR="005279D4" w:rsidRPr="005279D4" w:rsidRDefault="005279D4" w:rsidP="005279D4">
            <w:pPr>
              <w:rPr>
                <w:sz w:val="20"/>
                <w:szCs w:val="20"/>
              </w:rPr>
            </w:pPr>
          </w:p>
        </w:tc>
      </w:tr>
      <w:tr w:rsidR="005279D4" w:rsidRPr="005279D4" w14:paraId="1ACEC425" w14:textId="77777777" w:rsidTr="005279D4">
        <w:trPr>
          <w:trHeight w:val="320"/>
        </w:trPr>
        <w:tc>
          <w:tcPr>
            <w:tcW w:w="6400" w:type="dxa"/>
            <w:tcBorders>
              <w:top w:val="nil"/>
              <w:left w:val="nil"/>
              <w:bottom w:val="nil"/>
              <w:right w:val="nil"/>
            </w:tcBorders>
            <w:shd w:val="clear" w:color="auto" w:fill="auto"/>
            <w:noWrap/>
            <w:vAlign w:val="bottom"/>
            <w:hideMark/>
          </w:tcPr>
          <w:p w14:paraId="1DE64A3E" w14:textId="77777777" w:rsidR="005279D4" w:rsidRPr="005279D4" w:rsidRDefault="005279D4" w:rsidP="005279D4">
            <w:pPr>
              <w:rPr>
                <w:color w:val="000000"/>
              </w:rPr>
            </w:pPr>
            <w:r w:rsidRPr="005279D4">
              <w:rPr>
                <w:color w:val="000000"/>
              </w:rPr>
              <w:t>Volunteer support of school</w:t>
            </w:r>
          </w:p>
        </w:tc>
        <w:tc>
          <w:tcPr>
            <w:tcW w:w="2320" w:type="dxa"/>
            <w:gridSpan w:val="2"/>
            <w:tcBorders>
              <w:top w:val="nil"/>
              <w:left w:val="nil"/>
              <w:bottom w:val="nil"/>
              <w:right w:val="nil"/>
            </w:tcBorders>
            <w:shd w:val="clear" w:color="auto" w:fill="auto"/>
            <w:noWrap/>
            <w:vAlign w:val="bottom"/>
            <w:hideMark/>
          </w:tcPr>
          <w:p w14:paraId="26BAE1E0" w14:textId="77777777" w:rsidR="005279D4" w:rsidRPr="005279D4" w:rsidRDefault="005279D4" w:rsidP="005279D4">
            <w:pPr>
              <w:rPr>
                <w:color w:val="000000"/>
              </w:rPr>
            </w:pPr>
          </w:p>
        </w:tc>
        <w:tc>
          <w:tcPr>
            <w:tcW w:w="2020" w:type="dxa"/>
            <w:tcBorders>
              <w:top w:val="nil"/>
              <w:left w:val="nil"/>
              <w:bottom w:val="nil"/>
              <w:right w:val="nil"/>
            </w:tcBorders>
            <w:shd w:val="clear" w:color="auto" w:fill="auto"/>
            <w:noWrap/>
            <w:vAlign w:val="bottom"/>
            <w:hideMark/>
          </w:tcPr>
          <w:p w14:paraId="6A780E70" w14:textId="77777777" w:rsidR="005279D4" w:rsidRPr="005279D4" w:rsidRDefault="005279D4" w:rsidP="005279D4">
            <w:pPr>
              <w:rPr>
                <w:sz w:val="20"/>
                <w:szCs w:val="20"/>
              </w:rPr>
            </w:pPr>
          </w:p>
        </w:tc>
      </w:tr>
      <w:tr w:rsidR="005279D4" w:rsidRPr="005279D4" w14:paraId="2F19AC1C" w14:textId="77777777" w:rsidTr="005279D4">
        <w:trPr>
          <w:trHeight w:val="320"/>
        </w:trPr>
        <w:tc>
          <w:tcPr>
            <w:tcW w:w="6400" w:type="dxa"/>
            <w:tcBorders>
              <w:top w:val="nil"/>
              <w:left w:val="nil"/>
              <w:bottom w:val="nil"/>
              <w:right w:val="nil"/>
            </w:tcBorders>
            <w:shd w:val="clear" w:color="auto" w:fill="auto"/>
            <w:noWrap/>
            <w:vAlign w:val="bottom"/>
            <w:hideMark/>
          </w:tcPr>
          <w:p w14:paraId="094770AC" w14:textId="77777777" w:rsidR="005279D4" w:rsidRPr="005279D4" w:rsidRDefault="005279D4" w:rsidP="005279D4">
            <w:pPr>
              <w:rPr>
                <w:color w:val="000000"/>
              </w:rPr>
            </w:pPr>
            <w:r w:rsidRPr="005279D4">
              <w:rPr>
                <w:color w:val="000000"/>
              </w:rPr>
              <w:t>Access to parent social resources</w:t>
            </w:r>
          </w:p>
        </w:tc>
        <w:tc>
          <w:tcPr>
            <w:tcW w:w="2320" w:type="dxa"/>
            <w:gridSpan w:val="2"/>
            <w:tcBorders>
              <w:top w:val="nil"/>
              <w:left w:val="nil"/>
              <w:bottom w:val="nil"/>
              <w:right w:val="nil"/>
            </w:tcBorders>
            <w:shd w:val="clear" w:color="auto" w:fill="auto"/>
            <w:noWrap/>
            <w:vAlign w:val="bottom"/>
            <w:hideMark/>
          </w:tcPr>
          <w:p w14:paraId="14BA36ED" w14:textId="77777777" w:rsidR="005279D4" w:rsidRPr="005279D4" w:rsidRDefault="005279D4" w:rsidP="005279D4">
            <w:pPr>
              <w:rPr>
                <w:color w:val="000000"/>
              </w:rPr>
            </w:pPr>
          </w:p>
        </w:tc>
        <w:tc>
          <w:tcPr>
            <w:tcW w:w="2020" w:type="dxa"/>
            <w:tcBorders>
              <w:top w:val="nil"/>
              <w:left w:val="nil"/>
              <w:bottom w:val="nil"/>
              <w:right w:val="nil"/>
            </w:tcBorders>
            <w:shd w:val="clear" w:color="auto" w:fill="auto"/>
            <w:noWrap/>
            <w:vAlign w:val="bottom"/>
            <w:hideMark/>
          </w:tcPr>
          <w:p w14:paraId="46D9DDAA" w14:textId="77777777" w:rsidR="005279D4" w:rsidRPr="005279D4" w:rsidRDefault="005279D4" w:rsidP="005279D4">
            <w:pPr>
              <w:rPr>
                <w:sz w:val="20"/>
                <w:szCs w:val="20"/>
              </w:rPr>
            </w:pPr>
          </w:p>
        </w:tc>
      </w:tr>
      <w:tr w:rsidR="005279D4" w:rsidRPr="005279D4" w14:paraId="75ECDBFD" w14:textId="77777777" w:rsidTr="005279D4">
        <w:trPr>
          <w:trHeight w:val="320"/>
        </w:trPr>
        <w:tc>
          <w:tcPr>
            <w:tcW w:w="6400" w:type="dxa"/>
            <w:tcBorders>
              <w:top w:val="nil"/>
              <w:left w:val="nil"/>
              <w:bottom w:val="nil"/>
              <w:right w:val="nil"/>
            </w:tcBorders>
            <w:shd w:val="clear" w:color="auto" w:fill="auto"/>
            <w:noWrap/>
            <w:vAlign w:val="bottom"/>
            <w:hideMark/>
          </w:tcPr>
          <w:p w14:paraId="06EC707D" w14:textId="77777777" w:rsidR="005279D4" w:rsidRPr="005279D4" w:rsidRDefault="005279D4" w:rsidP="005279D4">
            <w:pPr>
              <w:rPr>
                <w:color w:val="000000"/>
              </w:rPr>
            </w:pPr>
            <w:r w:rsidRPr="005279D4">
              <w:rPr>
                <w:color w:val="000000"/>
              </w:rPr>
              <w:t>Purposeful social action</w:t>
            </w:r>
          </w:p>
        </w:tc>
        <w:tc>
          <w:tcPr>
            <w:tcW w:w="2320" w:type="dxa"/>
            <w:gridSpan w:val="2"/>
            <w:tcBorders>
              <w:top w:val="nil"/>
              <w:left w:val="nil"/>
              <w:bottom w:val="nil"/>
              <w:right w:val="nil"/>
            </w:tcBorders>
            <w:shd w:val="clear" w:color="auto" w:fill="auto"/>
            <w:noWrap/>
            <w:vAlign w:val="bottom"/>
            <w:hideMark/>
          </w:tcPr>
          <w:p w14:paraId="37A4155F" w14:textId="77777777" w:rsidR="005279D4" w:rsidRPr="005279D4" w:rsidRDefault="005279D4" w:rsidP="005279D4">
            <w:pPr>
              <w:rPr>
                <w:color w:val="000000"/>
              </w:rPr>
            </w:pPr>
          </w:p>
        </w:tc>
        <w:tc>
          <w:tcPr>
            <w:tcW w:w="2020" w:type="dxa"/>
            <w:tcBorders>
              <w:top w:val="nil"/>
              <w:left w:val="nil"/>
              <w:bottom w:val="nil"/>
              <w:right w:val="nil"/>
            </w:tcBorders>
            <w:shd w:val="clear" w:color="auto" w:fill="auto"/>
            <w:noWrap/>
            <w:vAlign w:val="bottom"/>
            <w:hideMark/>
          </w:tcPr>
          <w:p w14:paraId="2CD4AC90" w14:textId="77777777" w:rsidR="005279D4" w:rsidRPr="005279D4" w:rsidRDefault="005279D4" w:rsidP="005279D4">
            <w:pPr>
              <w:rPr>
                <w:sz w:val="20"/>
                <w:szCs w:val="20"/>
              </w:rPr>
            </w:pPr>
          </w:p>
        </w:tc>
      </w:tr>
      <w:tr w:rsidR="005279D4" w:rsidRPr="005279D4" w14:paraId="42DC92B0" w14:textId="77777777" w:rsidTr="005279D4">
        <w:trPr>
          <w:trHeight w:val="320"/>
        </w:trPr>
        <w:tc>
          <w:tcPr>
            <w:tcW w:w="6400" w:type="dxa"/>
            <w:tcBorders>
              <w:top w:val="nil"/>
              <w:left w:val="nil"/>
              <w:bottom w:val="nil"/>
              <w:right w:val="nil"/>
            </w:tcBorders>
            <w:shd w:val="clear" w:color="auto" w:fill="auto"/>
            <w:noWrap/>
            <w:vAlign w:val="bottom"/>
            <w:hideMark/>
          </w:tcPr>
          <w:p w14:paraId="1AC06449" w14:textId="77777777" w:rsidR="005279D4" w:rsidRPr="005279D4" w:rsidRDefault="005279D4" w:rsidP="005279D4">
            <w:pPr>
              <w:rPr>
                <w:color w:val="000000"/>
              </w:rPr>
            </w:pPr>
            <w:r w:rsidRPr="005279D4">
              <w:rPr>
                <w:color w:val="000000"/>
              </w:rPr>
              <w:t>Access to community social resources</w:t>
            </w:r>
          </w:p>
        </w:tc>
        <w:tc>
          <w:tcPr>
            <w:tcW w:w="2320" w:type="dxa"/>
            <w:gridSpan w:val="2"/>
            <w:tcBorders>
              <w:top w:val="nil"/>
              <w:left w:val="nil"/>
              <w:bottom w:val="nil"/>
              <w:right w:val="nil"/>
            </w:tcBorders>
            <w:shd w:val="clear" w:color="auto" w:fill="auto"/>
            <w:noWrap/>
            <w:vAlign w:val="bottom"/>
            <w:hideMark/>
          </w:tcPr>
          <w:p w14:paraId="61D4033C" w14:textId="77777777" w:rsidR="005279D4" w:rsidRPr="005279D4" w:rsidRDefault="005279D4" w:rsidP="005279D4">
            <w:pPr>
              <w:rPr>
                <w:color w:val="000000"/>
              </w:rPr>
            </w:pPr>
          </w:p>
        </w:tc>
        <w:tc>
          <w:tcPr>
            <w:tcW w:w="2020" w:type="dxa"/>
            <w:tcBorders>
              <w:top w:val="nil"/>
              <w:left w:val="nil"/>
              <w:bottom w:val="nil"/>
              <w:right w:val="nil"/>
            </w:tcBorders>
            <w:shd w:val="clear" w:color="auto" w:fill="auto"/>
            <w:noWrap/>
            <w:vAlign w:val="bottom"/>
            <w:hideMark/>
          </w:tcPr>
          <w:p w14:paraId="1D8CEFE9" w14:textId="77777777" w:rsidR="005279D4" w:rsidRPr="005279D4" w:rsidRDefault="005279D4" w:rsidP="005279D4">
            <w:pPr>
              <w:rPr>
                <w:sz w:val="20"/>
                <w:szCs w:val="20"/>
              </w:rPr>
            </w:pPr>
          </w:p>
        </w:tc>
      </w:tr>
      <w:tr w:rsidR="005279D4" w:rsidRPr="005279D4" w14:paraId="1CA90752" w14:textId="77777777" w:rsidTr="005279D4">
        <w:trPr>
          <w:trHeight w:val="320"/>
        </w:trPr>
        <w:tc>
          <w:tcPr>
            <w:tcW w:w="6400" w:type="dxa"/>
            <w:tcBorders>
              <w:top w:val="nil"/>
              <w:left w:val="nil"/>
              <w:bottom w:val="nil"/>
              <w:right w:val="nil"/>
            </w:tcBorders>
            <w:shd w:val="clear" w:color="auto" w:fill="auto"/>
            <w:noWrap/>
            <w:vAlign w:val="bottom"/>
            <w:hideMark/>
          </w:tcPr>
          <w:p w14:paraId="22F449FF" w14:textId="77777777" w:rsidR="005279D4" w:rsidRPr="005279D4" w:rsidRDefault="005279D4" w:rsidP="005279D4">
            <w:pPr>
              <w:rPr>
                <w:color w:val="000000"/>
              </w:rPr>
            </w:pPr>
            <w:r w:rsidRPr="005279D4">
              <w:rPr>
                <w:color w:val="000000"/>
              </w:rPr>
              <w:t>Access to volunteer organizational resources</w:t>
            </w:r>
          </w:p>
        </w:tc>
        <w:tc>
          <w:tcPr>
            <w:tcW w:w="2320" w:type="dxa"/>
            <w:gridSpan w:val="2"/>
            <w:tcBorders>
              <w:top w:val="nil"/>
              <w:left w:val="nil"/>
              <w:bottom w:val="nil"/>
              <w:right w:val="nil"/>
            </w:tcBorders>
            <w:shd w:val="clear" w:color="auto" w:fill="auto"/>
            <w:noWrap/>
            <w:vAlign w:val="bottom"/>
            <w:hideMark/>
          </w:tcPr>
          <w:p w14:paraId="10C7903C" w14:textId="77777777" w:rsidR="005279D4" w:rsidRPr="005279D4" w:rsidRDefault="005279D4" w:rsidP="005279D4">
            <w:pPr>
              <w:rPr>
                <w:color w:val="000000"/>
              </w:rPr>
            </w:pPr>
          </w:p>
        </w:tc>
        <w:tc>
          <w:tcPr>
            <w:tcW w:w="2020" w:type="dxa"/>
            <w:tcBorders>
              <w:top w:val="nil"/>
              <w:left w:val="nil"/>
              <w:bottom w:val="nil"/>
              <w:right w:val="nil"/>
            </w:tcBorders>
            <w:shd w:val="clear" w:color="auto" w:fill="auto"/>
            <w:noWrap/>
            <w:vAlign w:val="bottom"/>
            <w:hideMark/>
          </w:tcPr>
          <w:p w14:paraId="52F5040B" w14:textId="77777777" w:rsidR="005279D4" w:rsidRPr="005279D4" w:rsidRDefault="005279D4" w:rsidP="005279D4">
            <w:pPr>
              <w:rPr>
                <w:sz w:val="20"/>
                <w:szCs w:val="20"/>
              </w:rPr>
            </w:pPr>
          </w:p>
        </w:tc>
      </w:tr>
      <w:tr w:rsidR="005279D4" w:rsidRPr="005279D4" w14:paraId="31793659" w14:textId="77777777" w:rsidTr="005279D4">
        <w:trPr>
          <w:trHeight w:val="320"/>
        </w:trPr>
        <w:tc>
          <w:tcPr>
            <w:tcW w:w="6400" w:type="dxa"/>
            <w:tcBorders>
              <w:top w:val="nil"/>
              <w:left w:val="nil"/>
              <w:bottom w:val="nil"/>
              <w:right w:val="nil"/>
            </w:tcBorders>
            <w:shd w:val="clear" w:color="auto" w:fill="auto"/>
            <w:noWrap/>
            <w:vAlign w:val="bottom"/>
            <w:hideMark/>
          </w:tcPr>
          <w:p w14:paraId="1B8A88CB" w14:textId="77777777" w:rsidR="005279D4" w:rsidRPr="005279D4" w:rsidRDefault="005279D4" w:rsidP="005279D4">
            <w:pPr>
              <w:rPr>
                <w:sz w:val="20"/>
                <w:szCs w:val="20"/>
              </w:rPr>
            </w:pPr>
          </w:p>
        </w:tc>
        <w:tc>
          <w:tcPr>
            <w:tcW w:w="2320" w:type="dxa"/>
            <w:gridSpan w:val="2"/>
            <w:tcBorders>
              <w:top w:val="nil"/>
              <w:left w:val="nil"/>
              <w:bottom w:val="nil"/>
              <w:right w:val="nil"/>
            </w:tcBorders>
            <w:shd w:val="clear" w:color="auto" w:fill="auto"/>
            <w:noWrap/>
            <w:vAlign w:val="bottom"/>
            <w:hideMark/>
          </w:tcPr>
          <w:p w14:paraId="2CAE8979" w14:textId="446BE75F" w:rsidR="005279D4" w:rsidRPr="005279D4" w:rsidRDefault="005279D4" w:rsidP="005279D4">
            <w:pPr>
              <w:rPr>
                <w:color w:val="000000"/>
              </w:rPr>
            </w:pPr>
          </w:p>
        </w:tc>
        <w:tc>
          <w:tcPr>
            <w:tcW w:w="2020" w:type="dxa"/>
            <w:tcBorders>
              <w:top w:val="nil"/>
              <w:left w:val="nil"/>
              <w:bottom w:val="nil"/>
              <w:right w:val="nil"/>
            </w:tcBorders>
            <w:shd w:val="clear" w:color="auto" w:fill="auto"/>
            <w:noWrap/>
            <w:vAlign w:val="bottom"/>
            <w:hideMark/>
          </w:tcPr>
          <w:p w14:paraId="3EDCA380" w14:textId="77777777" w:rsidR="005279D4" w:rsidRPr="005279D4" w:rsidRDefault="005279D4" w:rsidP="005279D4">
            <w:pPr>
              <w:rPr>
                <w:color w:val="000000"/>
              </w:rPr>
            </w:pPr>
          </w:p>
        </w:tc>
      </w:tr>
      <w:tr w:rsidR="005279D4" w:rsidRPr="005279D4" w14:paraId="6FC81171" w14:textId="77777777" w:rsidTr="005279D4">
        <w:trPr>
          <w:trHeight w:val="320"/>
        </w:trPr>
        <w:tc>
          <w:tcPr>
            <w:tcW w:w="6400" w:type="dxa"/>
            <w:tcBorders>
              <w:top w:val="nil"/>
              <w:left w:val="nil"/>
              <w:bottom w:val="nil"/>
              <w:right w:val="nil"/>
            </w:tcBorders>
            <w:shd w:val="clear" w:color="auto" w:fill="auto"/>
            <w:noWrap/>
            <w:vAlign w:val="bottom"/>
            <w:hideMark/>
          </w:tcPr>
          <w:p w14:paraId="1226CDCD" w14:textId="77777777" w:rsidR="005279D4" w:rsidRPr="005279D4" w:rsidRDefault="005279D4" w:rsidP="005279D4">
            <w:pPr>
              <w:rPr>
                <w:color w:val="000000"/>
              </w:rPr>
            </w:pPr>
            <w:r w:rsidRPr="005279D4">
              <w:rPr>
                <w:color w:val="000000"/>
              </w:rPr>
              <w:t xml:space="preserve">School-level civic engagement </w:t>
            </w:r>
          </w:p>
        </w:tc>
        <w:tc>
          <w:tcPr>
            <w:tcW w:w="2320" w:type="dxa"/>
            <w:gridSpan w:val="2"/>
            <w:tcBorders>
              <w:top w:val="nil"/>
              <w:left w:val="nil"/>
              <w:bottom w:val="nil"/>
              <w:right w:val="nil"/>
            </w:tcBorders>
            <w:shd w:val="clear" w:color="auto" w:fill="auto"/>
            <w:noWrap/>
            <w:vAlign w:val="bottom"/>
            <w:hideMark/>
          </w:tcPr>
          <w:p w14:paraId="75B1E04D" w14:textId="7A97F80E" w:rsidR="005279D4" w:rsidRPr="005279D4" w:rsidRDefault="00BC4E60" w:rsidP="005279D4">
            <w:pPr>
              <w:rPr>
                <w:color w:val="000000"/>
              </w:rPr>
            </w:pPr>
            <w:r w:rsidRPr="005279D4">
              <w:rPr>
                <w:color w:val="000000"/>
              </w:rPr>
              <w:t>Shared goals</w:t>
            </w:r>
          </w:p>
        </w:tc>
        <w:tc>
          <w:tcPr>
            <w:tcW w:w="2020" w:type="dxa"/>
            <w:tcBorders>
              <w:top w:val="nil"/>
              <w:left w:val="nil"/>
              <w:bottom w:val="nil"/>
              <w:right w:val="nil"/>
            </w:tcBorders>
            <w:shd w:val="clear" w:color="auto" w:fill="auto"/>
            <w:noWrap/>
            <w:vAlign w:val="bottom"/>
            <w:hideMark/>
          </w:tcPr>
          <w:p w14:paraId="43F6D7F8" w14:textId="77777777" w:rsidR="005279D4" w:rsidRPr="005279D4" w:rsidRDefault="005279D4" w:rsidP="005279D4">
            <w:pPr>
              <w:rPr>
                <w:sz w:val="20"/>
                <w:szCs w:val="20"/>
              </w:rPr>
            </w:pPr>
          </w:p>
        </w:tc>
      </w:tr>
      <w:tr w:rsidR="005279D4" w:rsidRPr="005279D4" w14:paraId="57FD1E2E" w14:textId="77777777" w:rsidTr="005279D4">
        <w:trPr>
          <w:trHeight w:val="320"/>
        </w:trPr>
        <w:tc>
          <w:tcPr>
            <w:tcW w:w="6400" w:type="dxa"/>
            <w:tcBorders>
              <w:top w:val="nil"/>
              <w:left w:val="nil"/>
              <w:bottom w:val="nil"/>
              <w:right w:val="nil"/>
            </w:tcBorders>
            <w:shd w:val="clear" w:color="auto" w:fill="auto"/>
            <w:noWrap/>
            <w:vAlign w:val="bottom"/>
            <w:hideMark/>
          </w:tcPr>
          <w:p w14:paraId="69521FC6" w14:textId="77777777" w:rsidR="005279D4" w:rsidRPr="005279D4" w:rsidRDefault="005279D4" w:rsidP="005279D4">
            <w:pPr>
              <w:rPr>
                <w:color w:val="000000"/>
              </w:rPr>
            </w:pPr>
            <w:r w:rsidRPr="005279D4">
              <w:rPr>
                <w:color w:val="000000"/>
              </w:rPr>
              <w:t>School works with city towards common goals</w:t>
            </w:r>
          </w:p>
        </w:tc>
        <w:tc>
          <w:tcPr>
            <w:tcW w:w="2320" w:type="dxa"/>
            <w:gridSpan w:val="2"/>
            <w:tcBorders>
              <w:top w:val="nil"/>
              <w:left w:val="nil"/>
              <w:bottom w:val="nil"/>
              <w:right w:val="nil"/>
            </w:tcBorders>
            <w:shd w:val="clear" w:color="auto" w:fill="auto"/>
            <w:noWrap/>
            <w:vAlign w:val="bottom"/>
            <w:hideMark/>
          </w:tcPr>
          <w:p w14:paraId="0E99D55C" w14:textId="77777777" w:rsidR="005279D4" w:rsidRPr="005279D4" w:rsidRDefault="005279D4" w:rsidP="005279D4">
            <w:pPr>
              <w:rPr>
                <w:color w:val="000000"/>
              </w:rPr>
            </w:pPr>
          </w:p>
        </w:tc>
        <w:tc>
          <w:tcPr>
            <w:tcW w:w="2020" w:type="dxa"/>
            <w:tcBorders>
              <w:top w:val="nil"/>
              <w:left w:val="nil"/>
              <w:bottom w:val="nil"/>
              <w:right w:val="nil"/>
            </w:tcBorders>
            <w:shd w:val="clear" w:color="auto" w:fill="auto"/>
            <w:noWrap/>
            <w:vAlign w:val="bottom"/>
            <w:hideMark/>
          </w:tcPr>
          <w:p w14:paraId="3E9AE983" w14:textId="77777777" w:rsidR="005279D4" w:rsidRPr="005279D4" w:rsidRDefault="005279D4" w:rsidP="005279D4">
            <w:pPr>
              <w:rPr>
                <w:sz w:val="20"/>
                <w:szCs w:val="20"/>
              </w:rPr>
            </w:pPr>
          </w:p>
        </w:tc>
      </w:tr>
      <w:tr w:rsidR="005279D4" w:rsidRPr="005279D4" w14:paraId="1BEECD6F" w14:textId="77777777" w:rsidTr="005279D4">
        <w:trPr>
          <w:trHeight w:val="320"/>
        </w:trPr>
        <w:tc>
          <w:tcPr>
            <w:tcW w:w="6400" w:type="dxa"/>
            <w:tcBorders>
              <w:top w:val="nil"/>
              <w:left w:val="nil"/>
              <w:bottom w:val="nil"/>
              <w:right w:val="nil"/>
            </w:tcBorders>
            <w:shd w:val="clear" w:color="auto" w:fill="auto"/>
            <w:noWrap/>
            <w:vAlign w:val="bottom"/>
            <w:hideMark/>
          </w:tcPr>
          <w:p w14:paraId="247BB184" w14:textId="77777777" w:rsidR="005279D4" w:rsidRPr="005279D4" w:rsidRDefault="005279D4" w:rsidP="005279D4">
            <w:pPr>
              <w:rPr>
                <w:color w:val="000000"/>
              </w:rPr>
            </w:pPr>
            <w:r w:rsidRPr="005279D4">
              <w:rPr>
                <w:color w:val="000000"/>
              </w:rPr>
              <w:t>Community works with school towards common goals</w:t>
            </w:r>
          </w:p>
        </w:tc>
        <w:tc>
          <w:tcPr>
            <w:tcW w:w="2320" w:type="dxa"/>
            <w:gridSpan w:val="2"/>
            <w:tcBorders>
              <w:top w:val="nil"/>
              <w:left w:val="nil"/>
              <w:bottom w:val="nil"/>
              <w:right w:val="nil"/>
            </w:tcBorders>
            <w:shd w:val="clear" w:color="auto" w:fill="auto"/>
            <w:noWrap/>
            <w:vAlign w:val="bottom"/>
            <w:hideMark/>
          </w:tcPr>
          <w:p w14:paraId="3855D086" w14:textId="77777777" w:rsidR="005279D4" w:rsidRPr="005279D4" w:rsidRDefault="005279D4" w:rsidP="005279D4">
            <w:pPr>
              <w:rPr>
                <w:color w:val="000000"/>
              </w:rPr>
            </w:pPr>
          </w:p>
        </w:tc>
        <w:tc>
          <w:tcPr>
            <w:tcW w:w="2020" w:type="dxa"/>
            <w:tcBorders>
              <w:top w:val="nil"/>
              <w:left w:val="nil"/>
              <w:bottom w:val="nil"/>
              <w:right w:val="nil"/>
            </w:tcBorders>
            <w:shd w:val="clear" w:color="auto" w:fill="auto"/>
            <w:noWrap/>
            <w:vAlign w:val="bottom"/>
            <w:hideMark/>
          </w:tcPr>
          <w:p w14:paraId="4F2D67AA" w14:textId="77777777" w:rsidR="005279D4" w:rsidRPr="005279D4" w:rsidRDefault="005279D4" w:rsidP="005279D4">
            <w:pPr>
              <w:rPr>
                <w:sz w:val="20"/>
                <w:szCs w:val="20"/>
              </w:rPr>
            </w:pPr>
          </w:p>
        </w:tc>
      </w:tr>
      <w:tr w:rsidR="005279D4" w:rsidRPr="005279D4" w14:paraId="14F40BAD" w14:textId="77777777" w:rsidTr="005279D4">
        <w:trPr>
          <w:trHeight w:val="320"/>
        </w:trPr>
        <w:tc>
          <w:tcPr>
            <w:tcW w:w="6400" w:type="dxa"/>
            <w:tcBorders>
              <w:top w:val="nil"/>
              <w:left w:val="nil"/>
              <w:bottom w:val="nil"/>
              <w:right w:val="nil"/>
            </w:tcBorders>
            <w:shd w:val="clear" w:color="auto" w:fill="auto"/>
            <w:noWrap/>
            <w:vAlign w:val="bottom"/>
            <w:hideMark/>
          </w:tcPr>
          <w:p w14:paraId="334BEBA6" w14:textId="77777777" w:rsidR="005279D4" w:rsidRPr="005279D4" w:rsidRDefault="005279D4" w:rsidP="005279D4">
            <w:pPr>
              <w:rPr>
                <w:color w:val="000000"/>
              </w:rPr>
            </w:pPr>
            <w:r w:rsidRPr="005279D4">
              <w:rPr>
                <w:color w:val="000000"/>
              </w:rPr>
              <w:t>Non-financial support systems</w:t>
            </w:r>
          </w:p>
        </w:tc>
        <w:tc>
          <w:tcPr>
            <w:tcW w:w="2320" w:type="dxa"/>
            <w:gridSpan w:val="2"/>
            <w:tcBorders>
              <w:top w:val="nil"/>
              <w:left w:val="nil"/>
              <w:bottom w:val="nil"/>
              <w:right w:val="nil"/>
            </w:tcBorders>
            <w:shd w:val="clear" w:color="auto" w:fill="auto"/>
            <w:noWrap/>
            <w:vAlign w:val="bottom"/>
            <w:hideMark/>
          </w:tcPr>
          <w:p w14:paraId="029C0E5C" w14:textId="77777777" w:rsidR="005279D4" w:rsidRPr="005279D4" w:rsidRDefault="005279D4" w:rsidP="005279D4">
            <w:pPr>
              <w:rPr>
                <w:color w:val="000000"/>
              </w:rPr>
            </w:pPr>
          </w:p>
        </w:tc>
        <w:tc>
          <w:tcPr>
            <w:tcW w:w="2020" w:type="dxa"/>
            <w:tcBorders>
              <w:top w:val="nil"/>
              <w:left w:val="nil"/>
              <w:bottom w:val="nil"/>
              <w:right w:val="nil"/>
            </w:tcBorders>
            <w:shd w:val="clear" w:color="auto" w:fill="auto"/>
            <w:noWrap/>
            <w:vAlign w:val="bottom"/>
            <w:hideMark/>
          </w:tcPr>
          <w:p w14:paraId="37DF84BD" w14:textId="77777777" w:rsidR="005279D4" w:rsidRPr="005279D4" w:rsidRDefault="005279D4" w:rsidP="005279D4">
            <w:pPr>
              <w:rPr>
                <w:sz w:val="20"/>
                <w:szCs w:val="20"/>
              </w:rPr>
            </w:pPr>
          </w:p>
        </w:tc>
      </w:tr>
      <w:tr w:rsidR="005279D4" w:rsidRPr="005279D4" w14:paraId="0696649D" w14:textId="77777777" w:rsidTr="005279D4">
        <w:trPr>
          <w:trHeight w:val="320"/>
        </w:trPr>
        <w:tc>
          <w:tcPr>
            <w:tcW w:w="6400" w:type="dxa"/>
            <w:tcBorders>
              <w:top w:val="nil"/>
              <w:left w:val="nil"/>
              <w:bottom w:val="nil"/>
              <w:right w:val="nil"/>
            </w:tcBorders>
            <w:shd w:val="clear" w:color="auto" w:fill="auto"/>
            <w:noWrap/>
            <w:vAlign w:val="bottom"/>
            <w:hideMark/>
          </w:tcPr>
          <w:p w14:paraId="71709B20" w14:textId="77777777" w:rsidR="005279D4" w:rsidRPr="005279D4" w:rsidRDefault="005279D4" w:rsidP="005279D4">
            <w:pPr>
              <w:rPr>
                <w:color w:val="000000"/>
              </w:rPr>
            </w:pPr>
            <w:r w:rsidRPr="005279D4">
              <w:rPr>
                <w:color w:val="000000"/>
              </w:rPr>
              <w:lastRenderedPageBreak/>
              <w:t xml:space="preserve">Community optimism </w:t>
            </w:r>
          </w:p>
        </w:tc>
        <w:tc>
          <w:tcPr>
            <w:tcW w:w="2320" w:type="dxa"/>
            <w:gridSpan w:val="2"/>
            <w:tcBorders>
              <w:top w:val="nil"/>
              <w:left w:val="nil"/>
              <w:bottom w:val="nil"/>
              <w:right w:val="nil"/>
            </w:tcBorders>
            <w:shd w:val="clear" w:color="auto" w:fill="auto"/>
            <w:noWrap/>
            <w:vAlign w:val="bottom"/>
            <w:hideMark/>
          </w:tcPr>
          <w:p w14:paraId="07FC0C12" w14:textId="77777777" w:rsidR="005279D4" w:rsidRPr="005279D4" w:rsidRDefault="005279D4" w:rsidP="005279D4">
            <w:pPr>
              <w:rPr>
                <w:color w:val="000000"/>
              </w:rPr>
            </w:pPr>
          </w:p>
        </w:tc>
        <w:tc>
          <w:tcPr>
            <w:tcW w:w="2020" w:type="dxa"/>
            <w:tcBorders>
              <w:top w:val="nil"/>
              <w:left w:val="nil"/>
              <w:bottom w:val="nil"/>
              <w:right w:val="nil"/>
            </w:tcBorders>
            <w:shd w:val="clear" w:color="auto" w:fill="auto"/>
            <w:noWrap/>
            <w:vAlign w:val="bottom"/>
            <w:hideMark/>
          </w:tcPr>
          <w:p w14:paraId="6B67C250" w14:textId="77777777" w:rsidR="005279D4" w:rsidRPr="005279D4" w:rsidRDefault="005279D4" w:rsidP="005279D4">
            <w:pPr>
              <w:rPr>
                <w:sz w:val="20"/>
                <w:szCs w:val="20"/>
              </w:rPr>
            </w:pPr>
          </w:p>
        </w:tc>
      </w:tr>
      <w:tr w:rsidR="005279D4" w:rsidRPr="005279D4" w14:paraId="09CF2EBE" w14:textId="77777777" w:rsidTr="005279D4">
        <w:trPr>
          <w:trHeight w:val="320"/>
        </w:trPr>
        <w:tc>
          <w:tcPr>
            <w:tcW w:w="6400" w:type="dxa"/>
            <w:tcBorders>
              <w:top w:val="nil"/>
              <w:left w:val="nil"/>
              <w:bottom w:val="nil"/>
              <w:right w:val="nil"/>
            </w:tcBorders>
            <w:shd w:val="clear" w:color="auto" w:fill="auto"/>
            <w:noWrap/>
            <w:vAlign w:val="bottom"/>
            <w:hideMark/>
          </w:tcPr>
          <w:p w14:paraId="529E7DBA" w14:textId="77777777" w:rsidR="005279D4" w:rsidRPr="005279D4" w:rsidRDefault="005279D4" w:rsidP="005279D4">
            <w:pPr>
              <w:rPr>
                <w:color w:val="000000"/>
              </w:rPr>
            </w:pPr>
            <w:r w:rsidRPr="005279D4">
              <w:rPr>
                <w:color w:val="000000"/>
              </w:rPr>
              <w:t>Access to community-level resources</w:t>
            </w:r>
          </w:p>
        </w:tc>
        <w:tc>
          <w:tcPr>
            <w:tcW w:w="2320" w:type="dxa"/>
            <w:gridSpan w:val="2"/>
            <w:tcBorders>
              <w:top w:val="nil"/>
              <w:left w:val="nil"/>
              <w:bottom w:val="nil"/>
              <w:right w:val="nil"/>
            </w:tcBorders>
            <w:shd w:val="clear" w:color="auto" w:fill="auto"/>
            <w:noWrap/>
            <w:vAlign w:val="bottom"/>
            <w:hideMark/>
          </w:tcPr>
          <w:p w14:paraId="254A263C" w14:textId="77777777" w:rsidR="005279D4" w:rsidRPr="005279D4" w:rsidRDefault="005279D4" w:rsidP="005279D4">
            <w:pPr>
              <w:rPr>
                <w:color w:val="000000"/>
              </w:rPr>
            </w:pPr>
          </w:p>
        </w:tc>
        <w:tc>
          <w:tcPr>
            <w:tcW w:w="2020" w:type="dxa"/>
            <w:tcBorders>
              <w:top w:val="nil"/>
              <w:left w:val="nil"/>
              <w:bottom w:val="nil"/>
              <w:right w:val="nil"/>
            </w:tcBorders>
            <w:shd w:val="clear" w:color="auto" w:fill="auto"/>
            <w:noWrap/>
            <w:vAlign w:val="bottom"/>
            <w:hideMark/>
          </w:tcPr>
          <w:p w14:paraId="28A98139" w14:textId="77777777" w:rsidR="005279D4" w:rsidRPr="005279D4" w:rsidRDefault="005279D4" w:rsidP="005279D4">
            <w:pPr>
              <w:rPr>
                <w:sz w:val="20"/>
                <w:szCs w:val="20"/>
              </w:rPr>
            </w:pPr>
          </w:p>
        </w:tc>
      </w:tr>
      <w:tr w:rsidR="005279D4" w:rsidRPr="005279D4" w14:paraId="1DBABC1F" w14:textId="77777777" w:rsidTr="005279D4">
        <w:trPr>
          <w:trHeight w:val="320"/>
        </w:trPr>
        <w:tc>
          <w:tcPr>
            <w:tcW w:w="6400" w:type="dxa"/>
            <w:tcBorders>
              <w:top w:val="nil"/>
              <w:left w:val="nil"/>
              <w:bottom w:val="nil"/>
              <w:right w:val="nil"/>
            </w:tcBorders>
            <w:shd w:val="clear" w:color="auto" w:fill="auto"/>
            <w:noWrap/>
            <w:vAlign w:val="bottom"/>
            <w:hideMark/>
          </w:tcPr>
          <w:p w14:paraId="6C40E9FD" w14:textId="77777777" w:rsidR="005279D4" w:rsidRPr="005279D4" w:rsidRDefault="005279D4" w:rsidP="005279D4">
            <w:pPr>
              <w:rPr>
                <w:sz w:val="20"/>
                <w:szCs w:val="20"/>
              </w:rPr>
            </w:pPr>
          </w:p>
        </w:tc>
        <w:tc>
          <w:tcPr>
            <w:tcW w:w="2320" w:type="dxa"/>
            <w:gridSpan w:val="2"/>
            <w:tcBorders>
              <w:top w:val="nil"/>
              <w:left w:val="nil"/>
              <w:bottom w:val="nil"/>
              <w:right w:val="nil"/>
            </w:tcBorders>
            <w:shd w:val="clear" w:color="auto" w:fill="auto"/>
            <w:noWrap/>
            <w:vAlign w:val="bottom"/>
            <w:hideMark/>
          </w:tcPr>
          <w:p w14:paraId="115D8D3E" w14:textId="77777777" w:rsidR="005279D4" w:rsidRPr="005279D4" w:rsidRDefault="005279D4" w:rsidP="005279D4">
            <w:pPr>
              <w:rPr>
                <w:sz w:val="20"/>
                <w:szCs w:val="20"/>
              </w:rPr>
            </w:pPr>
          </w:p>
        </w:tc>
        <w:tc>
          <w:tcPr>
            <w:tcW w:w="2020" w:type="dxa"/>
            <w:tcBorders>
              <w:top w:val="nil"/>
              <w:left w:val="nil"/>
              <w:bottom w:val="nil"/>
              <w:right w:val="nil"/>
            </w:tcBorders>
            <w:shd w:val="clear" w:color="auto" w:fill="auto"/>
            <w:noWrap/>
            <w:vAlign w:val="bottom"/>
            <w:hideMark/>
          </w:tcPr>
          <w:p w14:paraId="4D004097" w14:textId="77777777" w:rsidR="005279D4" w:rsidRPr="005279D4" w:rsidRDefault="005279D4" w:rsidP="005279D4">
            <w:pPr>
              <w:rPr>
                <w:sz w:val="20"/>
                <w:szCs w:val="20"/>
              </w:rPr>
            </w:pPr>
          </w:p>
        </w:tc>
      </w:tr>
      <w:tr w:rsidR="005279D4" w:rsidRPr="005279D4" w14:paraId="6414541A" w14:textId="77777777" w:rsidTr="005279D4">
        <w:trPr>
          <w:trHeight w:val="320"/>
        </w:trPr>
        <w:tc>
          <w:tcPr>
            <w:tcW w:w="6400" w:type="dxa"/>
            <w:tcBorders>
              <w:top w:val="nil"/>
              <w:left w:val="nil"/>
              <w:bottom w:val="nil"/>
              <w:right w:val="nil"/>
            </w:tcBorders>
            <w:shd w:val="clear" w:color="auto" w:fill="auto"/>
            <w:noWrap/>
            <w:vAlign w:val="bottom"/>
            <w:hideMark/>
          </w:tcPr>
          <w:p w14:paraId="1FCFADE2" w14:textId="77777777" w:rsidR="005279D4" w:rsidRPr="005279D4" w:rsidRDefault="005279D4" w:rsidP="005279D4">
            <w:pPr>
              <w:rPr>
                <w:color w:val="000000"/>
              </w:rPr>
            </w:pPr>
            <w:r w:rsidRPr="005279D4">
              <w:rPr>
                <w:color w:val="000000"/>
              </w:rPr>
              <w:t>Generational closure</w:t>
            </w:r>
          </w:p>
        </w:tc>
        <w:tc>
          <w:tcPr>
            <w:tcW w:w="2320" w:type="dxa"/>
            <w:gridSpan w:val="2"/>
            <w:tcBorders>
              <w:top w:val="nil"/>
              <w:left w:val="nil"/>
              <w:bottom w:val="nil"/>
              <w:right w:val="nil"/>
            </w:tcBorders>
            <w:shd w:val="clear" w:color="auto" w:fill="auto"/>
            <w:noWrap/>
            <w:vAlign w:val="bottom"/>
            <w:hideMark/>
          </w:tcPr>
          <w:p w14:paraId="7D4E688D" w14:textId="77777777" w:rsidR="005279D4" w:rsidRPr="005279D4" w:rsidRDefault="005279D4" w:rsidP="005279D4">
            <w:pPr>
              <w:rPr>
                <w:color w:val="000000"/>
              </w:rPr>
            </w:pPr>
            <w:r w:rsidRPr="005279D4">
              <w:rPr>
                <w:color w:val="000000"/>
              </w:rPr>
              <w:t xml:space="preserve">Network ties </w:t>
            </w:r>
          </w:p>
        </w:tc>
        <w:tc>
          <w:tcPr>
            <w:tcW w:w="2020" w:type="dxa"/>
            <w:tcBorders>
              <w:top w:val="nil"/>
              <w:left w:val="nil"/>
              <w:bottom w:val="nil"/>
              <w:right w:val="nil"/>
            </w:tcBorders>
            <w:shd w:val="clear" w:color="auto" w:fill="auto"/>
            <w:noWrap/>
            <w:vAlign w:val="bottom"/>
            <w:hideMark/>
          </w:tcPr>
          <w:p w14:paraId="440DE4EE" w14:textId="77777777" w:rsidR="005279D4" w:rsidRPr="005279D4" w:rsidRDefault="005279D4" w:rsidP="005279D4">
            <w:pPr>
              <w:rPr>
                <w:color w:val="000000"/>
              </w:rPr>
            </w:pPr>
          </w:p>
        </w:tc>
      </w:tr>
      <w:tr w:rsidR="005279D4" w:rsidRPr="005279D4" w14:paraId="796B23C4" w14:textId="77777777" w:rsidTr="005279D4">
        <w:trPr>
          <w:trHeight w:val="320"/>
        </w:trPr>
        <w:tc>
          <w:tcPr>
            <w:tcW w:w="6400" w:type="dxa"/>
            <w:tcBorders>
              <w:top w:val="nil"/>
              <w:left w:val="nil"/>
              <w:bottom w:val="nil"/>
              <w:right w:val="nil"/>
            </w:tcBorders>
            <w:shd w:val="clear" w:color="auto" w:fill="auto"/>
            <w:noWrap/>
            <w:vAlign w:val="bottom"/>
            <w:hideMark/>
          </w:tcPr>
          <w:p w14:paraId="7AEB5AE2" w14:textId="77777777" w:rsidR="005279D4" w:rsidRPr="005279D4" w:rsidRDefault="005279D4" w:rsidP="005279D4">
            <w:pPr>
              <w:rPr>
                <w:color w:val="000000"/>
              </w:rPr>
            </w:pPr>
            <w:r w:rsidRPr="005279D4">
              <w:rPr>
                <w:color w:val="000000"/>
              </w:rPr>
              <w:t>School leaders are members of community groups i.e., Rotary</w:t>
            </w:r>
          </w:p>
        </w:tc>
        <w:tc>
          <w:tcPr>
            <w:tcW w:w="2320" w:type="dxa"/>
            <w:gridSpan w:val="2"/>
            <w:tcBorders>
              <w:top w:val="nil"/>
              <w:left w:val="nil"/>
              <w:bottom w:val="nil"/>
              <w:right w:val="nil"/>
            </w:tcBorders>
            <w:shd w:val="clear" w:color="auto" w:fill="auto"/>
            <w:noWrap/>
            <w:vAlign w:val="bottom"/>
            <w:hideMark/>
          </w:tcPr>
          <w:p w14:paraId="320A9074" w14:textId="77777777" w:rsidR="005279D4" w:rsidRPr="005279D4" w:rsidRDefault="005279D4" w:rsidP="005279D4">
            <w:pPr>
              <w:rPr>
                <w:color w:val="000000"/>
              </w:rPr>
            </w:pPr>
          </w:p>
        </w:tc>
        <w:tc>
          <w:tcPr>
            <w:tcW w:w="2020" w:type="dxa"/>
            <w:tcBorders>
              <w:top w:val="nil"/>
              <w:left w:val="nil"/>
              <w:bottom w:val="nil"/>
              <w:right w:val="nil"/>
            </w:tcBorders>
            <w:shd w:val="clear" w:color="auto" w:fill="auto"/>
            <w:noWrap/>
            <w:vAlign w:val="bottom"/>
            <w:hideMark/>
          </w:tcPr>
          <w:p w14:paraId="5A5491D3" w14:textId="77777777" w:rsidR="005279D4" w:rsidRPr="005279D4" w:rsidRDefault="005279D4" w:rsidP="005279D4">
            <w:pPr>
              <w:rPr>
                <w:sz w:val="20"/>
                <w:szCs w:val="20"/>
              </w:rPr>
            </w:pPr>
          </w:p>
        </w:tc>
      </w:tr>
      <w:tr w:rsidR="005279D4" w:rsidRPr="005279D4" w14:paraId="7176ACF7" w14:textId="77777777" w:rsidTr="005279D4">
        <w:trPr>
          <w:trHeight w:val="320"/>
        </w:trPr>
        <w:tc>
          <w:tcPr>
            <w:tcW w:w="6400" w:type="dxa"/>
            <w:tcBorders>
              <w:top w:val="nil"/>
              <w:left w:val="nil"/>
              <w:bottom w:val="nil"/>
              <w:right w:val="nil"/>
            </w:tcBorders>
            <w:shd w:val="clear" w:color="auto" w:fill="auto"/>
            <w:noWrap/>
            <w:vAlign w:val="bottom"/>
            <w:hideMark/>
          </w:tcPr>
          <w:p w14:paraId="1E48076C" w14:textId="77777777" w:rsidR="005279D4" w:rsidRPr="005279D4" w:rsidRDefault="005279D4" w:rsidP="005279D4">
            <w:pPr>
              <w:rPr>
                <w:color w:val="000000"/>
              </w:rPr>
            </w:pPr>
            <w:r w:rsidRPr="005279D4">
              <w:rPr>
                <w:color w:val="000000"/>
              </w:rPr>
              <w:t>Parents know teachers in other grades</w:t>
            </w:r>
          </w:p>
        </w:tc>
        <w:tc>
          <w:tcPr>
            <w:tcW w:w="2320" w:type="dxa"/>
            <w:gridSpan w:val="2"/>
            <w:tcBorders>
              <w:top w:val="nil"/>
              <w:left w:val="nil"/>
              <w:bottom w:val="nil"/>
              <w:right w:val="nil"/>
            </w:tcBorders>
            <w:shd w:val="clear" w:color="auto" w:fill="auto"/>
            <w:noWrap/>
            <w:vAlign w:val="bottom"/>
            <w:hideMark/>
          </w:tcPr>
          <w:p w14:paraId="4C517F65" w14:textId="77777777" w:rsidR="005279D4" w:rsidRPr="005279D4" w:rsidRDefault="005279D4" w:rsidP="005279D4">
            <w:pPr>
              <w:rPr>
                <w:color w:val="000000"/>
              </w:rPr>
            </w:pPr>
          </w:p>
        </w:tc>
        <w:tc>
          <w:tcPr>
            <w:tcW w:w="2020" w:type="dxa"/>
            <w:tcBorders>
              <w:top w:val="nil"/>
              <w:left w:val="nil"/>
              <w:bottom w:val="nil"/>
              <w:right w:val="nil"/>
            </w:tcBorders>
            <w:shd w:val="clear" w:color="auto" w:fill="auto"/>
            <w:noWrap/>
            <w:vAlign w:val="bottom"/>
            <w:hideMark/>
          </w:tcPr>
          <w:p w14:paraId="6D911244" w14:textId="77777777" w:rsidR="005279D4" w:rsidRPr="005279D4" w:rsidRDefault="005279D4" w:rsidP="005279D4">
            <w:pPr>
              <w:rPr>
                <w:sz w:val="20"/>
                <w:szCs w:val="20"/>
              </w:rPr>
            </w:pPr>
          </w:p>
        </w:tc>
      </w:tr>
      <w:tr w:rsidR="005279D4" w:rsidRPr="005279D4" w14:paraId="392F5D83" w14:textId="77777777" w:rsidTr="005279D4">
        <w:trPr>
          <w:trHeight w:val="320"/>
        </w:trPr>
        <w:tc>
          <w:tcPr>
            <w:tcW w:w="6400" w:type="dxa"/>
            <w:tcBorders>
              <w:top w:val="nil"/>
              <w:left w:val="nil"/>
              <w:bottom w:val="nil"/>
              <w:right w:val="nil"/>
            </w:tcBorders>
            <w:shd w:val="clear" w:color="auto" w:fill="auto"/>
            <w:noWrap/>
            <w:vAlign w:val="bottom"/>
            <w:hideMark/>
          </w:tcPr>
          <w:p w14:paraId="70D68014" w14:textId="77777777" w:rsidR="005279D4" w:rsidRPr="005279D4" w:rsidRDefault="005279D4" w:rsidP="005279D4">
            <w:pPr>
              <w:rPr>
                <w:color w:val="000000"/>
              </w:rPr>
            </w:pPr>
            <w:r w:rsidRPr="005279D4">
              <w:rPr>
                <w:color w:val="000000"/>
              </w:rPr>
              <w:t>Teachers know parents other than their students' parents</w:t>
            </w:r>
          </w:p>
        </w:tc>
        <w:tc>
          <w:tcPr>
            <w:tcW w:w="2320" w:type="dxa"/>
            <w:gridSpan w:val="2"/>
            <w:tcBorders>
              <w:top w:val="nil"/>
              <w:left w:val="nil"/>
              <w:bottom w:val="nil"/>
              <w:right w:val="nil"/>
            </w:tcBorders>
            <w:shd w:val="clear" w:color="auto" w:fill="auto"/>
            <w:noWrap/>
            <w:vAlign w:val="bottom"/>
            <w:hideMark/>
          </w:tcPr>
          <w:p w14:paraId="6FFC854F" w14:textId="77777777" w:rsidR="005279D4" w:rsidRPr="005279D4" w:rsidRDefault="005279D4" w:rsidP="005279D4">
            <w:pPr>
              <w:rPr>
                <w:color w:val="000000"/>
              </w:rPr>
            </w:pPr>
          </w:p>
        </w:tc>
        <w:tc>
          <w:tcPr>
            <w:tcW w:w="2020" w:type="dxa"/>
            <w:tcBorders>
              <w:top w:val="nil"/>
              <w:left w:val="nil"/>
              <w:bottom w:val="nil"/>
              <w:right w:val="nil"/>
            </w:tcBorders>
            <w:shd w:val="clear" w:color="auto" w:fill="auto"/>
            <w:noWrap/>
            <w:vAlign w:val="bottom"/>
            <w:hideMark/>
          </w:tcPr>
          <w:p w14:paraId="45932641" w14:textId="77777777" w:rsidR="005279D4" w:rsidRPr="005279D4" w:rsidRDefault="005279D4" w:rsidP="005279D4">
            <w:pPr>
              <w:rPr>
                <w:sz w:val="20"/>
                <w:szCs w:val="20"/>
              </w:rPr>
            </w:pPr>
          </w:p>
        </w:tc>
      </w:tr>
      <w:tr w:rsidR="005279D4" w:rsidRPr="005279D4" w14:paraId="6BBEA149" w14:textId="77777777" w:rsidTr="005279D4">
        <w:trPr>
          <w:trHeight w:val="320"/>
        </w:trPr>
        <w:tc>
          <w:tcPr>
            <w:tcW w:w="6400" w:type="dxa"/>
            <w:tcBorders>
              <w:top w:val="nil"/>
              <w:left w:val="nil"/>
              <w:bottom w:val="nil"/>
              <w:right w:val="nil"/>
            </w:tcBorders>
            <w:shd w:val="clear" w:color="auto" w:fill="auto"/>
            <w:noWrap/>
            <w:vAlign w:val="bottom"/>
            <w:hideMark/>
          </w:tcPr>
          <w:p w14:paraId="69233285" w14:textId="77777777" w:rsidR="005279D4" w:rsidRPr="005279D4" w:rsidRDefault="005279D4" w:rsidP="005279D4">
            <w:pPr>
              <w:rPr>
                <w:color w:val="000000"/>
              </w:rPr>
            </w:pPr>
            <w:r w:rsidRPr="005279D4">
              <w:rPr>
                <w:color w:val="000000"/>
              </w:rPr>
              <w:t>School-level leaders know names of parents</w:t>
            </w:r>
          </w:p>
        </w:tc>
        <w:tc>
          <w:tcPr>
            <w:tcW w:w="2320" w:type="dxa"/>
            <w:gridSpan w:val="2"/>
            <w:tcBorders>
              <w:top w:val="nil"/>
              <w:left w:val="nil"/>
              <w:bottom w:val="nil"/>
              <w:right w:val="nil"/>
            </w:tcBorders>
            <w:shd w:val="clear" w:color="auto" w:fill="auto"/>
            <w:noWrap/>
            <w:vAlign w:val="bottom"/>
            <w:hideMark/>
          </w:tcPr>
          <w:p w14:paraId="0656008C" w14:textId="77777777" w:rsidR="005279D4" w:rsidRPr="005279D4" w:rsidRDefault="005279D4" w:rsidP="005279D4">
            <w:pPr>
              <w:rPr>
                <w:color w:val="000000"/>
              </w:rPr>
            </w:pPr>
          </w:p>
        </w:tc>
        <w:tc>
          <w:tcPr>
            <w:tcW w:w="2020" w:type="dxa"/>
            <w:tcBorders>
              <w:top w:val="nil"/>
              <w:left w:val="nil"/>
              <w:bottom w:val="nil"/>
              <w:right w:val="nil"/>
            </w:tcBorders>
            <w:shd w:val="clear" w:color="auto" w:fill="auto"/>
            <w:noWrap/>
            <w:vAlign w:val="bottom"/>
            <w:hideMark/>
          </w:tcPr>
          <w:p w14:paraId="2C5FA160" w14:textId="77777777" w:rsidR="005279D4" w:rsidRPr="005279D4" w:rsidRDefault="005279D4" w:rsidP="005279D4">
            <w:pPr>
              <w:rPr>
                <w:sz w:val="20"/>
                <w:szCs w:val="20"/>
              </w:rPr>
            </w:pPr>
          </w:p>
        </w:tc>
      </w:tr>
      <w:tr w:rsidR="005279D4" w:rsidRPr="005279D4" w14:paraId="1D504BF6" w14:textId="77777777" w:rsidTr="005279D4">
        <w:trPr>
          <w:trHeight w:val="320"/>
        </w:trPr>
        <w:tc>
          <w:tcPr>
            <w:tcW w:w="6400" w:type="dxa"/>
            <w:tcBorders>
              <w:top w:val="nil"/>
              <w:left w:val="nil"/>
              <w:bottom w:val="nil"/>
              <w:right w:val="nil"/>
            </w:tcBorders>
            <w:shd w:val="clear" w:color="auto" w:fill="auto"/>
            <w:noWrap/>
            <w:vAlign w:val="bottom"/>
            <w:hideMark/>
          </w:tcPr>
          <w:p w14:paraId="0B3E5D51" w14:textId="77777777" w:rsidR="005279D4" w:rsidRPr="005279D4" w:rsidRDefault="005279D4" w:rsidP="005279D4">
            <w:pPr>
              <w:rPr>
                <w:sz w:val="20"/>
                <w:szCs w:val="20"/>
              </w:rPr>
            </w:pPr>
          </w:p>
        </w:tc>
        <w:tc>
          <w:tcPr>
            <w:tcW w:w="2320" w:type="dxa"/>
            <w:gridSpan w:val="2"/>
            <w:tcBorders>
              <w:top w:val="nil"/>
              <w:left w:val="nil"/>
              <w:bottom w:val="nil"/>
              <w:right w:val="nil"/>
            </w:tcBorders>
            <w:shd w:val="clear" w:color="auto" w:fill="auto"/>
            <w:noWrap/>
            <w:vAlign w:val="bottom"/>
            <w:hideMark/>
          </w:tcPr>
          <w:p w14:paraId="728EA033" w14:textId="77777777" w:rsidR="005279D4" w:rsidRPr="005279D4" w:rsidRDefault="005279D4" w:rsidP="005279D4">
            <w:pPr>
              <w:rPr>
                <w:sz w:val="20"/>
                <w:szCs w:val="20"/>
              </w:rPr>
            </w:pPr>
          </w:p>
        </w:tc>
        <w:tc>
          <w:tcPr>
            <w:tcW w:w="2020" w:type="dxa"/>
            <w:tcBorders>
              <w:top w:val="nil"/>
              <w:left w:val="nil"/>
              <w:bottom w:val="nil"/>
              <w:right w:val="nil"/>
            </w:tcBorders>
            <w:shd w:val="clear" w:color="auto" w:fill="auto"/>
            <w:noWrap/>
            <w:vAlign w:val="bottom"/>
            <w:hideMark/>
          </w:tcPr>
          <w:p w14:paraId="64A4B212" w14:textId="77777777" w:rsidR="005279D4" w:rsidRPr="005279D4" w:rsidRDefault="005279D4" w:rsidP="005279D4">
            <w:pPr>
              <w:rPr>
                <w:sz w:val="20"/>
                <w:szCs w:val="20"/>
              </w:rPr>
            </w:pPr>
          </w:p>
        </w:tc>
      </w:tr>
      <w:tr w:rsidR="005279D4" w:rsidRPr="005279D4" w14:paraId="5E440529" w14:textId="77777777" w:rsidTr="005279D4">
        <w:trPr>
          <w:trHeight w:val="680"/>
        </w:trPr>
        <w:tc>
          <w:tcPr>
            <w:tcW w:w="6400" w:type="dxa"/>
            <w:tcBorders>
              <w:top w:val="nil"/>
              <w:left w:val="nil"/>
              <w:bottom w:val="nil"/>
              <w:right w:val="nil"/>
            </w:tcBorders>
            <w:shd w:val="clear" w:color="auto" w:fill="auto"/>
            <w:noWrap/>
            <w:vAlign w:val="bottom"/>
            <w:hideMark/>
          </w:tcPr>
          <w:p w14:paraId="2C7ED3AA" w14:textId="77777777" w:rsidR="005279D4" w:rsidRPr="005279D4" w:rsidRDefault="005279D4" w:rsidP="005279D4">
            <w:pPr>
              <w:rPr>
                <w:color w:val="000000"/>
              </w:rPr>
            </w:pPr>
            <w:r w:rsidRPr="005279D4">
              <w:rPr>
                <w:color w:val="000000"/>
              </w:rPr>
              <w:t xml:space="preserve">Community participation in school-level activities </w:t>
            </w:r>
          </w:p>
        </w:tc>
        <w:tc>
          <w:tcPr>
            <w:tcW w:w="2320" w:type="dxa"/>
            <w:gridSpan w:val="2"/>
            <w:tcBorders>
              <w:top w:val="nil"/>
              <w:left w:val="nil"/>
              <w:bottom w:val="nil"/>
              <w:right w:val="nil"/>
            </w:tcBorders>
            <w:shd w:val="clear" w:color="auto" w:fill="auto"/>
            <w:vAlign w:val="bottom"/>
            <w:hideMark/>
          </w:tcPr>
          <w:p w14:paraId="188AFC8C" w14:textId="77777777" w:rsidR="005279D4" w:rsidRPr="005279D4" w:rsidRDefault="005279D4" w:rsidP="005279D4">
            <w:pPr>
              <w:rPr>
                <w:color w:val="000000"/>
              </w:rPr>
            </w:pPr>
            <w:r w:rsidRPr="005279D4">
              <w:rPr>
                <w:color w:val="000000"/>
              </w:rPr>
              <w:t xml:space="preserve">Shared experiences/time </w:t>
            </w:r>
          </w:p>
        </w:tc>
        <w:tc>
          <w:tcPr>
            <w:tcW w:w="2020" w:type="dxa"/>
            <w:tcBorders>
              <w:top w:val="nil"/>
              <w:left w:val="nil"/>
              <w:bottom w:val="nil"/>
              <w:right w:val="nil"/>
            </w:tcBorders>
            <w:shd w:val="clear" w:color="auto" w:fill="auto"/>
            <w:vAlign w:val="bottom"/>
            <w:hideMark/>
          </w:tcPr>
          <w:p w14:paraId="27074DE5" w14:textId="28B5B057" w:rsidR="005279D4" w:rsidRPr="005279D4" w:rsidRDefault="005279D4" w:rsidP="005279D4">
            <w:pPr>
              <w:rPr>
                <w:color w:val="000000"/>
              </w:rPr>
            </w:pPr>
          </w:p>
        </w:tc>
      </w:tr>
      <w:tr w:rsidR="005279D4" w:rsidRPr="005279D4" w14:paraId="1A9D3513" w14:textId="77777777" w:rsidTr="005279D4">
        <w:trPr>
          <w:trHeight w:val="320"/>
        </w:trPr>
        <w:tc>
          <w:tcPr>
            <w:tcW w:w="6400" w:type="dxa"/>
            <w:tcBorders>
              <w:top w:val="nil"/>
              <w:left w:val="nil"/>
              <w:bottom w:val="nil"/>
              <w:right w:val="nil"/>
            </w:tcBorders>
            <w:shd w:val="clear" w:color="auto" w:fill="auto"/>
            <w:noWrap/>
            <w:vAlign w:val="bottom"/>
            <w:hideMark/>
          </w:tcPr>
          <w:p w14:paraId="7286CDDC" w14:textId="77777777" w:rsidR="005279D4" w:rsidRPr="005279D4" w:rsidRDefault="005279D4" w:rsidP="005279D4">
            <w:pPr>
              <w:rPr>
                <w:color w:val="000000"/>
              </w:rPr>
            </w:pPr>
            <w:r w:rsidRPr="005279D4">
              <w:rPr>
                <w:color w:val="000000"/>
              </w:rPr>
              <w:t>Parents on school committees</w:t>
            </w:r>
          </w:p>
        </w:tc>
        <w:tc>
          <w:tcPr>
            <w:tcW w:w="2320" w:type="dxa"/>
            <w:gridSpan w:val="2"/>
            <w:tcBorders>
              <w:top w:val="nil"/>
              <w:left w:val="nil"/>
              <w:bottom w:val="nil"/>
              <w:right w:val="nil"/>
            </w:tcBorders>
            <w:shd w:val="clear" w:color="auto" w:fill="auto"/>
            <w:noWrap/>
            <w:vAlign w:val="bottom"/>
            <w:hideMark/>
          </w:tcPr>
          <w:p w14:paraId="38945434" w14:textId="77777777" w:rsidR="005279D4" w:rsidRPr="005279D4" w:rsidRDefault="005279D4" w:rsidP="005279D4">
            <w:pPr>
              <w:rPr>
                <w:color w:val="000000"/>
              </w:rPr>
            </w:pPr>
          </w:p>
        </w:tc>
        <w:tc>
          <w:tcPr>
            <w:tcW w:w="2020" w:type="dxa"/>
            <w:tcBorders>
              <w:top w:val="nil"/>
              <w:left w:val="nil"/>
              <w:bottom w:val="nil"/>
              <w:right w:val="nil"/>
            </w:tcBorders>
            <w:shd w:val="clear" w:color="auto" w:fill="auto"/>
            <w:noWrap/>
            <w:vAlign w:val="bottom"/>
            <w:hideMark/>
          </w:tcPr>
          <w:p w14:paraId="2D6F1C4B" w14:textId="77777777" w:rsidR="005279D4" w:rsidRPr="005279D4" w:rsidRDefault="005279D4" w:rsidP="005279D4">
            <w:pPr>
              <w:rPr>
                <w:sz w:val="20"/>
                <w:szCs w:val="20"/>
              </w:rPr>
            </w:pPr>
          </w:p>
        </w:tc>
      </w:tr>
      <w:tr w:rsidR="005279D4" w:rsidRPr="005279D4" w14:paraId="46F89BA8" w14:textId="77777777" w:rsidTr="005279D4">
        <w:trPr>
          <w:trHeight w:val="320"/>
        </w:trPr>
        <w:tc>
          <w:tcPr>
            <w:tcW w:w="6400" w:type="dxa"/>
            <w:tcBorders>
              <w:top w:val="nil"/>
              <w:left w:val="nil"/>
              <w:bottom w:val="nil"/>
              <w:right w:val="nil"/>
            </w:tcBorders>
            <w:shd w:val="clear" w:color="auto" w:fill="auto"/>
            <w:noWrap/>
            <w:vAlign w:val="bottom"/>
            <w:hideMark/>
          </w:tcPr>
          <w:p w14:paraId="1C09ECDA" w14:textId="77777777" w:rsidR="005279D4" w:rsidRPr="005279D4" w:rsidRDefault="005279D4" w:rsidP="005279D4">
            <w:pPr>
              <w:rPr>
                <w:color w:val="000000"/>
              </w:rPr>
            </w:pPr>
            <w:r w:rsidRPr="005279D4">
              <w:rPr>
                <w:color w:val="000000"/>
              </w:rPr>
              <w:t>In-school volunteer groups i.e., PTA, other</w:t>
            </w:r>
          </w:p>
        </w:tc>
        <w:tc>
          <w:tcPr>
            <w:tcW w:w="2320" w:type="dxa"/>
            <w:gridSpan w:val="2"/>
            <w:tcBorders>
              <w:top w:val="nil"/>
              <w:left w:val="nil"/>
              <w:bottom w:val="nil"/>
              <w:right w:val="nil"/>
            </w:tcBorders>
            <w:shd w:val="clear" w:color="auto" w:fill="auto"/>
            <w:noWrap/>
            <w:vAlign w:val="bottom"/>
            <w:hideMark/>
          </w:tcPr>
          <w:p w14:paraId="43D01D98" w14:textId="77777777" w:rsidR="005279D4" w:rsidRPr="005279D4" w:rsidRDefault="005279D4" w:rsidP="005279D4">
            <w:pPr>
              <w:rPr>
                <w:color w:val="000000"/>
              </w:rPr>
            </w:pPr>
          </w:p>
        </w:tc>
        <w:tc>
          <w:tcPr>
            <w:tcW w:w="2020" w:type="dxa"/>
            <w:tcBorders>
              <w:top w:val="nil"/>
              <w:left w:val="nil"/>
              <w:bottom w:val="nil"/>
              <w:right w:val="nil"/>
            </w:tcBorders>
            <w:shd w:val="clear" w:color="auto" w:fill="auto"/>
            <w:noWrap/>
            <w:vAlign w:val="bottom"/>
            <w:hideMark/>
          </w:tcPr>
          <w:p w14:paraId="220C251D" w14:textId="77777777" w:rsidR="005279D4" w:rsidRPr="005279D4" w:rsidRDefault="005279D4" w:rsidP="005279D4">
            <w:pPr>
              <w:rPr>
                <w:sz w:val="20"/>
                <w:szCs w:val="20"/>
              </w:rPr>
            </w:pPr>
          </w:p>
        </w:tc>
      </w:tr>
      <w:tr w:rsidR="005279D4" w:rsidRPr="005279D4" w14:paraId="0C56A912" w14:textId="77777777" w:rsidTr="005279D4">
        <w:trPr>
          <w:trHeight w:val="320"/>
        </w:trPr>
        <w:tc>
          <w:tcPr>
            <w:tcW w:w="6400" w:type="dxa"/>
            <w:tcBorders>
              <w:top w:val="nil"/>
              <w:left w:val="nil"/>
              <w:bottom w:val="nil"/>
              <w:right w:val="nil"/>
            </w:tcBorders>
            <w:shd w:val="clear" w:color="auto" w:fill="auto"/>
            <w:noWrap/>
            <w:vAlign w:val="bottom"/>
            <w:hideMark/>
          </w:tcPr>
          <w:p w14:paraId="4A7858DE" w14:textId="77777777" w:rsidR="005279D4" w:rsidRPr="005279D4" w:rsidRDefault="005279D4" w:rsidP="005279D4">
            <w:pPr>
              <w:rPr>
                <w:color w:val="000000"/>
              </w:rPr>
            </w:pPr>
            <w:r w:rsidRPr="005279D4">
              <w:rPr>
                <w:color w:val="000000"/>
              </w:rPr>
              <w:t xml:space="preserve">School participation in community-level activities </w:t>
            </w:r>
          </w:p>
        </w:tc>
        <w:tc>
          <w:tcPr>
            <w:tcW w:w="2320" w:type="dxa"/>
            <w:gridSpan w:val="2"/>
            <w:tcBorders>
              <w:top w:val="nil"/>
              <w:left w:val="nil"/>
              <w:bottom w:val="nil"/>
              <w:right w:val="nil"/>
            </w:tcBorders>
            <w:shd w:val="clear" w:color="auto" w:fill="auto"/>
            <w:noWrap/>
            <w:vAlign w:val="bottom"/>
            <w:hideMark/>
          </w:tcPr>
          <w:p w14:paraId="05F61884" w14:textId="77777777" w:rsidR="005279D4" w:rsidRPr="005279D4" w:rsidRDefault="005279D4" w:rsidP="005279D4">
            <w:pPr>
              <w:rPr>
                <w:color w:val="000000"/>
              </w:rPr>
            </w:pPr>
          </w:p>
        </w:tc>
        <w:tc>
          <w:tcPr>
            <w:tcW w:w="2020" w:type="dxa"/>
            <w:tcBorders>
              <w:top w:val="nil"/>
              <w:left w:val="nil"/>
              <w:bottom w:val="nil"/>
              <w:right w:val="nil"/>
            </w:tcBorders>
            <w:shd w:val="clear" w:color="auto" w:fill="auto"/>
            <w:noWrap/>
            <w:vAlign w:val="bottom"/>
            <w:hideMark/>
          </w:tcPr>
          <w:p w14:paraId="4D172797" w14:textId="77777777" w:rsidR="005279D4" w:rsidRPr="005279D4" w:rsidRDefault="005279D4" w:rsidP="005279D4">
            <w:pPr>
              <w:rPr>
                <w:sz w:val="20"/>
                <w:szCs w:val="20"/>
              </w:rPr>
            </w:pPr>
          </w:p>
        </w:tc>
      </w:tr>
      <w:tr w:rsidR="005279D4" w:rsidRPr="005279D4" w14:paraId="7947CE70" w14:textId="77777777" w:rsidTr="005279D4">
        <w:trPr>
          <w:trHeight w:val="320"/>
        </w:trPr>
        <w:tc>
          <w:tcPr>
            <w:tcW w:w="6400" w:type="dxa"/>
            <w:tcBorders>
              <w:top w:val="nil"/>
              <w:left w:val="nil"/>
              <w:bottom w:val="nil"/>
              <w:right w:val="nil"/>
            </w:tcBorders>
            <w:shd w:val="clear" w:color="auto" w:fill="auto"/>
            <w:noWrap/>
            <w:vAlign w:val="bottom"/>
            <w:hideMark/>
          </w:tcPr>
          <w:p w14:paraId="73A0C983" w14:textId="281BD3F7" w:rsidR="005279D4" w:rsidRPr="005279D4" w:rsidRDefault="005279D4" w:rsidP="005279D4">
            <w:pPr>
              <w:rPr>
                <w:color w:val="000000"/>
              </w:rPr>
            </w:pPr>
            <w:r w:rsidRPr="005279D4">
              <w:rPr>
                <w:color w:val="000000"/>
              </w:rPr>
              <w:t>Time spen</w:t>
            </w:r>
            <w:r w:rsidR="00A30C20">
              <w:rPr>
                <w:color w:val="000000"/>
              </w:rPr>
              <w:t>t</w:t>
            </w:r>
            <w:r w:rsidRPr="005279D4">
              <w:rPr>
                <w:color w:val="000000"/>
              </w:rPr>
              <w:t xml:space="preserve"> interacting with outside community members </w:t>
            </w:r>
          </w:p>
        </w:tc>
        <w:tc>
          <w:tcPr>
            <w:tcW w:w="2320" w:type="dxa"/>
            <w:gridSpan w:val="2"/>
            <w:tcBorders>
              <w:top w:val="nil"/>
              <w:left w:val="nil"/>
              <w:bottom w:val="nil"/>
              <w:right w:val="nil"/>
            </w:tcBorders>
            <w:shd w:val="clear" w:color="auto" w:fill="auto"/>
            <w:noWrap/>
            <w:vAlign w:val="bottom"/>
            <w:hideMark/>
          </w:tcPr>
          <w:p w14:paraId="7A5FACB5" w14:textId="77777777" w:rsidR="005279D4" w:rsidRPr="005279D4" w:rsidRDefault="005279D4" w:rsidP="005279D4">
            <w:pPr>
              <w:rPr>
                <w:color w:val="000000"/>
              </w:rPr>
            </w:pPr>
          </w:p>
        </w:tc>
        <w:tc>
          <w:tcPr>
            <w:tcW w:w="2020" w:type="dxa"/>
            <w:tcBorders>
              <w:top w:val="nil"/>
              <w:left w:val="nil"/>
              <w:bottom w:val="nil"/>
              <w:right w:val="nil"/>
            </w:tcBorders>
            <w:shd w:val="clear" w:color="auto" w:fill="auto"/>
            <w:noWrap/>
            <w:vAlign w:val="bottom"/>
            <w:hideMark/>
          </w:tcPr>
          <w:p w14:paraId="4371A15A" w14:textId="77777777" w:rsidR="005279D4" w:rsidRPr="005279D4" w:rsidRDefault="005279D4" w:rsidP="005279D4">
            <w:pPr>
              <w:rPr>
                <w:sz w:val="20"/>
                <w:szCs w:val="20"/>
              </w:rPr>
            </w:pPr>
          </w:p>
        </w:tc>
      </w:tr>
      <w:tr w:rsidR="005279D4" w:rsidRPr="005279D4" w14:paraId="3187BF3C" w14:textId="77777777" w:rsidTr="005279D4">
        <w:trPr>
          <w:trHeight w:val="320"/>
        </w:trPr>
        <w:tc>
          <w:tcPr>
            <w:tcW w:w="6400" w:type="dxa"/>
            <w:tcBorders>
              <w:top w:val="nil"/>
              <w:left w:val="nil"/>
              <w:bottom w:val="nil"/>
              <w:right w:val="nil"/>
            </w:tcBorders>
            <w:shd w:val="clear" w:color="auto" w:fill="auto"/>
            <w:noWrap/>
            <w:vAlign w:val="bottom"/>
            <w:hideMark/>
          </w:tcPr>
          <w:p w14:paraId="52C7893C" w14:textId="77777777" w:rsidR="005279D4" w:rsidRPr="005279D4" w:rsidRDefault="005279D4" w:rsidP="005279D4">
            <w:pPr>
              <w:rPr>
                <w:color w:val="000000"/>
              </w:rPr>
            </w:pPr>
            <w:r w:rsidRPr="005279D4">
              <w:rPr>
                <w:color w:val="000000"/>
              </w:rPr>
              <w:t xml:space="preserve">School-level leaders hold voluntary memberships </w:t>
            </w:r>
          </w:p>
        </w:tc>
        <w:tc>
          <w:tcPr>
            <w:tcW w:w="2320" w:type="dxa"/>
            <w:gridSpan w:val="2"/>
            <w:tcBorders>
              <w:top w:val="nil"/>
              <w:left w:val="nil"/>
              <w:bottom w:val="nil"/>
              <w:right w:val="nil"/>
            </w:tcBorders>
            <w:shd w:val="clear" w:color="auto" w:fill="auto"/>
            <w:noWrap/>
            <w:vAlign w:val="bottom"/>
            <w:hideMark/>
          </w:tcPr>
          <w:p w14:paraId="4BE8A806" w14:textId="77777777" w:rsidR="005279D4" w:rsidRPr="005279D4" w:rsidRDefault="005279D4" w:rsidP="005279D4">
            <w:pPr>
              <w:rPr>
                <w:color w:val="000000"/>
              </w:rPr>
            </w:pPr>
          </w:p>
        </w:tc>
        <w:tc>
          <w:tcPr>
            <w:tcW w:w="2020" w:type="dxa"/>
            <w:tcBorders>
              <w:top w:val="nil"/>
              <w:left w:val="nil"/>
              <w:bottom w:val="nil"/>
              <w:right w:val="nil"/>
            </w:tcBorders>
            <w:shd w:val="clear" w:color="auto" w:fill="auto"/>
            <w:noWrap/>
            <w:vAlign w:val="bottom"/>
            <w:hideMark/>
          </w:tcPr>
          <w:p w14:paraId="3782D73B" w14:textId="77777777" w:rsidR="005279D4" w:rsidRPr="005279D4" w:rsidRDefault="005279D4" w:rsidP="005279D4">
            <w:pPr>
              <w:rPr>
                <w:sz w:val="20"/>
                <w:szCs w:val="20"/>
              </w:rPr>
            </w:pPr>
          </w:p>
        </w:tc>
      </w:tr>
      <w:tr w:rsidR="005279D4" w:rsidRPr="005279D4" w14:paraId="6DCFDBA3" w14:textId="77777777" w:rsidTr="005279D4">
        <w:trPr>
          <w:trHeight w:val="320"/>
        </w:trPr>
        <w:tc>
          <w:tcPr>
            <w:tcW w:w="6400" w:type="dxa"/>
            <w:tcBorders>
              <w:top w:val="nil"/>
              <w:left w:val="nil"/>
              <w:bottom w:val="nil"/>
              <w:right w:val="nil"/>
            </w:tcBorders>
            <w:shd w:val="clear" w:color="auto" w:fill="auto"/>
            <w:noWrap/>
            <w:vAlign w:val="bottom"/>
            <w:hideMark/>
          </w:tcPr>
          <w:p w14:paraId="3FC0419B" w14:textId="77777777" w:rsidR="005279D4" w:rsidRPr="005279D4" w:rsidRDefault="005279D4" w:rsidP="005279D4">
            <w:pPr>
              <w:rPr>
                <w:color w:val="000000"/>
              </w:rPr>
            </w:pPr>
            <w:r w:rsidRPr="005279D4">
              <w:rPr>
                <w:color w:val="000000"/>
              </w:rPr>
              <w:t>Parent visits to school</w:t>
            </w:r>
          </w:p>
        </w:tc>
        <w:tc>
          <w:tcPr>
            <w:tcW w:w="2320" w:type="dxa"/>
            <w:gridSpan w:val="2"/>
            <w:tcBorders>
              <w:top w:val="nil"/>
              <w:left w:val="nil"/>
              <w:bottom w:val="nil"/>
              <w:right w:val="nil"/>
            </w:tcBorders>
            <w:shd w:val="clear" w:color="auto" w:fill="auto"/>
            <w:noWrap/>
            <w:vAlign w:val="bottom"/>
            <w:hideMark/>
          </w:tcPr>
          <w:p w14:paraId="4DA1A4DC" w14:textId="77777777" w:rsidR="005279D4" w:rsidRPr="005279D4" w:rsidRDefault="005279D4" w:rsidP="005279D4">
            <w:pPr>
              <w:rPr>
                <w:color w:val="000000"/>
              </w:rPr>
            </w:pPr>
          </w:p>
        </w:tc>
        <w:tc>
          <w:tcPr>
            <w:tcW w:w="2020" w:type="dxa"/>
            <w:tcBorders>
              <w:top w:val="nil"/>
              <w:left w:val="nil"/>
              <w:bottom w:val="nil"/>
              <w:right w:val="nil"/>
            </w:tcBorders>
            <w:shd w:val="clear" w:color="auto" w:fill="auto"/>
            <w:noWrap/>
            <w:vAlign w:val="bottom"/>
            <w:hideMark/>
          </w:tcPr>
          <w:p w14:paraId="4D3E65AF" w14:textId="77777777" w:rsidR="005279D4" w:rsidRPr="005279D4" w:rsidRDefault="005279D4" w:rsidP="005279D4">
            <w:pPr>
              <w:rPr>
                <w:sz w:val="20"/>
                <w:szCs w:val="20"/>
              </w:rPr>
            </w:pPr>
          </w:p>
        </w:tc>
      </w:tr>
      <w:tr w:rsidR="005279D4" w:rsidRPr="005279D4" w14:paraId="17FF1BA1" w14:textId="77777777" w:rsidTr="005279D4">
        <w:trPr>
          <w:trHeight w:val="320"/>
        </w:trPr>
        <w:tc>
          <w:tcPr>
            <w:tcW w:w="6400" w:type="dxa"/>
            <w:tcBorders>
              <w:top w:val="nil"/>
              <w:left w:val="nil"/>
              <w:bottom w:val="nil"/>
              <w:right w:val="nil"/>
            </w:tcBorders>
            <w:shd w:val="clear" w:color="auto" w:fill="auto"/>
            <w:noWrap/>
            <w:vAlign w:val="bottom"/>
            <w:hideMark/>
          </w:tcPr>
          <w:p w14:paraId="5A2A0016" w14:textId="77777777" w:rsidR="005279D4" w:rsidRPr="005279D4" w:rsidRDefault="005279D4" w:rsidP="005279D4">
            <w:pPr>
              <w:rPr>
                <w:color w:val="000000"/>
              </w:rPr>
            </w:pPr>
            <w:r w:rsidRPr="005279D4">
              <w:rPr>
                <w:color w:val="000000"/>
              </w:rPr>
              <w:t>School-level leaders visits homes</w:t>
            </w:r>
          </w:p>
        </w:tc>
        <w:tc>
          <w:tcPr>
            <w:tcW w:w="2320" w:type="dxa"/>
            <w:gridSpan w:val="2"/>
            <w:tcBorders>
              <w:top w:val="nil"/>
              <w:left w:val="nil"/>
              <w:bottom w:val="nil"/>
              <w:right w:val="nil"/>
            </w:tcBorders>
            <w:shd w:val="clear" w:color="auto" w:fill="auto"/>
            <w:noWrap/>
            <w:vAlign w:val="bottom"/>
            <w:hideMark/>
          </w:tcPr>
          <w:p w14:paraId="18524035" w14:textId="77777777" w:rsidR="005279D4" w:rsidRPr="005279D4" w:rsidRDefault="005279D4" w:rsidP="005279D4">
            <w:pPr>
              <w:rPr>
                <w:color w:val="000000"/>
              </w:rPr>
            </w:pPr>
          </w:p>
        </w:tc>
        <w:tc>
          <w:tcPr>
            <w:tcW w:w="2020" w:type="dxa"/>
            <w:tcBorders>
              <w:top w:val="nil"/>
              <w:left w:val="nil"/>
              <w:bottom w:val="nil"/>
              <w:right w:val="nil"/>
            </w:tcBorders>
            <w:shd w:val="clear" w:color="auto" w:fill="auto"/>
            <w:noWrap/>
            <w:vAlign w:val="bottom"/>
            <w:hideMark/>
          </w:tcPr>
          <w:p w14:paraId="26760088" w14:textId="77777777" w:rsidR="005279D4" w:rsidRPr="005279D4" w:rsidRDefault="005279D4" w:rsidP="005279D4">
            <w:pPr>
              <w:rPr>
                <w:sz w:val="20"/>
                <w:szCs w:val="20"/>
              </w:rPr>
            </w:pPr>
          </w:p>
        </w:tc>
      </w:tr>
      <w:tr w:rsidR="005279D4" w:rsidRPr="005279D4" w14:paraId="6AC7006A" w14:textId="77777777" w:rsidTr="005279D4">
        <w:trPr>
          <w:trHeight w:val="320"/>
        </w:trPr>
        <w:tc>
          <w:tcPr>
            <w:tcW w:w="6400" w:type="dxa"/>
            <w:tcBorders>
              <w:top w:val="nil"/>
              <w:left w:val="nil"/>
              <w:bottom w:val="nil"/>
              <w:right w:val="nil"/>
            </w:tcBorders>
            <w:shd w:val="clear" w:color="auto" w:fill="auto"/>
            <w:noWrap/>
            <w:vAlign w:val="bottom"/>
            <w:hideMark/>
          </w:tcPr>
          <w:p w14:paraId="30D3A823" w14:textId="5FDDE2E6" w:rsidR="005279D4" w:rsidRPr="005279D4" w:rsidRDefault="005279D4" w:rsidP="005279D4">
            <w:pPr>
              <w:rPr>
                <w:color w:val="000000"/>
              </w:rPr>
            </w:pPr>
            <w:r w:rsidRPr="005279D4">
              <w:rPr>
                <w:color w:val="000000"/>
              </w:rPr>
              <w:t>School-level leader stability</w:t>
            </w:r>
          </w:p>
        </w:tc>
        <w:tc>
          <w:tcPr>
            <w:tcW w:w="2320" w:type="dxa"/>
            <w:gridSpan w:val="2"/>
            <w:tcBorders>
              <w:top w:val="nil"/>
              <w:left w:val="nil"/>
              <w:bottom w:val="nil"/>
              <w:right w:val="nil"/>
            </w:tcBorders>
            <w:shd w:val="clear" w:color="auto" w:fill="auto"/>
            <w:noWrap/>
            <w:vAlign w:val="bottom"/>
            <w:hideMark/>
          </w:tcPr>
          <w:p w14:paraId="42E6067B" w14:textId="77777777" w:rsidR="005279D4" w:rsidRPr="005279D4" w:rsidRDefault="005279D4" w:rsidP="005279D4">
            <w:pPr>
              <w:rPr>
                <w:color w:val="000000"/>
              </w:rPr>
            </w:pPr>
          </w:p>
        </w:tc>
        <w:tc>
          <w:tcPr>
            <w:tcW w:w="2020" w:type="dxa"/>
            <w:tcBorders>
              <w:top w:val="nil"/>
              <w:left w:val="nil"/>
              <w:bottom w:val="nil"/>
              <w:right w:val="nil"/>
            </w:tcBorders>
            <w:shd w:val="clear" w:color="auto" w:fill="auto"/>
            <w:noWrap/>
            <w:vAlign w:val="bottom"/>
            <w:hideMark/>
          </w:tcPr>
          <w:p w14:paraId="0D936644" w14:textId="77777777" w:rsidR="005279D4" w:rsidRPr="005279D4" w:rsidRDefault="005279D4" w:rsidP="005279D4">
            <w:pPr>
              <w:rPr>
                <w:sz w:val="20"/>
                <w:szCs w:val="20"/>
              </w:rPr>
            </w:pPr>
          </w:p>
        </w:tc>
      </w:tr>
      <w:tr w:rsidR="005279D4" w:rsidRPr="005279D4" w14:paraId="7053404E" w14:textId="77777777" w:rsidTr="005279D4">
        <w:trPr>
          <w:trHeight w:val="320"/>
        </w:trPr>
        <w:tc>
          <w:tcPr>
            <w:tcW w:w="6400" w:type="dxa"/>
            <w:tcBorders>
              <w:top w:val="nil"/>
              <w:left w:val="nil"/>
              <w:bottom w:val="nil"/>
              <w:right w:val="nil"/>
            </w:tcBorders>
            <w:shd w:val="clear" w:color="auto" w:fill="auto"/>
            <w:noWrap/>
            <w:vAlign w:val="bottom"/>
            <w:hideMark/>
          </w:tcPr>
          <w:p w14:paraId="6F67C7CF" w14:textId="03B73C7D" w:rsidR="005279D4" w:rsidRPr="005279D4" w:rsidRDefault="005279D4" w:rsidP="005279D4">
            <w:pPr>
              <w:rPr>
                <w:color w:val="000000"/>
              </w:rPr>
            </w:pPr>
            <w:r w:rsidRPr="005279D4">
              <w:rPr>
                <w:color w:val="000000"/>
              </w:rPr>
              <w:t xml:space="preserve">Community attendance at sporting events </w:t>
            </w:r>
          </w:p>
        </w:tc>
        <w:tc>
          <w:tcPr>
            <w:tcW w:w="2320" w:type="dxa"/>
            <w:gridSpan w:val="2"/>
            <w:tcBorders>
              <w:top w:val="nil"/>
              <w:left w:val="nil"/>
              <w:bottom w:val="nil"/>
              <w:right w:val="nil"/>
            </w:tcBorders>
            <w:shd w:val="clear" w:color="auto" w:fill="auto"/>
            <w:noWrap/>
            <w:vAlign w:val="bottom"/>
            <w:hideMark/>
          </w:tcPr>
          <w:p w14:paraId="7B694037" w14:textId="77777777" w:rsidR="005279D4" w:rsidRPr="005279D4" w:rsidRDefault="005279D4" w:rsidP="005279D4">
            <w:pPr>
              <w:rPr>
                <w:color w:val="000000"/>
              </w:rPr>
            </w:pPr>
          </w:p>
        </w:tc>
        <w:tc>
          <w:tcPr>
            <w:tcW w:w="2020" w:type="dxa"/>
            <w:tcBorders>
              <w:top w:val="nil"/>
              <w:left w:val="nil"/>
              <w:bottom w:val="nil"/>
              <w:right w:val="nil"/>
            </w:tcBorders>
            <w:shd w:val="clear" w:color="auto" w:fill="auto"/>
            <w:noWrap/>
            <w:vAlign w:val="bottom"/>
            <w:hideMark/>
          </w:tcPr>
          <w:p w14:paraId="0FD16D1A" w14:textId="77777777" w:rsidR="005279D4" w:rsidRPr="005279D4" w:rsidRDefault="005279D4" w:rsidP="005279D4">
            <w:pPr>
              <w:rPr>
                <w:sz w:val="20"/>
                <w:szCs w:val="20"/>
              </w:rPr>
            </w:pPr>
          </w:p>
        </w:tc>
      </w:tr>
      <w:tr w:rsidR="005279D4" w:rsidRPr="005279D4" w14:paraId="76045EFF" w14:textId="77777777" w:rsidTr="005279D4">
        <w:trPr>
          <w:trHeight w:val="320"/>
        </w:trPr>
        <w:tc>
          <w:tcPr>
            <w:tcW w:w="6400" w:type="dxa"/>
            <w:tcBorders>
              <w:top w:val="nil"/>
              <w:left w:val="nil"/>
              <w:bottom w:val="nil"/>
              <w:right w:val="nil"/>
            </w:tcBorders>
            <w:shd w:val="clear" w:color="auto" w:fill="auto"/>
            <w:noWrap/>
            <w:vAlign w:val="bottom"/>
            <w:hideMark/>
          </w:tcPr>
          <w:p w14:paraId="44D6E393" w14:textId="77777777" w:rsidR="005279D4" w:rsidRPr="005279D4" w:rsidRDefault="005279D4" w:rsidP="005279D4">
            <w:pPr>
              <w:rPr>
                <w:color w:val="000000"/>
              </w:rPr>
            </w:pPr>
            <w:r w:rsidRPr="005279D4">
              <w:rPr>
                <w:color w:val="000000"/>
              </w:rPr>
              <w:t xml:space="preserve">Mutual recognition of individuals </w:t>
            </w:r>
          </w:p>
        </w:tc>
        <w:tc>
          <w:tcPr>
            <w:tcW w:w="2320" w:type="dxa"/>
            <w:gridSpan w:val="2"/>
            <w:tcBorders>
              <w:top w:val="nil"/>
              <w:left w:val="nil"/>
              <w:bottom w:val="nil"/>
              <w:right w:val="nil"/>
            </w:tcBorders>
            <w:shd w:val="clear" w:color="auto" w:fill="auto"/>
            <w:noWrap/>
            <w:vAlign w:val="bottom"/>
            <w:hideMark/>
          </w:tcPr>
          <w:p w14:paraId="02E56655" w14:textId="77777777" w:rsidR="005279D4" w:rsidRPr="005279D4" w:rsidRDefault="005279D4" w:rsidP="005279D4">
            <w:pPr>
              <w:rPr>
                <w:color w:val="000000"/>
              </w:rPr>
            </w:pPr>
          </w:p>
        </w:tc>
        <w:tc>
          <w:tcPr>
            <w:tcW w:w="2020" w:type="dxa"/>
            <w:tcBorders>
              <w:top w:val="nil"/>
              <w:left w:val="nil"/>
              <w:bottom w:val="nil"/>
              <w:right w:val="nil"/>
            </w:tcBorders>
            <w:shd w:val="clear" w:color="auto" w:fill="auto"/>
            <w:noWrap/>
            <w:vAlign w:val="bottom"/>
            <w:hideMark/>
          </w:tcPr>
          <w:p w14:paraId="35937BE2" w14:textId="77777777" w:rsidR="005279D4" w:rsidRPr="005279D4" w:rsidRDefault="005279D4" w:rsidP="005279D4">
            <w:pPr>
              <w:rPr>
                <w:sz w:val="20"/>
                <w:szCs w:val="20"/>
              </w:rPr>
            </w:pPr>
          </w:p>
        </w:tc>
      </w:tr>
      <w:tr w:rsidR="005279D4" w:rsidRPr="005279D4" w14:paraId="5228BB7A" w14:textId="77777777" w:rsidTr="005279D4">
        <w:trPr>
          <w:trHeight w:val="320"/>
        </w:trPr>
        <w:tc>
          <w:tcPr>
            <w:tcW w:w="6400" w:type="dxa"/>
            <w:tcBorders>
              <w:top w:val="nil"/>
              <w:left w:val="nil"/>
              <w:bottom w:val="nil"/>
              <w:right w:val="nil"/>
            </w:tcBorders>
            <w:shd w:val="clear" w:color="auto" w:fill="auto"/>
            <w:noWrap/>
            <w:vAlign w:val="bottom"/>
            <w:hideMark/>
          </w:tcPr>
          <w:p w14:paraId="20BD61F0" w14:textId="77777777" w:rsidR="005279D4" w:rsidRPr="005279D4" w:rsidRDefault="005279D4" w:rsidP="005279D4">
            <w:pPr>
              <w:rPr>
                <w:sz w:val="20"/>
                <w:szCs w:val="20"/>
              </w:rPr>
            </w:pPr>
          </w:p>
        </w:tc>
        <w:tc>
          <w:tcPr>
            <w:tcW w:w="2320" w:type="dxa"/>
            <w:gridSpan w:val="2"/>
            <w:tcBorders>
              <w:top w:val="nil"/>
              <w:left w:val="nil"/>
              <w:bottom w:val="nil"/>
              <w:right w:val="nil"/>
            </w:tcBorders>
            <w:shd w:val="clear" w:color="auto" w:fill="auto"/>
            <w:noWrap/>
            <w:vAlign w:val="bottom"/>
            <w:hideMark/>
          </w:tcPr>
          <w:p w14:paraId="1C62ED10" w14:textId="77777777" w:rsidR="005279D4" w:rsidRPr="005279D4" w:rsidRDefault="005279D4" w:rsidP="005279D4">
            <w:pPr>
              <w:rPr>
                <w:sz w:val="20"/>
                <w:szCs w:val="20"/>
              </w:rPr>
            </w:pPr>
          </w:p>
        </w:tc>
        <w:tc>
          <w:tcPr>
            <w:tcW w:w="2020" w:type="dxa"/>
            <w:tcBorders>
              <w:top w:val="nil"/>
              <w:left w:val="nil"/>
              <w:bottom w:val="nil"/>
              <w:right w:val="nil"/>
            </w:tcBorders>
            <w:shd w:val="clear" w:color="auto" w:fill="auto"/>
            <w:noWrap/>
            <w:vAlign w:val="bottom"/>
            <w:hideMark/>
          </w:tcPr>
          <w:p w14:paraId="1A2D2D1F" w14:textId="77777777" w:rsidR="005279D4" w:rsidRPr="005279D4" w:rsidRDefault="005279D4" w:rsidP="005279D4">
            <w:pPr>
              <w:rPr>
                <w:sz w:val="20"/>
                <w:szCs w:val="20"/>
              </w:rPr>
            </w:pPr>
          </w:p>
        </w:tc>
      </w:tr>
      <w:tr w:rsidR="005279D4" w:rsidRPr="005279D4" w14:paraId="3EE0B2D7" w14:textId="77777777" w:rsidTr="005279D4">
        <w:trPr>
          <w:trHeight w:val="320"/>
        </w:trPr>
        <w:tc>
          <w:tcPr>
            <w:tcW w:w="6400" w:type="dxa"/>
            <w:tcBorders>
              <w:top w:val="nil"/>
              <w:left w:val="nil"/>
              <w:bottom w:val="nil"/>
              <w:right w:val="nil"/>
            </w:tcBorders>
            <w:shd w:val="clear" w:color="auto" w:fill="auto"/>
            <w:noWrap/>
            <w:vAlign w:val="bottom"/>
            <w:hideMark/>
          </w:tcPr>
          <w:p w14:paraId="7FAD2084" w14:textId="77777777" w:rsidR="005279D4" w:rsidRPr="005279D4" w:rsidRDefault="005279D4" w:rsidP="005279D4">
            <w:pPr>
              <w:rPr>
                <w:color w:val="000000"/>
              </w:rPr>
            </w:pPr>
            <w:r w:rsidRPr="005279D4">
              <w:rPr>
                <w:color w:val="000000"/>
              </w:rPr>
              <w:t xml:space="preserve">Shared norms between school-level leader and parents </w:t>
            </w:r>
          </w:p>
        </w:tc>
        <w:tc>
          <w:tcPr>
            <w:tcW w:w="2320" w:type="dxa"/>
            <w:gridSpan w:val="2"/>
            <w:tcBorders>
              <w:top w:val="nil"/>
              <w:left w:val="nil"/>
              <w:bottom w:val="nil"/>
              <w:right w:val="nil"/>
            </w:tcBorders>
            <w:shd w:val="clear" w:color="auto" w:fill="auto"/>
            <w:noWrap/>
            <w:vAlign w:val="bottom"/>
            <w:hideMark/>
          </w:tcPr>
          <w:p w14:paraId="2FC5690E" w14:textId="42AB025A" w:rsidR="005279D4" w:rsidRPr="005279D4" w:rsidRDefault="005279D4" w:rsidP="005279D4">
            <w:pPr>
              <w:rPr>
                <w:color w:val="000000"/>
              </w:rPr>
            </w:pPr>
            <w:r w:rsidRPr="005279D4">
              <w:rPr>
                <w:color w:val="000000"/>
              </w:rPr>
              <w:t>Alignment of interest</w:t>
            </w:r>
            <w:r w:rsidR="00266890">
              <w:rPr>
                <w:color w:val="000000"/>
              </w:rPr>
              <w:t>s</w:t>
            </w:r>
            <w:r w:rsidRPr="005279D4">
              <w:rPr>
                <w:color w:val="000000"/>
              </w:rPr>
              <w:t xml:space="preserve"> </w:t>
            </w:r>
          </w:p>
        </w:tc>
        <w:tc>
          <w:tcPr>
            <w:tcW w:w="2020" w:type="dxa"/>
            <w:tcBorders>
              <w:top w:val="nil"/>
              <w:left w:val="nil"/>
              <w:bottom w:val="nil"/>
              <w:right w:val="nil"/>
            </w:tcBorders>
            <w:shd w:val="clear" w:color="auto" w:fill="auto"/>
            <w:noWrap/>
            <w:vAlign w:val="bottom"/>
            <w:hideMark/>
          </w:tcPr>
          <w:p w14:paraId="435C16BA" w14:textId="77777777" w:rsidR="005279D4" w:rsidRPr="005279D4" w:rsidRDefault="005279D4" w:rsidP="005279D4">
            <w:pPr>
              <w:rPr>
                <w:color w:val="000000"/>
              </w:rPr>
            </w:pPr>
          </w:p>
        </w:tc>
      </w:tr>
      <w:tr w:rsidR="005279D4" w:rsidRPr="005279D4" w14:paraId="44E1F8E9" w14:textId="77777777" w:rsidTr="005279D4">
        <w:trPr>
          <w:trHeight w:val="320"/>
        </w:trPr>
        <w:tc>
          <w:tcPr>
            <w:tcW w:w="6400" w:type="dxa"/>
            <w:tcBorders>
              <w:top w:val="nil"/>
              <w:left w:val="nil"/>
              <w:bottom w:val="nil"/>
              <w:right w:val="nil"/>
            </w:tcBorders>
            <w:shd w:val="clear" w:color="auto" w:fill="auto"/>
            <w:noWrap/>
            <w:vAlign w:val="bottom"/>
            <w:hideMark/>
          </w:tcPr>
          <w:p w14:paraId="4D39B0B4" w14:textId="77777777" w:rsidR="005279D4" w:rsidRPr="005279D4" w:rsidRDefault="005279D4" w:rsidP="005279D4">
            <w:pPr>
              <w:rPr>
                <w:color w:val="000000"/>
              </w:rPr>
            </w:pPr>
            <w:r w:rsidRPr="005279D4">
              <w:rPr>
                <w:color w:val="000000"/>
              </w:rPr>
              <w:t xml:space="preserve">School expectations for community </w:t>
            </w:r>
          </w:p>
        </w:tc>
        <w:tc>
          <w:tcPr>
            <w:tcW w:w="2320" w:type="dxa"/>
            <w:gridSpan w:val="2"/>
            <w:tcBorders>
              <w:top w:val="nil"/>
              <w:left w:val="nil"/>
              <w:bottom w:val="nil"/>
              <w:right w:val="nil"/>
            </w:tcBorders>
            <w:shd w:val="clear" w:color="auto" w:fill="auto"/>
            <w:noWrap/>
            <w:vAlign w:val="bottom"/>
            <w:hideMark/>
          </w:tcPr>
          <w:p w14:paraId="393CD7FC" w14:textId="77777777" w:rsidR="005279D4" w:rsidRPr="005279D4" w:rsidRDefault="005279D4" w:rsidP="005279D4">
            <w:pPr>
              <w:rPr>
                <w:color w:val="000000"/>
              </w:rPr>
            </w:pPr>
          </w:p>
        </w:tc>
        <w:tc>
          <w:tcPr>
            <w:tcW w:w="2020" w:type="dxa"/>
            <w:tcBorders>
              <w:top w:val="nil"/>
              <w:left w:val="nil"/>
              <w:bottom w:val="nil"/>
              <w:right w:val="nil"/>
            </w:tcBorders>
            <w:shd w:val="clear" w:color="auto" w:fill="auto"/>
            <w:noWrap/>
            <w:vAlign w:val="bottom"/>
            <w:hideMark/>
          </w:tcPr>
          <w:p w14:paraId="6E36BC48" w14:textId="77777777" w:rsidR="005279D4" w:rsidRPr="005279D4" w:rsidRDefault="005279D4" w:rsidP="005279D4">
            <w:pPr>
              <w:rPr>
                <w:sz w:val="20"/>
                <w:szCs w:val="20"/>
              </w:rPr>
            </w:pPr>
          </w:p>
        </w:tc>
      </w:tr>
      <w:tr w:rsidR="005279D4" w:rsidRPr="005279D4" w14:paraId="47159433" w14:textId="77777777" w:rsidTr="005279D4">
        <w:trPr>
          <w:trHeight w:val="320"/>
        </w:trPr>
        <w:tc>
          <w:tcPr>
            <w:tcW w:w="6400" w:type="dxa"/>
            <w:tcBorders>
              <w:top w:val="nil"/>
              <w:left w:val="nil"/>
              <w:bottom w:val="nil"/>
              <w:right w:val="nil"/>
            </w:tcBorders>
            <w:shd w:val="clear" w:color="auto" w:fill="auto"/>
            <w:noWrap/>
            <w:vAlign w:val="bottom"/>
            <w:hideMark/>
          </w:tcPr>
          <w:p w14:paraId="2C16EC12" w14:textId="77777777" w:rsidR="005279D4" w:rsidRPr="005279D4" w:rsidRDefault="005279D4" w:rsidP="005279D4">
            <w:pPr>
              <w:rPr>
                <w:color w:val="000000"/>
              </w:rPr>
            </w:pPr>
            <w:r w:rsidRPr="005279D4">
              <w:rPr>
                <w:color w:val="000000"/>
              </w:rPr>
              <w:t>Social obligations between school and community</w:t>
            </w:r>
          </w:p>
        </w:tc>
        <w:tc>
          <w:tcPr>
            <w:tcW w:w="2320" w:type="dxa"/>
            <w:gridSpan w:val="2"/>
            <w:tcBorders>
              <w:top w:val="nil"/>
              <w:left w:val="nil"/>
              <w:bottom w:val="nil"/>
              <w:right w:val="nil"/>
            </w:tcBorders>
            <w:shd w:val="clear" w:color="auto" w:fill="auto"/>
            <w:noWrap/>
            <w:vAlign w:val="bottom"/>
            <w:hideMark/>
          </w:tcPr>
          <w:p w14:paraId="066B37D3" w14:textId="77777777" w:rsidR="005279D4" w:rsidRPr="005279D4" w:rsidRDefault="005279D4" w:rsidP="005279D4">
            <w:pPr>
              <w:rPr>
                <w:color w:val="000000"/>
              </w:rPr>
            </w:pPr>
          </w:p>
        </w:tc>
        <w:tc>
          <w:tcPr>
            <w:tcW w:w="2020" w:type="dxa"/>
            <w:tcBorders>
              <w:top w:val="nil"/>
              <w:left w:val="nil"/>
              <w:bottom w:val="nil"/>
              <w:right w:val="nil"/>
            </w:tcBorders>
            <w:shd w:val="clear" w:color="auto" w:fill="auto"/>
            <w:noWrap/>
            <w:vAlign w:val="bottom"/>
            <w:hideMark/>
          </w:tcPr>
          <w:p w14:paraId="5A493F7D" w14:textId="77777777" w:rsidR="005279D4" w:rsidRPr="005279D4" w:rsidRDefault="005279D4" w:rsidP="005279D4">
            <w:pPr>
              <w:rPr>
                <w:sz w:val="20"/>
                <w:szCs w:val="20"/>
              </w:rPr>
            </w:pPr>
          </w:p>
        </w:tc>
      </w:tr>
      <w:tr w:rsidR="005279D4" w:rsidRPr="005279D4" w14:paraId="1C970796" w14:textId="77777777" w:rsidTr="005279D4">
        <w:trPr>
          <w:trHeight w:val="320"/>
        </w:trPr>
        <w:tc>
          <w:tcPr>
            <w:tcW w:w="6400" w:type="dxa"/>
            <w:tcBorders>
              <w:top w:val="nil"/>
              <w:left w:val="nil"/>
              <w:bottom w:val="nil"/>
              <w:right w:val="nil"/>
            </w:tcBorders>
            <w:shd w:val="clear" w:color="auto" w:fill="auto"/>
            <w:noWrap/>
            <w:vAlign w:val="bottom"/>
            <w:hideMark/>
          </w:tcPr>
          <w:p w14:paraId="21E330AF" w14:textId="77777777" w:rsidR="005279D4" w:rsidRPr="005279D4" w:rsidRDefault="005279D4" w:rsidP="005279D4">
            <w:pPr>
              <w:rPr>
                <w:color w:val="000000"/>
              </w:rPr>
            </w:pPr>
            <w:r w:rsidRPr="005279D4">
              <w:rPr>
                <w:color w:val="000000"/>
              </w:rPr>
              <w:t xml:space="preserve">Shared values with parents </w:t>
            </w:r>
          </w:p>
        </w:tc>
        <w:tc>
          <w:tcPr>
            <w:tcW w:w="2320" w:type="dxa"/>
            <w:gridSpan w:val="2"/>
            <w:tcBorders>
              <w:top w:val="nil"/>
              <w:left w:val="nil"/>
              <w:bottom w:val="nil"/>
              <w:right w:val="nil"/>
            </w:tcBorders>
            <w:shd w:val="clear" w:color="auto" w:fill="auto"/>
            <w:noWrap/>
            <w:vAlign w:val="bottom"/>
            <w:hideMark/>
          </w:tcPr>
          <w:p w14:paraId="23CF8058" w14:textId="77777777" w:rsidR="005279D4" w:rsidRPr="005279D4" w:rsidRDefault="005279D4" w:rsidP="005279D4">
            <w:pPr>
              <w:rPr>
                <w:color w:val="000000"/>
              </w:rPr>
            </w:pPr>
          </w:p>
        </w:tc>
        <w:tc>
          <w:tcPr>
            <w:tcW w:w="2020" w:type="dxa"/>
            <w:tcBorders>
              <w:top w:val="nil"/>
              <w:left w:val="nil"/>
              <w:bottom w:val="nil"/>
              <w:right w:val="nil"/>
            </w:tcBorders>
            <w:shd w:val="clear" w:color="auto" w:fill="auto"/>
            <w:noWrap/>
            <w:vAlign w:val="bottom"/>
            <w:hideMark/>
          </w:tcPr>
          <w:p w14:paraId="6A7B707B" w14:textId="77777777" w:rsidR="005279D4" w:rsidRPr="005279D4" w:rsidRDefault="005279D4" w:rsidP="005279D4">
            <w:pPr>
              <w:rPr>
                <w:sz w:val="20"/>
                <w:szCs w:val="20"/>
              </w:rPr>
            </w:pPr>
          </w:p>
        </w:tc>
      </w:tr>
      <w:tr w:rsidR="005279D4" w:rsidRPr="005279D4" w14:paraId="4D9C3744" w14:textId="77777777" w:rsidTr="005279D4">
        <w:trPr>
          <w:trHeight w:val="320"/>
        </w:trPr>
        <w:tc>
          <w:tcPr>
            <w:tcW w:w="6400" w:type="dxa"/>
            <w:tcBorders>
              <w:top w:val="nil"/>
              <w:left w:val="nil"/>
              <w:bottom w:val="nil"/>
              <w:right w:val="nil"/>
            </w:tcBorders>
            <w:shd w:val="clear" w:color="auto" w:fill="auto"/>
            <w:noWrap/>
            <w:vAlign w:val="bottom"/>
            <w:hideMark/>
          </w:tcPr>
          <w:p w14:paraId="690AC45B" w14:textId="77777777" w:rsidR="005279D4" w:rsidRPr="005279D4" w:rsidRDefault="005279D4" w:rsidP="005279D4">
            <w:pPr>
              <w:rPr>
                <w:color w:val="000000"/>
              </w:rPr>
            </w:pPr>
            <w:r w:rsidRPr="005279D4">
              <w:rPr>
                <w:color w:val="000000"/>
              </w:rPr>
              <w:t>Behavioral reinforcement among school and community</w:t>
            </w:r>
          </w:p>
        </w:tc>
        <w:tc>
          <w:tcPr>
            <w:tcW w:w="2320" w:type="dxa"/>
            <w:gridSpan w:val="2"/>
            <w:tcBorders>
              <w:top w:val="nil"/>
              <w:left w:val="nil"/>
              <w:bottom w:val="nil"/>
              <w:right w:val="nil"/>
            </w:tcBorders>
            <w:shd w:val="clear" w:color="auto" w:fill="auto"/>
            <w:noWrap/>
            <w:vAlign w:val="bottom"/>
            <w:hideMark/>
          </w:tcPr>
          <w:p w14:paraId="5D1BC01B" w14:textId="77777777" w:rsidR="005279D4" w:rsidRPr="005279D4" w:rsidRDefault="005279D4" w:rsidP="005279D4">
            <w:pPr>
              <w:rPr>
                <w:color w:val="000000"/>
              </w:rPr>
            </w:pPr>
          </w:p>
        </w:tc>
        <w:tc>
          <w:tcPr>
            <w:tcW w:w="2020" w:type="dxa"/>
            <w:tcBorders>
              <w:top w:val="nil"/>
              <w:left w:val="nil"/>
              <w:bottom w:val="nil"/>
              <w:right w:val="nil"/>
            </w:tcBorders>
            <w:shd w:val="clear" w:color="auto" w:fill="auto"/>
            <w:noWrap/>
            <w:vAlign w:val="bottom"/>
            <w:hideMark/>
          </w:tcPr>
          <w:p w14:paraId="0CA5BEFA" w14:textId="77777777" w:rsidR="005279D4" w:rsidRPr="005279D4" w:rsidRDefault="005279D4" w:rsidP="005279D4">
            <w:pPr>
              <w:rPr>
                <w:sz w:val="20"/>
                <w:szCs w:val="20"/>
              </w:rPr>
            </w:pPr>
          </w:p>
        </w:tc>
      </w:tr>
      <w:tr w:rsidR="005279D4" w:rsidRPr="005279D4" w14:paraId="0C3A4DCE" w14:textId="77777777" w:rsidTr="005279D4">
        <w:trPr>
          <w:trHeight w:val="320"/>
        </w:trPr>
        <w:tc>
          <w:tcPr>
            <w:tcW w:w="6400" w:type="dxa"/>
            <w:tcBorders>
              <w:top w:val="nil"/>
              <w:left w:val="nil"/>
              <w:bottom w:val="nil"/>
              <w:right w:val="nil"/>
            </w:tcBorders>
            <w:shd w:val="clear" w:color="auto" w:fill="auto"/>
            <w:noWrap/>
            <w:vAlign w:val="bottom"/>
            <w:hideMark/>
          </w:tcPr>
          <w:p w14:paraId="7D00F940" w14:textId="77777777" w:rsidR="005279D4" w:rsidRPr="005279D4" w:rsidRDefault="005279D4" w:rsidP="005279D4">
            <w:pPr>
              <w:rPr>
                <w:color w:val="000000"/>
              </w:rPr>
            </w:pPr>
            <w:r w:rsidRPr="005279D4">
              <w:rPr>
                <w:color w:val="000000"/>
              </w:rPr>
              <w:t>Observed norms between school-level leader and parents</w:t>
            </w:r>
          </w:p>
        </w:tc>
        <w:tc>
          <w:tcPr>
            <w:tcW w:w="2320" w:type="dxa"/>
            <w:gridSpan w:val="2"/>
            <w:tcBorders>
              <w:top w:val="nil"/>
              <w:left w:val="nil"/>
              <w:bottom w:val="nil"/>
              <w:right w:val="nil"/>
            </w:tcBorders>
            <w:shd w:val="clear" w:color="auto" w:fill="auto"/>
            <w:noWrap/>
            <w:vAlign w:val="bottom"/>
            <w:hideMark/>
          </w:tcPr>
          <w:p w14:paraId="29670C61" w14:textId="77777777" w:rsidR="005279D4" w:rsidRPr="005279D4" w:rsidRDefault="005279D4" w:rsidP="005279D4">
            <w:pPr>
              <w:rPr>
                <w:color w:val="000000"/>
              </w:rPr>
            </w:pPr>
          </w:p>
        </w:tc>
        <w:tc>
          <w:tcPr>
            <w:tcW w:w="2020" w:type="dxa"/>
            <w:tcBorders>
              <w:top w:val="nil"/>
              <w:left w:val="nil"/>
              <w:bottom w:val="nil"/>
              <w:right w:val="nil"/>
            </w:tcBorders>
            <w:shd w:val="clear" w:color="auto" w:fill="auto"/>
            <w:noWrap/>
            <w:vAlign w:val="bottom"/>
            <w:hideMark/>
          </w:tcPr>
          <w:p w14:paraId="7152B017" w14:textId="77777777" w:rsidR="005279D4" w:rsidRPr="005279D4" w:rsidRDefault="005279D4" w:rsidP="005279D4">
            <w:pPr>
              <w:rPr>
                <w:sz w:val="20"/>
                <w:szCs w:val="20"/>
              </w:rPr>
            </w:pPr>
          </w:p>
        </w:tc>
      </w:tr>
      <w:tr w:rsidR="005279D4" w:rsidRPr="005279D4" w14:paraId="7595E5A2" w14:textId="77777777" w:rsidTr="005279D4">
        <w:trPr>
          <w:trHeight w:val="320"/>
        </w:trPr>
        <w:tc>
          <w:tcPr>
            <w:tcW w:w="6400" w:type="dxa"/>
            <w:tcBorders>
              <w:top w:val="nil"/>
              <w:left w:val="nil"/>
              <w:bottom w:val="nil"/>
              <w:right w:val="nil"/>
            </w:tcBorders>
            <w:shd w:val="clear" w:color="auto" w:fill="auto"/>
            <w:noWrap/>
            <w:vAlign w:val="bottom"/>
            <w:hideMark/>
          </w:tcPr>
          <w:p w14:paraId="33C79D98" w14:textId="77777777" w:rsidR="005279D4" w:rsidRPr="005279D4" w:rsidRDefault="005279D4" w:rsidP="005279D4">
            <w:pPr>
              <w:rPr>
                <w:color w:val="000000"/>
              </w:rPr>
            </w:pPr>
            <w:r w:rsidRPr="005279D4">
              <w:rPr>
                <w:color w:val="000000"/>
              </w:rPr>
              <w:t>Sanctioning behaviors</w:t>
            </w:r>
          </w:p>
        </w:tc>
        <w:tc>
          <w:tcPr>
            <w:tcW w:w="2320" w:type="dxa"/>
            <w:gridSpan w:val="2"/>
            <w:tcBorders>
              <w:top w:val="nil"/>
              <w:left w:val="nil"/>
              <w:bottom w:val="nil"/>
              <w:right w:val="nil"/>
            </w:tcBorders>
            <w:shd w:val="clear" w:color="auto" w:fill="auto"/>
            <w:noWrap/>
            <w:vAlign w:val="bottom"/>
            <w:hideMark/>
          </w:tcPr>
          <w:p w14:paraId="0BF5AE2F" w14:textId="77777777" w:rsidR="005279D4" w:rsidRPr="005279D4" w:rsidRDefault="005279D4" w:rsidP="005279D4">
            <w:pPr>
              <w:rPr>
                <w:color w:val="000000"/>
              </w:rPr>
            </w:pPr>
          </w:p>
        </w:tc>
        <w:tc>
          <w:tcPr>
            <w:tcW w:w="2020" w:type="dxa"/>
            <w:tcBorders>
              <w:top w:val="nil"/>
              <w:left w:val="nil"/>
              <w:bottom w:val="nil"/>
              <w:right w:val="nil"/>
            </w:tcBorders>
            <w:shd w:val="clear" w:color="auto" w:fill="auto"/>
            <w:noWrap/>
            <w:vAlign w:val="bottom"/>
            <w:hideMark/>
          </w:tcPr>
          <w:p w14:paraId="6B27EC01" w14:textId="77777777" w:rsidR="005279D4" w:rsidRPr="005279D4" w:rsidRDefault="005279D4" w:rsidP="005279D4">
            <w:pPr>
              <w:rPr>
                <w:sz w:val="20"/>
                <w:szCs w:val="20"/>
              </w:rPr>
            </w:pPr>
          </w:p>
        </w:tc>
      </w:tr>
      <w:tr w:rsidR="005279D4" w:rsidRPr="005279D4" w14:paraId="1E838619" w14:textId="77777777" w:rsidTr="005279D4">
        <w:trPr>
          <w:trHeight w:val="320"/>
        </w:trPr>
        <w:tc>
          <w:tcPr>
            <w:tcW w:w="6400" w:type="dxa"/>
            <w:tcBorders>
              <w:top w:val="nil"/>
              <w:left w:val="nil"/>
              <w:bottom w:val="nil"/>
              <w:right w:val="nil"/>
            </w:tcBorders>
            <w:shd w:val="clear" w:color="auto" w:fill="auto"/>
            <w:noWrap/>
            <w:vAlign w:val="bottom"/>
            <w:hideMark/>
          </w:tcPr>
          <w:p w14:paraId="1297810C" w14:textId="1895CE15" w:rsidR="005279D4" w:rsidRPr="005279D4" w:rsidRDefault="00F83D63" w:rsidP="005279D4">
            <w:pPr>
              <w:rPr>
                <w:color w:val="000000"/>
              </w:rPr>
            </w:pPr>
            <w:r>
              <w:rPr>
                <w:color w:val="000000"/>
              </w:rPr>
              <w:t>C</w:t>
            </w:r>
            <w:r w:rsidR="005279D4" w:rsidRPr="005279D4">
              <w:rPr>
                <w:color w:val="000000"/>
              </w:rPr>
              <w:t>ommon good over self</w:t>
            </w:r>
          </w:p>
        </w:tc>
        <w:tc>
          <w:tcPr>
            <w:tcW w:w="2320" w:type="dxa"/>
            <w:gridSpan w:val="2"/>
            <w:tcBorders>
              <w:top w:val="nil"/>
              <w:left w:val="nil"/>
              <w:bottom w:val="nil"/>
              <w:right w:val="nil"/>
            </w:tcBorders>
            <w:shd w:val="clear" w:color="auto" w:fill="auto"/>
            <w:noWrap/>
            <w:vAlign w:val="bottom"/>
            <w:hideMark/>
          </w:tcPr>
          <w:p w14:paraId="593E7350" w14:textId="77777777" w:rsidR="005279D4" w:rsidRPr="005279D4" w:rsidRDefault="005279D4" w:rsidP="005279D4">
            <w:pPr>
              <w:rPr>
                <w:color w:val="000000"/>
              </w:rPr>
            </w:pPr>
          </w:p>
        </w:tc>
        <w:tc>
          <w:tcPr>
            <w:tcW w:w="2020" w:type="dxa"/>
            <w:tcBorders>
              <w:top w:val="nil"/>
              <w:left w:val="nil"/>
              <w:bottom w:val="nil"/>
              <w:right w:val="nil"/>
            </w:tcBorders>
            <w:shd w:val="clear" w:color="auto" w:fill="auto"/>
            <w:noWrap/>
            <w:vAlign w:val="bottom"/>
            <w:hideMark/>
          </w:tcPr>
          <w:p w14:paraId="4BDAA89E" w14:textId="77777777" w:rsidR="005279D4" w:rsidRPr="005279D4" w:rsidRDefault="005279D4" w:rsidP="005279D4">
            <w:pPr>
              <w:rPr>
                <w:sz w:val="20"/>
                <w:szCs w:val="20"/>
              </w:rPr>
            </w:pPr>
          </w:p>
        </w:tc>
      </w:tr>
      <w:tr w:rsidR="005279D4" w:rsidRPr="005279D4" w14:paraId="0DD727A2" w14:textId="77777777" w:rsidTr="005279D4">
        <w:trPr>
          <w:trHeight w:val="320"/>
        </w:trPr>
        <w:tc>
          <w:tcPr>
            <w:tcW w:w="6400" w:type="dxa"/>
            <w:tcBorders>
              <w:top w:val="nil"/>
              <w:left w:val="nil"/>
              <w:bottom w:val="nil"/>
              <w:right w:val="nil"/>
            </w:tcBorders>
            <w:shd w:val="clear" w:color="auto" w:fill="auto"/>
            <w:noWrap/>
            <w:vAlign w:val="bottom"/>
            <w:hideMark/>
          </w:tcPr>
          <w:p w14:paraId="36BC389C" w14:textId="77777777" w:rsidR="005279D4" w:rsidRPr="005279D4" w:rsidRDefault="005279D4" w:rsidP="005279D4">
            <w:pPr>
              <w:rPr>
                <w:color w:val="000000"/>
              </w:rPr>
            </w:pPr>
            <w:r w:rsidRPr="005279D4">
              <w:rPr>
                <w:color w:val="000000"/>
              </w:rPr>
              <w:t>Reproduction of social class</w:t>
            </w:r>
          </w:p>
        </w:tc>
        <w:tc>
          <w:tcPr>
            <w:tcW w:w="2320" w:type="dxa"/>
            <w:gridSpan w:val="2"/>
            <w:tcBorders>
              <w:top w:val="nil"/>
              <w:left w:val="nil"/>
              <w:bottom w:val="nil"/>
              <w:right w:val="nil"/>
            </w:tcBorders>
            <w:shd w:val="clear" w:color="auto" w:fill="auto"/>
            <w:noWrap/>
            <w:vAlign w:val="bottom"/>
            <w:hideMark/>
          </w:tcPr>
          <w:p w14:paraId="6DD4961B" w14:textId="77777777" w:rsidR="005279D4" w:rsidRPr="005279D4" w:rsidRDefault="005279D4" w:rsidP="005279D4">
            <w:pPr>
              <w:rPr>
                <w:color w:val="000000"/>
              </w:rPr>
            </w:pPr>
          </w:p>
        </w:tc>
        <w:tc>
          <w:tcPr>
            <w:tcW w:w="2020" w:type="dxa"/>
            <w:tcBorders>
              <w:top w:val="nil"/>
              <w:left w:val="nil"/>
              <w:bottom w:val="nil"/>
              <w:right w:val="nil"/>
            </w:tcBorders>
            <w:shd w:val="clear" w:color="auto" w:fill="auto"/>
            <w:noWrap/>
            <w:vAlign w:val="bottom"/>
            <w:hideMark/>
          </w:tcPr>
          <w:p w14:paraId="0F8F770F" w14:textId="77777777" w:rsidR="005279D4" w:rsidRPr="005279D4" w:rsidRDefault="005279D4" w:rsidP="005279D4">
            <w:pPr>
              <w:rPr>
                <w:sz w:val="20"/>
                <w:szCs w:val="20"/>
              </w:rPr>
            </w:pPr>
          </w:p>
        </w:tc>
      </w:tr>
      <w:tr w:rsidR="005279D4" w:rsidRPr="005279D4" w14:paraId="3FD47D31" w14:textId="77777777" w:rsidTr="005279D4">
        <w:trPr>
          <w:trHeight w:val="320"/>
        </w:trPr>
        <w:tc>
          <w:tcPr>
            <w:tcW w:w="6400" w:type="dxa"/>
            <w:tcBorders>
              <w:top w:val="nil"/>
              <w:left w:val="nil"/>
              <w:bottom w:val="nil"/>
              <w:right w:val="nil"/>
            </w:tcBorders>
            <w:shd w:val="clear" w:color="auto" w:fill="auto"/>
            <w:noWrap/>
            <w:vAlign w:val="bottom"/>
            <w:hideMark/>
          </w:tcPr>
          <w:p w14:paraId="121839A3" w14:textId="77777777" w:rsidR="005279D4" w:rsidRPr="005279D4" w:rsidRDefault="005279D4" w:rsidP="005279D4">
            <w:pPr>
              <w:rPr>
                <w:color w:val="000000"/>
              </w:rPr>
            </w:pPr>
            <w:r w:rsidRPr="005279D4">
              <w:rPr>
                <w:color w:val="000000"/>
              </w:rPr>
              <w:t xml:space="preserve">Cultural reproduction </w:t>
            </w:r>
          </w:p>
        </w:tc>
        <w:tc>
          <w:tcPr>
            <w:tcW w:w="2320" w:type="dxa"/>
            <w:gridSpan w:val="2"/>
            <w:tcBorders>
              <w:top w:val="nil"/>
              <w:left w:val="nil"/>
              <w:bottom w:val="nil"/>
              <w:right w:val="nil"/>
            </w:tcBorders>
            <w:shd w:val="clear" w:color="auto" w:fill="auto"/>
            <w:noWrap/>
            <w:vAlign w:val="bottom"/>
            <w:hideMark/>
          </w:tcPr>
          <w:p w14:paraId="4667D624" w14:textId="77777777" w:rsidR="005279D4" w:rsidRPr="005279D4" w:rsidRDefault="005279D4" w:rsidP="005279D4">
            <w:pPr>
              <w:rPr>
                <w:color w:val="000000"/>
              </w:rPr>
            </w:pPr>
          </w:p>
        </w:tc>
        <w:tc>
          <w:tcPr>
            <w:tcW w:w="2020" w:type="dxa"/>
            <w:tcBorders>
              <w:top w:val="nil"/>
              <w:left w:val="nil"/>
              <w:bottom w:val="nil"/>
              <w:right w:val="nil"/>
            </w:tcBorders>
            <w:shd w:val="clear" w:color="auto" w:fill="auto"/>
            <w:noWrap/>
            <w:vAlign w:val="bottom"/>
            <w:hideMark/>
          </w:tcPr>
          <w:p w14:paraId="188EF833" w14:textId="77777777" w:rsidR="005279D4" w:rsidRPr="005279D4" w:rsidRDefault="005279D4" w:rsidP="005279D4">
            <w:pPr>
              <w:rPr>
                <w:sz w:val="20"/>
                <w:szCs w:val="20"/>
              </w:rPr>
            </w:pPr>
          </w:p>
        </w:tc>
      </w:tr>
      <w:tr w:rsidR="005279D4" w:rsidRPr="005279D4" w14:paraId="5D083775" w14:textId="77777777" w:rsidTr="005279D4">
        <w:trPr>
          <w:trHeight w:val="320"/>
        </w:trPr>
        <w:tc>
          <w:tcPr>
            <w:tcW w:w="6400" w:type="dxa"/>
            <w:tcBorders>
              <w:top w:val="nil"/>
              <w:left w:val="nil"/>
              <w:bottom w:val="nil"/>
              <w:right w:val="nil"/>
            </w:tcBorders>
            <w:shd w:val="clear" w:color="auto" w:fill="auto"/>
            <w:noWrap/>
            <w:vAlign w:val="bottom"/>
            <w:hideMark/>
          </w:tcPr>
          <w:p w14:paraId="55D39146" w14:textId="77777777" w:rsidR="005279D4" w:rsidRPr="005279D4" w:rsidRDefault="005279D4" w:rsidP="005279D4">
            <w:pPr>
              <w:rPr>
                <w:color w:val="000000"/>
              </w:rPr>
            </w:pPr>
            <w:r w:rsidRPr="005279D4">
              <w:rPr>
                <w:color w:val="000000"/>
              </w:rPr>
              <w:t>Social expectations</w:t>
            </w:r>
          </w:p>
        </w:tc>
        <w:tc>
          <w:tcPr>
            <w:tcW w:w="2320" w:type="dxa"/>
            <w:gridSpan w:val="2"/>
            <w:tcBorders>
              <w:top w:val="nil"/>
              <w:left w:val="nil"/>
              <w:bottom w:val="nil"/>
              <w:right w:val="nil"/>
            </w:tcBorders>
            <w:shd w:val="clear" w:color="auto" w:fill="auto"/>
            <w:noWrap/>
            <w:vAlign w:val="bottom"/>
            <w:hideMark/>
          </w:tcPr>
          <w:p w14:paraId="3079076B" w14:textId="77777777" w:rsidR="005279D4" w:rsidRPr="005279D4" w:rsidRDefault="005279D4" w:rsidP="005279D4">
            <w:pPr>
              <w:rPr>
                <w:color w:val="000000"/>
              </w:rPr>
            </w:pPr>
          </w:p>
        </w:tc>
        <w:tc>
          <w:tcPr>
            <w:tcW w:w="2020" w:type="dxa"/>
            <w:tcBorders>
              <w:top w:val="nil"/>
              <w:left w:val="nil"/>
              <w:bottom w:val="nil"/>
              <w:right w:val="nil"/>
            </w:tcBorders>
            <w:shd w:val="clear" w:color="auto" w:fill="auto"/>
            <w:noWrap/>
            <w:vAlign w:val="bottom"/>
            <w:hideMark/>
          </w:tcPr>
          <w:p w14:paraId="2E1E574F" w14:textId="77777777" w:rsidR="005279D4" w:rsidRPr="005279D4" w:rsidRDefault="005279D4" w:rsidP="005279D4">
            <w:pPr>
              <w:rPr>
                <w:sz w:val="20"/>
                <w:szCs w:val="20"/>
              </w:rPr>
            </w:pPr>
          </w:p>
        </w:tc>
      </w:tr>
      <w:tr w:rsidR="005279D4" w:rsidRPr="005279D4" w14:paraId="205D0979" w14:textId="77777777" w:rsidTr="005279D4">
        <w:trPr>
          <w:trHeight w:val="320"/>
        </w:trPr>
        <w:tc>
          <w:tcPr>
            <w:tcW w:w="6400" w:type="dxa"/>
            <w:tcBorders>
              <w:top w:val="nil"/>
              <w:left w:val="nil"/>
              <w:bottom w:val="nil"/>
              <w:right w:val="nil"/>
            </w:tcBorders>
            <w:shd w:val="clear" w:color="auto" w:fill="auto"/>
            <w:noWrap/>
            <w:vAlign w:val="bottom"/>
            <w:hideMark/>
          </w:tcPr>
          <w:p w14:paraId="797542F2" w14:textId="77777777" w:rsidR="005279D4" w:rsidRDefault="005279D4" w:rsidP="005279D4">
            <w:pPr>
              <w:rPr>
                <w:color w:val="000000"/>
              </w:rPr>
            </w:pPr>
            <w:r w:rsidRPr="005279D4">
              <w:rPr>
                <w:color w:val="000000"/>
              </w:rPr>
              <w:t>Observance of norms between school and community</w:t>
            </w:r>
          </w:p>
          <w:p w14:paraId="78559C97" w14:textId="77777777" w:rsidR="00EA3511" w:rsidRDefault="00EA3511" w:rsidP="005279D4">
            <w:pPr>
              <w:rPr>
                <w:color w:val="000000"/>
              </w:rPr>
            </w:pPr>
          </w:p>
          <w:p w14:paraId="1F446177" w14:textId="22963AAC" w:rsidR="00EA3511" w:rsidRPr="005279D4" w:rsidRDefault="00EA3511" w:rsidP="005279D4">
            <w:pPr>
              <w:rPr>
                <w:color w:val="000000"/>
              </w:rPr>
            </w:pPr>
          </w:p>
        </w:tc>
        <w:tc>
          <w:tcPr>
            <w:tcW w:w="2320" w:type="dxa"/>
            <w:gridSpan w:val="2"/>
            <w:tcBorders>
              <w:top w:val="nil"/>
              <w:left w:val="nil"/>
              <w:bottom w:val="nil"/>
              <w:right w:val="nil"/>
            </w:tcBorders>
            <w:shd w:val="clear" w:color="auto" w:fill="auto"/>
            <w:noWrap/>
            <w:vAlign w:val="bottom"/>
            <w:hideMark/>
          </w:tcPr>
          <w:p w14:paraId="1D5BE388" w14:textId="77777777" w:rsidR="005279D4" w:rsidRPr="005279D4" w:rsidRDefault="005279D4" w:rsidP="005279D4">
            <w:pPr>
              <w:rPr>
                <w:color w:val="000000"/>
              </w:rPr>
            </w:pPr>
          </w:p>
        </w:tc>
        <w:tc>
          <w:tcPr>
            <w:tcW w:w="2020" w:type="dxa"/>
            <w:tcBorders>
              <w:top w:val="nil"/>
              <w:left w:val="nil"/>
              <w:bottom w:val="nil"/>
              <w:right w:val="nil"/>
            </w:tcBorders>
            <w:shd w:val="clear" w:color="auto" w:fill="auto"/>
            <w:noWrap/>
            <w:vAlign w:val="bottom"/>
            <w:hideMark/>
          </w:tcPr>
          <w:p w14:paraId="69348EF4" w14:textId="77777777" w:rsidR="005279D4" w:rsidRPr="005279D4" w:rsidRDefault="005279D4" w:rsidP="005279D4">
            <w:pPr>
              <w:rPr>
                <w:sz w:val="20"/>
                <w:szCs w:val="20"/>
              </w:rPr>
            </w:pPr>
          </w:p>
        </w:tc>
      </w:tr>
    </w:tbl>
    <w:p w14:paraId="65B6C1CC" w14:textId="77777777" w:rsidR="00E943D9" w:rsidRDefault="00E943D9">
      <w:pPr>
        <w:rPr>
          <w:rFonts w:eastAsiaTheme="majorEastAsia"/>
          <w:b/>
          <w:bCs/>
          <w:color w:val="000000" w:themeColor="text1"/>
        </w:rPr>
      </w:pPr>
    </w:p>
    <w:p w14:paraId="0056F707" w14:textId="77777777" w:rsidR="005279D4" w:rsidRDefault="005279D4" w:rsidP="00185955">
      <w:pPr>
        <w:pStyle w:val="Heading1"/>
        <w:rPr>
          <w:rFonts w:ascii="Times New Roman" w:hAnsi="Times New Roman" w:cs="Times New Roman"/>
          <w:b/>
          <w:bCs/>
          <w:color w:val="000000" w:themeColor="text1"/>
          <w:sz w:val="24"/>
          <w:szCs w:val="24"/>
        </w:rPr>
      </w:pPr>
    </w:p>
    <w:p w14:paraId="20A3C737" w14:textId="77777777" w:rsidR="000C3DF8" w:rsidRDefault="000C3DF8" w:rsidP="000C3DF8"/>
    <w:p w14:paraId="17A92756" w14:textId="54E35DD0" w:rsidR="00111510" w:rsidRPr="00085D61" w:rsidRDefault="006906EC" w:rsidP="00085D61">
      <w:pPr>
        <w:pStyle w:val="Heading1"/>
        <w:rPr>
          <w:rFonts w:ascii="Times New Roman" w:hAnsi="Times New Roman" w:cs="Times New Roman"/>
          <w:b/>
          <w:bCs/>
          <w:sz w:val="24"/>
          <w:szCs w:val="24"/>
        </w:rPr>
      </w:pPr>
      <w:r>
        <w:br w:type="page"/>
      </w:r>
      <w:bookmarkStart w:id="166" w:name="_Toc117240430"/>
      <w:r w:rsidR="00EA3511" w:rsidRPr="00085D61">
        <w:rPr>
          <w:rFonts w:ascii="Times New Roman" w:hAnsi="Times New Roman" w:cs="Times New Roman"/>
          <w:b/>
          <w:bCs/>
          <w:color w:val="000000" w:themeColor="text1"/>
          <w:sz w:val="24"/>
          <w:szCs w:val="24"/>
        </w:rPr>
        <w:lastRenderedPageBreak/>
        <w:t xml:space="preserve">Appendix </w:t>
      </w:r>
      <w:r w:rsidR="00111510" w:rsidRPr="00085D61">
        <w:rPr>
          <w:rFonts w:ascii="Times New Roman" w:hAnsi="Times New Roman" w:cs="Times New Roman"/>
          <w:b/>
          <w:bCs/>
          <w:color w:val="000000" w:themeColor="text1"/>
          <w:sz w:val="24"/>
          <w:szCs w:val="24"/>
        </w:rPr>
        <w:t>D</w:t>
      </w:r>
      <w:r w:rsidR="00431C26" w:rsidRPr="00085D61">
        <w:rPr>
          <w:rFonts w:ascii="Times New Roman" w:hAnsi="Times New Roman" w:cs="Times New Roman"/>
          <w:b/>
          <w:bCs/>
          <w:color w:val="000000" w:themeColor="text1"/>
          <w:sz w:val="24"/>
          <w:szCs w:val="24"/>
        </w:rPr>
        <w:t>: IRB Approval Letter</w:t>
      </w:r>
      <w:bookmarkEnd w:id="166"/>
      <w:r w:rsidR="0004768A" w:rsidRPr="00085D61">
        <w:rPr>
          <w:rFonts w:ascii="Times New Roman" w:hAnsi="Times New Roman" w:cs="Times New Roman"/>
          <w:b/>
          <w:bCs/>
          <w:color w:val="000000" w:themeColor="text1"/>
          <w:sz w:val="24"/>
          <w:szCs w:val="24"/>
        </w:rPr>
        <w:t xml:space="preserve"> </w:t>
      </w:r>
    </w:p>
    <w:p w14:paraId="45071808" w14:textId="49C539BA" w:rsidR="006906EC" w:rsidRPr="007868FF" w:rsidRDefault="00111510">
      <w:pPr>
        <w:rPr>
          <w:b/>
          <w:bCs/>
          <w:color w:val="000000" w:themeColor="text1"/>
        </w:rPr>
      </w:pPr>
      <w:r>
        <w:rPr>
          <w:noProof/>
        </w:rPr>
        <w:drawing>
          <wp:inline distT="0" distB="0" distL="0" distR="0" wp14:anchorId="4E6C605A" wp14:editId="26A28ACB">
            <wp:extent cx="5666313" cy="5659049"/>
            <wp:effectExtent l="0" t="0" r="0" b="5715"/>
            <wp:docPr id="7" name="Picture 7" descr="Text, let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Text, letter&#10;&#10;Description automatically generated"/>
                    <pic:cNvPicPr/>
                  </pic:nvPicPr>
                  <pic:blipFill>
                    <a:blip r:embed="rId30" cstate="print">
                      <a:extLst>
                        <a:ext uri="{28A0092B-C50C-407E-A947-70E740481C1C}">
                          <a14:useLocalDpi xmlns:a14="http://schemas.microsoft.com/office/drawing/2010/main" val="0"/>
                        </a:ext>
                      </a:extLst>
                    </a:blip>
                    <a:stretch>
                      <a:fillRect/>
                    </a:stretch>
                  </pic:blipFill>
                  <pic:spPr>
                    <a:xfrm>
                      <a:off x="0" y="0"/>
                      <a:ext cx="5686111" cy="5678822"/>
                    </a:xfrm>
                    <a:prstGeom prst="rect">
                      <a:avLst/>
                    </a:prstGeom>
                  </pic:spPr>
                </pic:pic>
              </a:graphicData>
            </a:graphic>
          </wp:inline>
        </w:drawing>
      </w:r>
    </w:p>
    <w:sectPr w:rsidR="006906EC" w:rsidRPr="007868FF" w:rsidSect="00BB32E9">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1301A0" w14:textId="77777777" w:rsidR="00F95D6F" w:rsidRDefault="00F95D6F" w:rsidP="00D327C9">
      <w:r>
        <w:separator/>
      </w:r>
    </w:p>
  </w:endnote>
  <w:endnote w:type="continuationSeparator" w:id="0">
    <w:p w14:paraId="75BB4355" w14:textId="77777777" w:rsidR="00F95D6F" w:rsidRDefault="00F95D6F" w:rsidP="00D327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ACFF"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ode">
    <w:altName w:val="Calibri"/>
    <w:panose1 w:val="020B0604020202020204"/>
    <w:charset w:val="00"/>
    <w:family w:val="swiss"/>
    <w:pitch w:val="default"/>
    <w:sig w:usb0="00000003" w:usb1="00000000" w:usb2="00000000" w:usb3="00000000" w:csb0="00000001" w:csb1="00000000"/>
  </w:font>
  <w:font w:name="TimesNewRomanPSMT">
    <w:altName w:val="Times New Roman"/>
    <w:panose1 w:val="020B0604020202020204"/>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771390998"/>
      <w:docPartObj>
        <w:docPartGallery w:val="Page Numbers (Bottom of Page)"/>
        <w:docPartUnique/>
      </w:docPartObj>
    </w:sdtPr>
    <w:sdtEndPr>
      <w:rPr>
        <w:rStyle w:val="PageNumber"/>
      </w:rPr>
    </w:sdtEndPr>
    <w:sdtContent>
      <w:p w14:paraId="4A1FB792" w14:textId="77777777" w:rsidR="00297F46" w:rsidRDefault="00297F46" w:rsidP="00BB32E9">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3DD22B63" w14:textId="77777777" w:rsidR="00297F46" w:rsidRDefault="00297F46" w:rsidP="00D327C9">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369AAB" w14:textId="77777777" w:rsidR="00A46630" w:rsidRDefault="008D47A6">
    <w:r>
      <w:cr/>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28263E" w14:textId="50B90853" w:rsidR="00F47984" w:rsidRPr="00813D07" w:rsidRDefault="00F47984" w:rsidP="00BB32E9">
    <w:pPr>
      <w:pStyle w:val="Footer"/>
      <w:framePr w:wrap="none" w:vAnchor="text" w:hAnchor="margin" w:xAlign="center" w:y="1"/>
      <w:rPr>
        <w:rStyle w:val="PageNumber"/>
        <w:rFonts w:ascii="Times New Roman" w:hAnsi="Times New Roman" w:cs="Times New Roman"/>
        <w:color w:val="000000" w:themeColor="text1"/>
      </w:rPr>
    </w:pPr>
  </w:p>
  <w:p w14:paraId="00002EDF" w14:textId="70211348" w:rsidR="00F47984" w:rsidRDefault="00F47984" w:rsidP="00F47984">
    <w:pPr>
      <w:pStyle w:val="Footer"/>
      <w:ind w:right="360"/>
      <w:jc w:val="cen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898861558"/>
      <w:docPartObj>
        <w:docPartGallery w:val="Page Numbers (Bottom of Page)"/>
        <w:docPartUnique/>
      </w:docPartObj>
    </w:sdtPr>
    <w:sdtEndPr>
      <w:rPr>
        <w:rStyle w:val="PageNumber"/>
      </w:rPr>
    </w:sdtEndPr>
    <w:sdtContent>
      <w:p w14:paraId="537E1816" w14:textId="0086C68C" w:rsidR="00BB32E9" w:rsidRDefault="00BB32E9" w:rsidP="007F08F4">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vi</w:t>
        </w:r>
        <w:r>
          <w:rPr>
            <w:rStyle w:val="PageNumber"/>
          </w:rPr>
          <w:fldChar w:fldCharType="end"/>
        </w:r>
      </w:p>
    </w:sdtContent>
  </w:sdt>
  <w:p w14:paraId="60D41C65" w14:textId="1B56AFE3" w:rsidR="00BB32E9" w:rsidRDefault="00BB32E9">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377399214"/>
      <w:docPartObj>
        <w:docPartGallery w:val="Page Numbers (Bottom of Page)"/>
        <w:docPartUnique/>
      </w:docPartObj>
    </w:sdtPr>
    <w:sdtEndPr>
      <w:rPr>
        <w:rStyle w:val="PageNumber"/>
      </w:rPr>
    </w:sdtEndPr>
    <w:sdtContent>
      <w:p w14:paraId="3D7EE414" w14:textId="27B4D0AC" w:rsidR="00BB32E9" w:rsidRDefault="00BB32E9" w:rsidP="007F08F4">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vi</w:t>
        </w:r>
        <w:r>
          <w:rPr>
            <w:rStyle w:val="PageNumber"/>
          </w:rPr>
          <w:fldChar w:fldCharType="end"/>
        </w:r>
      </w:p>
    </w:sdtContent>
  </w:sdt>
  <w:p w14:paraId="7D94035B" w14:textId="18B55A35" w:rsidR="00BB32E9" w:rsidRDefault="00BB32E9" w:rsidP="00BB32E9">
    <w:pPr>
      <w:pStyle w:val="Footer"/>
      <w:framePr w:wrap="none" w:vAnchor="text" w:hAnchor="margin" w:xAlign="center" w:y="1"/>
      <w:jc w:val="center"/>
      <w:rPr>
        <w:rStyle w:val="PageNumber"/>
      </w:rPr>
    </w:pPr>
  </w:p>
  <w:p w14:paraId="3251A85B" w14:textId="77777777" w:rsidR="00BB32E9" w:rsidRPr="00813D07" w:rsidRDefault="00BB32E9" w:rsidP="00BB32E9">
    <w:pPr>
      <w:pStyle w:val="Footer"/>
      <w:framePr w:wrap="none" w:vAnchor="text" w:hAnchor="margin" w:xAlign="center" w:y="1"/>
      <w:jc w:val="center"/>
      <w:rPr>
        <w:rStyle w:val="PageNumber"/>
        <w:rFonts w:ascii="Times New Roman" w:hAnsi="Times New Roman" w:cs="Times New Roman"/>
        <w:color w:val="000000" w:themeColor="text1"/>
      </w:rPr>
    </w:pPr>
  </w:p>
  <w:p w14:paraId="01B46CED" w14:textId="77777777" w:rsidR="00BB32E9" w:rsidRDefault="00BB32E9" w:rsidP="00F47984">
    <w:pPr>
      <w:pStyle w:val="Footer"/>
      <w:ind w:right="360"/>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CA09BD" w14:textId="77777777" w:rsidR="00F95D6F" w:rsidRDefault="00F95D6F" w:rsidP="00D327C9">
      <w:r>
        <w:separator/>
      </w:r>
    </w:p>
  </w:footnote>
  <w:footnote w:type="continuationSeparator" w:id="0">
    <w:p w14:paraId="5225ACBA" w14:textId="77777777" w:rsidR="00F95D6F" w:rsidRDefault="00F95D6F" w:rsidP="00D327C9">
      <w:r>
        <w:continuationSeparator/>
      </w:r>
    </w:p>
  </w:footnote>
  <w:footnote w:id="1">
    <w:p w14:paraId="1F9E25F8" w14:textId="6C10651B" w:rsidR="001D210E" w:rsidRPr="005D27F5" w:rsidRDefault="001D210E" w:rsidP="001D210E">
      <w:r w:rsidRPr="001C7737">
        <w:rPr>
          <w:rStyle w:val="FootnoteReference"/>
          <w:sz w:val="20"/>
          <w:szCs w:val="20"/>
        </w:rPr>
        <w:footnoteRef/>
      </w:r>
      <w:r w:rsidRPr="001C7737">
        <w:rPr>
          <w:sz w:val="20"/>
          <w:szCs w:val="20"/>
        </w:rPr>
        <w:t xml:space="preserve">  A pseudonym is used for confidentiality. The information in the introduction chapter originated from a pilot qualitative study </w:t>
      </w:r>
      <w:r w:rsidR="00353541">
        <w:rPr>
          <w:sz w:val="20"/>
          <w:szCs w:val="20"/>
        </w:rPr>
        <w:t xml:space="preserve">I </w:t>
      </w:r>
      <w:r w:rsidRPr="001C7737">
        <w:rPr>
          <w:sz w:val="20"/>
          <w:szCs w:val="20"/>
        </w:rPr>
        <w:t>conducted in 2019.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774523462"/>
      <w:docPartObj>
        <w:docPartGallery w:val="Page Numbers (Top of Page)"/>
        <w:docPartUnique/>
      </w:docPartObj>
    </w:sdtPr>
    <w:sdtEndPr>
      <w:rPr>
        <w:rStyle w:val="PageNumber"/>
      </w:rPr>
    </w:sdtEndPr>
    <w:sdtContent>
      <w:p w14:paraId="4B61C19A" w14:textId="77777777" w:rsidR="00297F46" w:rsidRDefault="00297F46" w:rsidP="00F848A3">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004D19A0" w14:textId="77777777" w:rsidR="00297F46" w:rsidRDefault="00297F46" w:rsidP="00D327C9">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BC3C55" w14:textId="1957AF14" w:rsidR="00457663" w:rsidRPr="006507AC" w:rsidRDefault="00457663" w:rsidP="00BB32E9">
    <w:pPr>
      <w:pStyle w:val="Header"/>
      <w:jc w:val="center"/>
      <w:rPr>
        <w:rFonts w:ascii="Times New Roman" w:hAnsi="Times New Roman" w:cs="Times New Roman"/>
      </w:rPr>
    </w:pPr>
  </w:p>
  <w:p w14:paraId="64CC900F" w14:textId="6107C277" w:rsidR="00297F46" w:rsidRPr="00F848A3" w:rsidRDefault="00297F46" w:rsidP="00797691">
    <w:pPr>
      <w:pStyle w:val="Header"/>
      <w:ind w:right="360"/>
      <w:rPr>
        <w:rFonts w:ascii="Times New Roman" w:hAnsi="Times New Roman" w:cs="Times New Roman"/>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E26691" w14:textId="37D7B084" w:rsidR="00F848A3" w:rsidRDefault="00F848A3" w:rsidP="000F14B1">
    <w:pPr>
      <w:pStyle w:val="Header"/>
      <w:framePr w:wrap="none" w:vAnchor="text" w:hAnchor="margin" w:xAlign="right" w:y="1"/>
      <w:rPr>
        <w:rStyle w:val="PageNumber"/>
      </w:rPr>
    </w:pPr>
  </w:p>
  <w:p w14:paraId="1F2288F2" w14:textId="72427954" w:rsidR="00F848A3" w:rsidRDefault="00F848A3" w:rsidP="00F848A3">
    <w:pPr>
      <w:pStyle w:val="Header"/>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923D57"/>
    <w:multiLevelType w:val="multilevel"/>
    <w:tmpl w:val="F95CEB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BF430FC"/>
    <w:multiLevelType w:val="multilevel"/>
    <w:tmpl w:val="E42040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FD45809"/>
    <w:multiLevelType w:val="multilevel"/>
    <w:tmpl w:val="E42040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2502CC9"/>
    <w:multiLevelType w:val="multilevel"/>
    <w:tmpl w:val="AAE83B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251529C"/>
    <w:multiLevelType w:val="multilevel"/>
    <w:tmpl w:val="E42040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5311FE4"/>
    <w:multiLevelType w:val="hybridMultilevel"/>
    <w:tmpl w:val="76B43C6A"/>
    <w:lvl w:ilvl="0" w:tplc="1ACA3F46">
      <w:start w:val="1"/>
      <w:numFmt w:val="decimal"/>
      <w:lvlText w:val="%1."/>
      <w:lvlJc w:val="left"/>
      <w:pPr>
        <w:ind w:left="72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9BB4492"/>
    <w:multiLevelType w:val="hybridMultilevel"/>
    <w:tmpl w:val="844A9984"/>
    <w:lvl w:ilvl="0" w:tplc="4B9CF2E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BC80BD7"/>
    <w:multiLevelType w:val="hybridMultilevel"/>
    <w:tmpl w:val="444EF10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6497632"/>
    <w:multiLevelType w:val="multilevel"/>
    <w:tmpl w:val="E42040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B882985"/>
    <w:multiLevelType w:val="hybridMultilevel"/>
    <w:tmpl w:val="277667E2"/>
    <w:lvl w:ilvl="0" w:tplc="CD8CF4C4">
      <w:start w:val="1"/>
      <w:numFmt w:val="decimal"/>
      <w:lvlText w:val="%1."/>
      <w:lvlJc w:val="left"/>
      <w:pPr>
        <w:ind w:left="1080" w:hanging="360"/>
      </w:pPr>
      <w:rPr>
        <w:rFonts w:hint="default"/>
        <w:sz w:val="24"/>
        <w:szCs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2B8D78F0"/>
    <w:multiLevelType w:val="multilevel"/>
    <w:tmpl w:val="AAE83B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EE53DBE"/>
    <w:multiLevelType w:val="multilevel"/>
    <w:tmpl w:val="E42040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3A874F1"/>
    <w:multiLevelType w:val="multilevel"/>
    <w:tmpl w:val="2A0696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E811A49"/>
    <w:multiLevelType w:val="multilevel"/>
    <w:tmpl w:val="E42040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42A4450E"/>
    <w:multiLevelType w:val="hybridMultilevel"/>
    <w:tmpl w:val="BA083BE0"/>
    <w:lvl w:ilvl="0" w:tplc="67E64D5A">
      <w:numFmt w:val="bullet"/>
      <w:lvlText w:val="•"/>
      <w:lvlJc w:val="left"/>
      <w:pPr>
        <w:ind w:left="880" w:hanging="360"/>
      </w:pPr>
      <w:rPr>
        <w:rFonts w:ascii="Arial" w:eastAsia="Arial" w:hAnsi="Arial" w:cs="Arial" w:hint="default"/>
        <w:b w:val="0"/>
        <w:bCs w:val="0"/>
        <w:i w:val="0"/>
        <w:iCs w:val="0"/>
        <w:w w:val="61"/>
        <w:sz w:val="20"/>
        <w:szCs w:val="20"/>
        <w:lang w:val="en-US" w:eastAsia="en-US" w:bidi="ar-SA"/>
      </w:rPr>
    </w:lvl>
    <w:lvl w:ilvl="1" w:tplc="FAE275AE">
      <w:numFmt w:val="bullet"/>
      <w:lvlText w:val="•"/>
      <w:lvlJc w:val="left"/>
      <w:pPr>
        <w:ind w:left="1752" w:hanging="360"/>
      </w:pPr>
      <w:rPr>
        <w:rFonts w:hint="default"/>
        <w:lang w:val="en-US" w:eastAsia="en-US" w:bidi="ar-SA"/>
      </w:rPr>
    </w:lvl>
    <w:lvl w:ilvl="2" w:tplc="215C1964">
      <w:numFmt w:val="bullet"/>
      <w:lvlText w:val="•"/>
      <w:lvlJc w:val="left"/>
      <w:pPr>
        <w:ind w:left="2624" w:hanging="360"/>
      </w:pPr>
      <w:rPr>
        <w:rFonts w:hint="default"/>
        <w:lang w:val="en-US" w:eastAsia="en-US" w:bidi="ar-SA"/>
      </w:rPr>
    </w:lvl>
    <w:lvl w:ilvl="3" w:tplc="67EE6E64">
      <w:numFmt w:val="bullet"/>
      <w:lvlText w:val="•"/>
      <w:lvlJc w:val="left"/>
      <w:pPr>
        <w:ind w:left="3496" w:hanging="360"/>
      </w:pPr>
      <w:rPr>
        <w:rFonts w:hint="default"/>
        <w:lang w:val="en-US" w:eastAsia="en-US" w:bidi="ar-SA"/>
      </w:rPr>
    </w:lvl>
    <w:lvl w:ilvl="4" w:tplc="7072656E">
      <w:numFmt w:val="bullet"/>
      <w:lvlText w:val="•"/>
      <w:lvlJc w:val="left"/>
      <w:pPr>
        <w:ind w:left="4368" w:hanging="360"/>
      </w:pPr>
      <w:rPr>
        <w:rFonts w:hint="default"/>
        <w:lang w:val="en-US" w:eastAsia="en-US" w:bidi="ar-SA"/>
      </w:rPr>
    </w:lvl>
    <w:lvl w:ilvl="5" w:tplc="B030B264">
      <w:numFmt w:val="bullet"/>
      <w:lvlText w:val="•"/>
      <w:lvlJc w:val="left"/>
      <w:pPr>
        <w:ind w:left="5240" w:hanging="360"/>
      </w:pPr>
      <w:rPr>
        <w:rFonts w:hint="default"/>
        <w:lang w:val="en-US" w:eastAsia="en-US" w:bidi="ar-SA"/>
      </w:rPr>
    </w:lvl>
    <w:lvl w:ilvl="6" w:tplc="3FA40566">
      <w:numFmt w:val="bullet"/>
      <w:lvlText w:val="•"/>
      <w:lvlJc w:val="left"/>
      <w:pPr>
        <w:ind w:left="6112" w:hanging="360"/>
      </w:pPr>
      <w:rPr>
        <w:rFonts w:hint="default"/>
        <w:lang w:val="en-US" w:eastAsia="en-US" w:bidi="ar-SA"/>
      </w:rPr>
    </w:lvl>
    <w:lvl w:ilvl="7" w:tplc="860C0696">
      <w:numFmt w:val="bullet"/>
      <w:lvlText w:val="•"/>
      <w:lvlJc w:val="left"/>
      <w:pPr>
        <w:ind w:left="6984" w:hanging="360"/>
      </w:pPr>
      <w:rPr>
        <w:rFonts w:hint="default"/>
        <w:lang w:val="en-US" w:eastAsia="en-US" w:bidi="ar-SA"/>
      </w:rPr>
    </w:lvl>
    <w:lvl w:ilvl="8" w:tplc="2C0E6EB0">
      <w:numFmt w:val="bullet"/>
      <w:lvlText w:val="•"/>
      <w:lvlJc w:val="left"/>
      <w:pPr>
        <w:ind w:left="7856" w:hanging="360"/>
      </w:pPr>
      <w:rPr>
        <w:rFonts w:hint="default"/>
        <w:lang w:val="en-US" w:eastAsia="en-US" w:bidi="ar-SA"/>
      </w:rPr>
    </w:lvl>
  </w:abstractNum>
  <w:abstractNum w:abstractNumId="15" w15:restartNumberingAfterBreak="0">
    <w:nsid w:val="453548E8"/>
    <w:multiLevelType w:val="multilevel"/>
    <w:tmpl w:val="835CC0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4A043123"/>
    <w:multiLevelType w:val="multilevel"/>
    <w:tmpl w:val="AAE83B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62F9324B"/>
    <w:multiLevelType w:val="multilevel"/>
    <w:tmpl w:val="E42040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77C45D6B"/>
    <w:multiLevelType w:val="hybridMultilevel"/>
    <w:tmpl w:val="C8A4DE06"/>
    <w:lvl w:ilvl="0" w:tplc="C1569EF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839543173">
    <w:abstractNumId w:val="12"/>
  </w:num>
  <w:num w:numId="2" w16cid:durableId="109979179">
    <w:abstractNumId w:val="4"/>
  </w:num>
  <w:num w:numId="3" w16cid:durableId="227500096">
    <w:abstractNumId w:val="13"/>
  </w:num>
  <w:num w:numId="4" w16cid:durableId="1630014190">
    <w:abstractNumId w:val="1"/>
  </w:num>
  <w:num w:numId="5" w16cid:durableId="1016226798">
    <w:abstractNumId w:val="8"/>
  </w:num>
  <w:num w:numId="6" w16cid:durableId="1126699690">
    <w:abstractNumId w:val="2"/>
  </w:num>
  <w:num w:numId="7" w16cid:durableId="479226620">
    <w:abstractNumId w:val="17"/>
  </w:num>
  <w:num w:numId="8" w16cid:durableId="1164928374">
    <w:abstractNumId w:val="11"/>
  </w:num>
  <w:num w:numId="9" w16cid:durableId="33965700">
    <w:abstractNumId w:val="7"/>
  </w:num>
  <w:num w:numId="10" w16cid:durableId="794448117">
    <w:abstractNumId w:val="15"/>
  </w:num>
  <w:num w:numId="11" w16cid:durableId="1127819721">
    <w:abstractNumId w:val="9"/>
  </w:num>
  <w:num w:numId="12" w16cid:durableId="257445219">
    <w:abstractNumId w:val="14"/>
  </w:num>
  <w:num w:numId="13" w16cid:durableId="428047339">
    <w:abstractNumId w:val="0"/>
  </w:num>
  <w:num w:numId="14" w16cid:durableId="1952319626">
    <w:abstractNumId w:val="3"/>
  </w:num>
  <w:num w:numId="15" w16cid:durableId="2092045697">
    <w:abstractNumId w:val="6"/>
  </w:num>
  <w:num w:numId="16" w16cid:durableId="1781560803">
    <w:abstractNumId w:val="10"/>
  </w:num>
  <w:num w:numId="17" w16cid:durableId="1038090261">
    <w:abstractNumId w:val="16"/>
  </w:num>
  <w:num w:numId="18" w16cid:durableId="844514057">
    <w:abstractNumId w:val="18"/>
  </w:num>
  <w:num w:numId="19" w16cid:durableId="98062801">
    <w:abstractNumId w:val="5"/>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2"/>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97A77"/>
    <w:rsid w:val="00000362"/>
    <w:rsid w:val="00000535"/>
    <w:rsid w:val="0000180D"/>
    <w:rsid w:val="00001BA1"/>
    <w:rsid w:val="00002787"/>
    <w:rsid w:val="00002826"/>
    <w:rsid w:val="00003801"/>
    <w:rsid w:val="00003C3F"/>
    <w:rsid w:val="00003D46"/>
    <w:rsid w:val="00003D6C"/>
    <w:rsid w:val="00004DF1"/>
    <w:rsid w:val="00004F8B"/>
    <w:rsid w:val="00005090"/>
    <w:rsid w:val="00005F8B"/>
    <w:rsid w:val="0000659C"/>
    <w:rsid w:val="00006648"/>
    <w:rsid w:val="00006A8C"/>
    <w:rsid w:val="00006FDE"/>
    <w:rsid w:val="00007966"/>
    <w:rsid w:val="000079AF"/>
    <w:rsid w:val="000079EB"/>
    <w:rsid w:val="00007A2C"/>
    <w:rsid w:val="000101BF"/>
    <w:rsid w:val="00010DE2"/>
    <w:rsid w:val="00011114"/>
    <w:rsid w:val="000119FB"/>
    <w:rsid w:val="00011AC0"/>
    <w:rsid w:val="00011D3C"/>
    <w:rsid w:val="00011DBC"/>
    <w:rsid w:val="000126A6"/>
    <w:rsid w:val="00012895"/>
    <w:rsid w:val="00012C2D"/>
    <w:rsid w:val="00013AF2"/>
    <w:rsid w:val="00013EBC"/>
    <w:rsid w:val="00015210"/>
    <w:rsid w:val="000152F1"/>
    <w:rsid w:val="000155B4"/>
    <w:rsid w:val="000161F3"/>
    <w:rsid w:val="0001642C"/>
    <w:rsid w:val="000167C2"/>
    <w:rsid w:val="00016C00"/>
    <w:rsid w:val="00016EBB"/>
    <w:rsid w:val="000173C1"/>
    <w:rsid w:val="000175D6"/>
    <w:rsid w:val="000175E1"/>
    <w:rsid w:val="000202E4"/>
    <w:rsid w:val="00020EDA"/>
    <w:rsid w:val="000213E4"/>
    <w:rsid w:val="00021A5F"/>
    <w:rsid w:val="00021C1E"/>
    <w:rsid w:val="000220AE"/>
    <w:rsid w:val="00022E43"/>
    <w:rsid w:val="00023922"/>
    <w:rsid w:val="00023A82"/>
    <w:rsid w:val="00023C9C"/>
    <w:rsid w:val="00023D6C"/>
    <w:rsid w:val="00023D79"/>
    <w:rsid w:val="00023E2F"/>
    <w:rsid w:val="00023EFC"/>
    <w:rsid w:val="000242D4"/>
    <w:rsid w:val="00024E94"/>
    <w:rsid w:val="00026209"/>
    <w:rsid w:val="00030634"/>
    <w:rsid w:val="00030906"/>
    <w:rsid w:val="00030CB1"/>
    <w:rsid w:val="00030EF0"/>
    <w:rsid w:val="00031130"/>
    <w:rsid w:val="0003153F"/>
    <w:rsid w:val="000325D0"/>
    <w:rsid w:val="00032A11"/>
    <w:rsid w:val="00033601"/>
    <w:rsid w:val="00033EB1"/>
    <w:rsid w:val="00034F15"/>
    <w:rsid w:val="00035AF0"/>
    <w:rsid w:val="00035EF7"/>
    <w:rsid w:val="00036DD4"/>
    <w:rsid w:val="00040019"/>
    <w:rsid w:val="00040142"/>
    <w:rsid w:val="00040886"/>
    <w:rsid w:val="00040F17"/>
    <w:rsid w:val="00042B1D"/>
    <w:rsid w:val="00042C59"/>
    <w:rsid w:val="00042D5B"/>
    <w:rsid w:val="00043160"/>
    <w:rsid w:val="000439C7"/>
    <w:rsid w:val="00043D29"/>
    <w:rsid w:val="00044374"/>
    <w:rsid w:val="000446AA"/>
    <w:rsid w:val="00044F91"/>
    <w:rsid w:val="00046432"/>
    <w:rsid w:val="0004666B"/>
    <w:rsid w:val="000471AF"/>
    <w:rsid w:val="0004746A"/>
    <w:rsid w:val="0004768A"/>
    <w:rsid w:val="0005034A"/>
    <w:rsid w:val="000518B0"/>
    <w:rsid w:val="000519A4"/>
    <w:rsid w:val="00051BD8"/>
    <w:rsid w:val="00052BB2"/>
    <w:rsid w:val="000534D7"/>
    <w:rsid w:val="000539CB"/>
    <w:rsid w:val="00054331"/>
    <w:rsid w:val="000546F4"/>
    <w:rsid w:val="00054A42"/>
    <w:rsid w:val="00055071"/>
    <w:rsid w:val="000550ED"/>
    <w:rsid w:val="00055C13"/>
    <w:rsid w:val="00056835"/>
    <w:rsid w:val="00057B12"/>
    <w:rsid w:val="00060D3F"/>
    <w:rsid w:val="000618A9"/>
    <w:rsid w:val="00062030"/>
    <w:rsid w:val="00062ECB"/>
    <w:rsid w:val="0006315D"/>
    <w:rsid w:val="0006351D"/>
    <w:rsid w:val="00063901"/>
    <w:rsid w:val="00063E76"/>
    <w:rsid w:val="00063F93"/>
    <w:rsid w:val="00064276"/>
    <w:rsid w:val="00064BA3"/>
    <w:rsid w:val="00064CF8"/>
    <w:rsid w:val="00064DAC"/>
    <w:rsid w:val="0006628A"/>
    <w:rsid w:val="000662F5"/>
    <w:rsid w:val="00066C01"/>
    <w:rsid w:val="00066E42"/>
    <w:rsid w:val="00066ED8"/>
    <w:rsid w:val="0006761B"/>
    <w:rsid w:val="0006767E"/>
    <w:rsid w:val="00067BF3"/>
    <w:rsid w:val="0006F837"/>
    <w:rsid w:val="0007036F"/>
    <w:rsid w:val="0007040A"/>
    <w:rsid w:val="00070A32"/>
    <w:rsid w:val="00070CB2"/>
    <w:rsid w:val="000725C6"/>
    <w:rsid w:val="0007299A"/>
    <w:rsid w:val="00072F51"/>
    <w:rsid w:val="00072FE5"/>
    <w:rsid w:val="00073104"/>
    <w:rsid w:val="00073411"/>
    <w:rsid w:val="000738F7"/>
    <w:rsid w:val="00073C8F"/>
    <w:rsid w:val="00074ACB"/>
    <w:rsid w:val="000753B4"/>
    <w:rsid w:val="000767BA"/>
    <w:rsid w:val="00076F3C"/>
    <w:rsid w:val="000774DB"/>
    <w:rsid w:val="00077926"/>
    <w:rsid w:val="0008087D"/>
    <w:rsid w:val="000814EB"/>
    <w:rsid w:val="00081A5F"/>
    <w:rsid w:val="000822DC"/>
    <w:rsid w:val="00082318"/>
    <w:rsid w:val="0008234D"/>
    <w:rsid w:val="000844F2"/>
    <w:rsid w:val="00085B25"/>
    <w:rsid w:val="00085D61"/>
    <w:rsid w:val="0008683F"/>
    <w:rsid w:val="00086E52"/>
    <w:rsid w:val="00086E7F"/>
    <w:rsid w:val="0008742C"/>
    <w:rsid w:val="000901A4"/>
    <w:rsid w:val="000908BA"/>
    <w:rsid w:val="0009125F"/>
    <w:rsid w:val="00091A63"/>
    <w:rsid w:val="00091A9D"/>
    <w:rsid w:val="00091ACF"/>
    <w:rsid w:val="00092DA6"/>
    <w:rsid w:val="0009308B"/>
    <w:rsid w:val="00094346"/>
    <w:rsid w:val="00094356"/>
    <w:rsid w:val="00094625"/>
    <w:rsid w:val="00094ACB"/>
    <w:rsid w:val="0009546B"/>
    <w:rsid w:val="00095BDE"/>
    <w:rsid w:val="0009612F"/>
    <w:rsid w:val="00096813"/>
    <w:rsid w:val="00096B01"/>
    <w:rsid w:val="00096FE1"/>
    <w:rsid w:val="000976B2"/>
    <w:rsid w:val="000A02BA"/>
    <w:rsid w:val="000A0438"/>
    <w:rsid w:val="000A1130"/>
    <w:rsid w:val="000A116E"/>
    <w:rsid w:val="000A1D52"/>
    <w:rsid w:val="000A202C"/>
    <w:rsid w:val="000A26B0"/>
    <w:rsid w:val="000A3995"/>
    <w:rsid w:val="000A3DEB"/>
    <w:rsid w:val="000A41B9"/>
    <w:rsid w:val="000A49AB"/>
    <w:rsid w:val="000A578A"/>
    <w:rsid w:val="000A5DCC"/>
    <w:rsid w:val="000A61EB"/>
    <w:rsid w:val="000A68AA"/>
    <w:rsid w:val="000A71AE"/>
    <w:rsid w:val="000A71F8"/>
    <w:rsid w:val="000A796F"/>
    <w:rsid w:val="000A7BD3"/>
    <w:rsid w:val="000B1436"/>
    <w:rsid w:val="000B1705"/>
    <w:rsid w:val="000B1C00"/>
    <w:rsid w:val="000B2A85"/>
    <w:rsid w:val="000B2B02"/>
    <w:rsid w:val="000B3133"/>
    <w:rsid w:val="000B37C2"/>
    <w:rsid w:val="000B441A"/>
    <w:rsid w:val="000B4BE4"/>
    <w:rsid w:val="000B4C3A"/>
    <w:rsid w:val="000B66A2"/>
    <w:rsid w:val="000B6976"/>
    <w:rsid w:val="000B69B1"/>
    <w:rsid w:val="000B7BB6"/>
    <w:rsid w:val="000C11BA"/>
    <w:rsid w:val="000C11E0"/>
    <w:rsid w:val="000C155E"/>
    <w:rsid w:val="000C1A9D"/>
    <w:rsid w:val="000C2CF0"/>
    <w:rsid w:val="000C35BE"/>
    <w:rsid w:val="000C3DF8"/>
    <w:rsid w:val="000C57DE"/>
    <w:rsid w:val="000C5F7E"/>
    <w:rsid w:val="000C65FE"/>
    <w:rsid w:val="000C747F"/>
    <w:rsid w:val="000D1B39"/>
    <w:rsid w:val="000D211A"/>
    <w:rsid w:val="000D2619"/>
    <w:rsid w:val="000D3884"/>
    <w:rsid w:val="000D452E"/>
    <w:rsid w:val="000D469B"/>
    <w:rsid w:val="000D486F"/>
    <w:rsid w:val="000D5A04"/>
    <w:rsid w:val="000D5AC1"/>
    <w:rsid w:val="000D7994"/>
    <w:rsid w:val="000D7A38"/>
    <w:rsid w:val="000E0079"/>
    <w:rsid w:val="000E00AF"/>
    <w:rsid w:val="000E09AA"/>
    <w:rsid w:val="000E0E74"/>
    <w:rsid w:val="000E1594"/>
    <w:rsid w:val="000E1788"/>
    <w:rsid w:val="000E205A"/>
    <w:rsid w:val="000E2C12"/>
    <w:rsid w:val="000E3048"/>
    <w:rsid w:val="000E32FE"/>
    <w:rsid w:val="000E3A89"/>
    <w:rsid w:val="000E3E1A"/>
    <w:rsid w:val="000E41BD"/>
    <w:rsid w:val="000E4484"/>
    <w:rsid w:val="000E4902"/>
    <w:rsid w:val="000E4D0C"/>
    <w:rsid w:val="000E5075"/>
    <w:rsid w:val="000E5500"/>
    <w:rsid w:val="000E5666"/>
    <w:rsid w:val="000E5B3B"/>
    <w:rsid w:val="000E5B46"/>
    <w:rsid w:val="000E6286"/>
    <w:rsid w:val="000E64BA"/>
    <w:rsid w:val="000E6714"/>
    <w:rsid w:val="000E6B5A"/>
    <w:rsid w:val="000E7071"/>
    <w:rsid w:val="000E7A82"/>
    <w:rsid w:val="000E7E88"/>
    <w:rsid w:val="000F1018"/>
    <w:rsid w:val="000F2038"/>
    <w:rsid w:val="000F25CF"/>
    <w:rsid w:val="000F27F1"/>
    <w:rsid w:val="000F2C83"/>
    <w:rsid w:val="000F30CC"/>
    <w:rsid w:val="000F3393"/>
    <w:rsid w:val="000F3643"/>
    <w:rsid w:val="000F3EDD"/>
    <w:rsid w:val="000F3F27"/>
    <w:rsid w:val="000F4054"/>
    <w:rsid w:val="000F43C2"/>
    <w:rsid w:val="000F4A5C"/>
    <w:rsid w:val="000F55A1"/>
    <w:rsid w:val="000F5E78"/>
    <w:rsid w:val="000F6036"/>
    <w:rsid w:val="000F6910"/>
    <w:rsid w:val="000F6D0A"/>
    <w:rsid w:val="000F6DFB"/>
    <w:rsid w:val="000F7167"/>
    <w:rsid w:val="00100CE6"/>
    <w:rsid w:val="00100D46"/>
    <w:rsid w:val="00100EEA"/>
    <w:rsid w:val="001025E5"/>
    <w:rsid w:val="001026A6"/>
    <w:rsid w:val="00102B13"/>
    <w:rsid w:val="001035D9"/>
    <w:rsid w:val="0010422F"/>
    <w:rsid w:val="00104E2D"/>
    <w:rsid w:val="001050F3"/>
    <w:rsid w:val="0010540B"/>
    <w:rsid w:val="001062C1"/>
    <w:rsid w:val="001062EB"/>
    <w:rsid w:val="00106662"/>
    <w:rsid w:val="00107803"/>
    <w:rsid w:val="00107B40"/>
    <w:rsid w:val="00107EE0"/>
    <w:rsid w:val="00110057"/>
    <w:rsid w:val="00110522"/>
    <w:rsid w:val="00110CD1"/>
    <w:rsid w:val="0011120C"/>
    <w:rsid w:val="00111485"/>
    <w:rsid w:val="00111510"/>
    <w:rsid w:val="0011163E"/>
    <w:rsid w:val="001118B7"/>
    <w:rsid w:val="00111D97"/>
    <w:rsid w:val="00111E3F"/>
    <w:rsid w:val="001133CB"/>
    <w:rsid w:val="00113873"/>
    <w:rsid w:val="00113A38"/>
    <w:rsid w:val="00114440"/>
    <w:rsid w:val="001144FB"/>
    <w:rsid w:val="00114A26"/>
    <w:rsid w:val="00114BAC"/>
    <w:rsid w:val="001152A7"/>
    <w:rsid w:val="00115C30"/>
    <w:rsid w:val="0011722D"/>
    <w:rsid w:val="0012023F"/>
    <w:rsid w:val="00120ECB"/>
    <w:rsid w:val="00121842"/>
    <w:rsid w:val="00122193"/>
    <w:rsid w:val="00122E91"/>
    <w:rsid w:val="001230A0"/>
    <w:rsid w:val="001230BD"/>
    <w:rsid w:val="001231B9"/>
    <w:rsid w:val="001241B3"/>
    <w:rsid w:val="00124BF3"/>
    <w:rsid w:val="00124E8B"/>
    <w:rsid w:val="00125B43"/>
    <w:rsid w:val="00127D8E"/>
    <w:rsid w:val="00127F4F"/>
    <w:rsid w:val="001313A4"/>
    <w:rsid w:val="001337FA"/>
    <w:rsid w:val="00133F31"/>
    <w:rsid w:val="0013448E"/>
    <w:rsid w:val="00134A6A"/>
    <w:rsid w:val="00134CB7"/>
    <w:rsid w:val="00134FAF"/>
    <w:rsid w:val="001352D0"/>
    <w:rsid w:val="001354E7"/>
    <w:rsid w:val="001357CB"/>
    <w:rsid w:val="0013682A"/>
    <w:rsid w:val="00136DD4"/>
    <w:rsid w:val="00137A48"/>
    <w:rsid w:val="001402C9"/>
    <w:rsid w:val="001403BF"/>
    <w:rsid w:val="00140D1F"/>
    <w:rsid w:val="00140F21"/>
    <w:rsid w:val="00140F2C"/>
    <w:rsid w:val="00141832"/>
    <w:rsid w:val="001427AD"/>
    <w:rsid w:val="00142C27"/>
    <w:rsid w:val="00142EA1"/>
    <w:rsid w:val="001432D5"/>
    <w:rsid w:val="00145693"/>
    <w:rsid w:val="00145815"/>
    <w:rsid w:val="00145C6F"/>
    <w:rsid w:val="0014624D"/>
    <w:rsid w:val="00147B1D"/>
    <w:rsid w:val="00147D8A"/>
    <w:rsid w:val="001509F0"/>
    <w:rsid w:val="00150C61"/>
    <w:rsid w:val="001535BF"/>
    <w:rsid w:val="00153D92"/>
    <w:rsid w:val="0015429D"/>
    <w:rsid w:val="00154627"/>
    <w:rsid w:val="001549B9"/>
    <w:rsid w:val="00154B80"/>
    <w:rsid w:val="00155698"/>
    <w:rsid w:val="001565F6"/>
    <w:rsid w:val="00156AD5"/>
    <w:rsid w:val="00156D12"/>
    <w:rsid w:val="00156F0C"/>
    <w:rsid w:val="0015743D"/>
    <w:rsid w:val="00157D4D"/>
    <w:rsid w:val="00160300"/>
    <w:rsid w:val="0016037D"/>
    <w:rsid w:val="00161222"/>
    <w:rsid w:val="0016270B"/>
    <w:rsid w:val="0016457F"/>
    <w:rsid w:val="00164E09"/>
    <w:rsid w:val="00164F19"/>
    <w:rsid w:val="00165CFA"/>
    <w:rsid w:val="00165DD5"/>
    <w:rsid w:val="00167319"/>
    <w:rsid w:val="00167A4C"/>
    <w:rsid w:val="00167D11"/>
    <w:rsid w:val="00170371"/>
    <w:rsid w:val="00170744"/>
    <w:rsid w:val="0017088C"/>
    <w:rsid w:val="00171A86"/>
    <w:rsid w:val="00172081"/>
    <w:rsid w:val="00172933"/>
    <w:rsid w:val="00172B12"/>
    <w:rsid w:val="00174926"/>
    <w:rsid w:val="00174E36"/>
    <w:rsid w:val="00175302"/>
    <w:rsid w:val="0017620C"/>
    <w:rsid w:val="00176F17"/>
    <w:rsid w:val="00177788"/>
    <w:rsid w:val="001800BC"/>
    <w:rsid w:val="0018037E"/>
    <w:rsid w:val="00180552"/>
    <w:rsid w:val="00180591"/>
    <w:rsid w:val="00181812"/>
    <w:rsid w:val="00181AD1"/>
    <w:rsid w:val="00183027"/>
    <w:rsid w:val="001836AA"/>
    <w:rsid w:val="001838A7"/>
    <w:rsid w:val="00183BC3"/>
    <w:rsid w:val="0018416E"/>
    <w:rsid w:val="001843DD"/>
    <w:rsid w:val="001847A3"/>
    <w:rsid w:val="00184B5A"/>
    <w:rsid w:val="00184FBC"/>
    <w:rsid w:val="0018502B"/>
    <w:rsid w:val="00185955"/>
    <w:rsid w:val="001863F4"/>
    <w:rsid w:val="0018790D"/>
    <w:rsid w:val="00190959"/>
    <w:rsid w:val="001912BE"/>
    <w:rsid w:val="001918C7"/>
    <w:rsid w:val="00192644"/>
    <w:rsid w:val="00193006"/>
    <w:rsid w:val="001930BA"/>
    <w:rsid w:val="00194425"/>
    <w:rsid w:val="00194731"/>
    <w:rsid w:val="0019565D"/>
    <w:rsid w:val="001A043C"/>
    <w:rsid w:val="001A0632"/>
    <w:rsid w:val="001A152D"/>
    <w:rsid w:val="001A16FB"/>
    <w:rsid w:val="001A22E7"/>
    <w:rsid w:val="001A2DF1"/>
    <w:rsid w:val="001A3063"/>
    <w:rsid w:val="001A311E"/>
    <w:rsid w:val="001A3F9D"/>
    <w:rsid w:val="001A4B1D"/>
    <w:rsid w:val="001A54CA"/>
    <w:rsid w:val="001A5A34"/>
    <w:rsid w:val="001A7605"/>
    <w:rsid w:val="001A7B74"/>
    <w:rsid w:val="001A7D0C"/>
    <w:rsid w:val="001B13BF"/>
    <w:rsid w:val="001B18C8"/>
    <w:rsid w:val="001B1B32"/>
    <w:rsid w:val="001B2554"/>
    <w:rsid w:val="001B281B"/>
    <w:rsid w:val="001B2F2C"/>
    <w:rsid w:val="001B34E7"/>
    <w:rsid w:val="001B3F53"/>
    <w:rsid w:val="001B4237"/>
    <w:rsid w:val="001B4965"/>
    <w:rsid w:val="001B54D3"/>
    <w:rsid w:val="001C012B"/>
    <w:rsid w:val="001C0302"/>
    <w:rsid w:val="001C0C4A"/>
    <w:rsid w:val="001C1650"/>
    <w:rsid w:val="001C1CEB"/>
    <w:rsid w:val="001C1E27"/>
    <w:rsid w:val="001C210A"/>
    <w:rsid w:val="001C24BD"/>
    <w:rsid w:val="001C3A5F"/>
    <w:rsid w:val="001C4212"/>
    <w:rsid w:val="001C4376"/>
    <w:rsid w:val="001C44D8"/>
    <w:rsid w:val="001C4D13"/>
    <w:rsid w:val="001C67F8"/>
    <w:rsid w:val="001C7737"/>
    <w:rsid w:val="001D0540"/>
    <w:rsid w:val="001D06A8"/>
    <w:rsid w:val="001D073F"/>
    <w:rsid w:val="001D0798"/>
    <w:rsid w:val="001D0D65"/>
    <w:rsid w:val="001D0E0F"/>
    <w:rsid w:val="001D0E49"/>
    <w:rsid w:val="001D210E"/>
    <w:rsid w:val="001D246D"/>
    <w:rsid w:val="001D4417"/>
    <w:rsid w:val="001D492A"/>
    <w:rsid w:val="001D4ADE"/>
    <w:rsid w:val="001D559C"/>
    <w:rsid w:val="001D5D6F"/>
    <w:rsid w:val="001D6364"/>
    <w:rsid w:val="001D639C"/>
    <w:rsid w:val="001D6DB7"/>
    <w:rsid w:val="001D7433"/>
    <w:rsid w:val="001D74F1"/>
    <w:rsid w:val="001E0C6E"/>
    <w:rsid w:val="001E2670"/>
    <w:rsid w:val="001E26A4"/>
    <w:rsid w:val="001E38E5"/>
    <w:rsid w:val="001E3EC6"/>
    <w:rsid w:val="001E41E0"/>
    <w:rsid w:val="001E543C"/>
    <w:rsid w:val="001E5CBC"/>
    <w:rsid w:val="001E6397"/>
    <w:rsid w:val="001E7C20"/>
    <w:rsid w:val="001F02E1"/>
    <w:rsid w:val="001F082E"/>
    <w:rsid w:val="001F099F"/>
    <w:rsid w:val="001F0DE4"/>
    <w:rsid w:val="001F1149"/>
    <w:rsid w:val="001F1C0F"/>
    <w:rsid w:val="001F249C"/>
    <w:rsid w:val="001F2FB8"/>
    <w:rsid w:val="001F3145"/>
    <w:rsid w:val="001F370D"/>
    <w:rsid w:val="001F3A3E"/>
    <w:rsid w:val="001F44C6"/>
    <w:rsid w:val="001F4F53"/>
    <w:rsid w:val="001F5888"/>
    <w:rsid w:val="001F5B39"/>
    <w:rsid w:val="001F6123"/>
    <w:rsid w:val="001F66B8"/>
    <w:rsid w:val="001F7003"/>
    <w:rsid w:val="001F72D7"/>
    <w:rsid w:val="001F74FE"/>
    <w:rsid w:val="001F76B6"/>
    <w:rsid w:val="001F7B82"/>
    <w:rsid w:val="00200253"/>
    <w:rsid w:val="0020032C"/>
    <w:rsid w:val="00200434"/>
    <w:rsid w:val="00201C03"/>
    <w:rsid w:val="00201E50"/>
    <w:rsid w:val="00201F55"/>
    <w:rsid w:val="00201F6A"/>
    <w:rsid w:val="00202323"/>
    <w:rsid w:val="00202923"/>
    <w:rsid w:val="0020314E"/>
    <w:rsid w:val="00203E36"/>
    <w:rsid w:val="0020439E"/>
    <w:rsid w:val="00204667"/>
    <w:rsid w:val="002047EB"/>
    <w:rsid w:val="002053D9"/>
    <w:rsid w:val="00205D50"/>
    <w:rsid w:val="002061F6"/>
    <w:rsid w:val="002066AA"/>
    <w:rsid w:val="002070E4"/>
    <w:rsid w:val="00207B2E"/>
    <w:rsid w:val="00207C27"/>
    <w:rsid w:val="0021107F"/>
    <w:rsid w:val="00211A2E"/>
    <w:rsid w:val="0021421A"/>
    <w:rsid w:val="00214AEA"/>
    <w:rsid w:val="0021501A"/>
    <w:rsid w:val="00215029"/>
    <w:rsid w:val="002153DD"/>
    <w:rsid w:val="00216090"/>
    <w:rsid w:val="00216A4B"/>
    <w:rsid w:val="00217514"/>
    <w:rsid w:val="002175E9"/>
    <w:rsid w:val="002201AD"/>
    <w:rsid w:val="00220A4E"/>
    <w:rsid w:val="00220B1B"/>
    <w:rsid w:val="00221166"/>
    <w:rsid w:val="002216E1"/>
    <w:rsid w:val="00221E39"/>
    <w:rsid w:val="002226A7"/>
    <w:rsid w:val="00222746"/>
    <w:rsid w:val="0022314C"/>
    <w:rsid w:val="00223E09"/>
    <w:rsid w:val="002244E9"/>
    <w:rsid w:val="00225013"/>
    <w:rsid w:val="002253D3"/>
    <w:rsid w:val="00225B8E"/>
    <w:rsid w:val="00226AA4"/>
    <w:rsid w:val="00227567"/>
    <w:rsid w:val="00227AE9"/>
    <w:rsid w:val="00230386"/>
    <w:rsid w:val="00230560"/>
    <w:rsid w:val="00231167"/>
    <w:rsid w:val="00231BC6"/>
    <w:rsid w:val="00231DE2"/>
    <w:rsid w:val="002329CC"/>
    <w:rsid w:val="002338A2"/>
    <w:rsid w:val="002342A9"/>
    <w:rsid w:val="00234F95"/>
    <w:rsid w:val="0023590B"/>
    <w:rsid w:val="002359AC"/>
    <w:rsid w:val="00235A4D"/>
    <w:rsid w:val="00236378"/>
    <w:rsid w:val="00236773"/>
    <w:rsid w:val="0023724C"/>
    <w:rsid w:val="002374EC"/>
    <w:rsid w:val="00237EDC"/>
    <w:rsid w:val="002406A7"/>
    <w:rsid w:val="002407A7"/>
    <w:rsid w:val="002407AB"/>
    <w:rsid w:val="002407F3"/>
    <w:rsid w:val="00240AB8"/>
    <w:rsid w:val="002416BF"/>
    <w:rsid w:val="002418E6"/>
    <w:rsid w:val="00241EB2"/>
    <w:rsid w:val="002428A0"/>
    <w:rsid w:val="00242FB8"/>
    <w:rsid w:val="002442BF"/>
    <w:rsid w:val="002442F6"/>
    <w:rsid w:val="0024436E"/>
    <w:rsid w:val="002445DC"/>
    <w:rsid w:val="00244B69"/>
    <w:rsid w:val="00245353"/>
    <w:rsid w:val="00245F84"/>
    <w:rsid w:val="00246059"/>
    <w:rsid w:val="0024797A"/>
    <w:rsid w:val="00250B10"/>
    <w:rsid w:val="00250D08"/>
    <w:rsid w:val="002520E9"/>
    <w:rsid w:val="0025216F"/>
    <w:rsid w:val="00253054"/>
    <w:rsid w:val="00253064"/>
    <w:rsid w:val="002532AF"/>
    <w:rsid w:val="002534A4"/>
    <w:rsid w:val="002539B5"/>
    <w:rsid w:val="00253CDF"/>
    <w:rsid w:val="00254390"/>
    <w:rsid w:val="00254A18"/>
    <w:rsid w:val="00254C12"/>
    <w:rsid w:val="00255A65"/>
    <w:rsid w:val="00256F97"/>
    <w:rsid w:val="00260878"/>
    <w:rsid w:val="00260B2E"/>
    <w:rsid w:val="002613B0"/>
    <w:rsid w:val="00261582"/>
    <w:rsid w:val="002619C8"/>
    <w:rsid w:val="00262239"/>
    <w:rsid w:val="0026276E"/>
    <w:rsid w:val="00262E4C"/>
    <w:rsid w:val="00262F67"/>
    <w:rsid w:val="00263685"/>
    <w:rsid w:val="00263F22"/>
    <w:rsid w:val="0026407F"/>
    <w:rsid w:val="002647F7"/>
    <w:rsid w:val="00265A05"/>
    <w:rsid w:val="00266237"/>
    <w:rsid w:val="00266633"/>
    <w:rsid w:val="00266890"/>
    <w:rsid w:val="002668D0"/>
    <w:rsid w:val="002670E2"/>
    <w:rsid w:val="00270779"/>
    <w:rsid w:val="00270C1A"/>
    <w:rsid w:val="00271276"/>
    <w:rsid w:val="0027201F"/>
    <w:rsid w:val="002720A4"/>
    <w:rsid w:val="00272547"/>
    <w:rsid w:val="00272848"/>
    <w:rsid w:val="00272C34"/>
    <w:rsid w:val="00274818"/>
    <w:rsid w:val="00275AF3"/>
    <w:rsid w:val="002761F6"/>
    <w:rsid w:val="0027681F"/>
    <w:rsid w:val="00280EDA"/>
    <w:rsid w:val="0028173F"/>
    <w:rsid w:val="00283008"/>
    <w:rsid w:val="002832BF"/>
    <w:rsid w:val="002833FB"/>
    <w:rsid w:val="0028407A"/>
    <w:rsid w:val="00284323"/>
    <w:rsid w:val="00284599"/>
    <w:rsid w:val="00284973"/>
    <w:rsid w:val="00284D9D"/>
    <w:rsid w:val="0028554D"/>
    <w:rsid w:val="0028584E"/>
    <w:rsid w:val="00285902"/>
    <w:rsid w:val="00286099"/>
    <w:rsid w:val="002862AB"/>
    <w:rsid w:val="00286AAB"/>
    <w:rsid w:val="002871A5"/>
    <w:rsid w:val="00287431"/>
    <w:rsid w:val="00287DD2"/>
    <w:rsid w:val="002911A8"/>
    <w:rsid w:val="002911D9"/>
    <w:rsid w:val="002929BF"/>
    <w:rsid w:val="00292C81"/>
    <w:rsid w:val="00293650"/>
    <w:rsid w:val="00293D9F"/>
    <w:rsid w:val="00294AE5"/>
    <w:rsid w:val="00294AFC"/>
    <w:rsid w:val="00294FD0"/>
    <w:rsid w:val="002958B9"/>
    <w:rsid w:val="00295EAD"/>
    <w:rsid w:val="002960CE"/>
    <w:rsid w:val="0029738E"/>
    <w:rsid w:val="0029762A"/>
    <w:rsid w:val="00297CC1"/>
    <w:rsid w:val="00297F46"/>
    <w:rsid w:val="002A0107"/>
    <w:rsid w:val="002A1CAE"/>
    <w:rsid w:val="002A206D"/>
    <w:rsid w:val="002A23EC"/>
    <w:rsid w:val="002A26EF"/>
    <w:rsid w:val="002A29AA"/>
    <w:rsid w:val="002A3381"/>
    <w:rsid w:val="002A393B"/>
    <w:rsid w:val="002A41CD"/>
    <w:rsid w:val="002A472B"/>
    <w:rsid w:val="002A47DE"/>
    <w:rsid w:val="002A4888"/>
    <w:rsid w:val="002A5094"/>
    <w:rsid w:val="002A6E46"/>
    <w:rsid w:val="002A6F26"/>
    <w:rsid w:val="002A7199"/>
    <w:rsid w:val="002A7F2F"/>
    <w:rsid w:val="002B0B63"/>
    <w:rsid w:val="002B0C9F"/>
    <w:rsid w:val="002B1571"/>
    <w:rsid w:val="002B250F"/>
    <w:rsid w:val="002B29AF"/>
    <w:rsid w:val="002B4987"/>
    <w:rsid w:val="002B4A54"/>
    <w:rsid w:val="002B665F"/>
    <w:rsid w:val="002B7836"/>
    <w:rsid w:val="002B78A3"/>
    <w:rsid w:val="002C06BD"/>
    <w:rsid w:val="002C1194"/>
    <w:rsid w:val="002C12E0"/>
    <w:rsid w:val="002C2C95"/>
    <w:rsid w:val="002C36DA"/>
    <w:rsid w:val="002C3AE6"/>
    <w:rsid w:val="002C3B83"/>
    <w:rsid w:val="002C4B35"/>
    <w:rsid w:val="002C57EE"/>
    <w:rsid w:val="002C666F"/>
    <w:rsid w:val="002C6884"/>
    <w:rsid w:val="002C6951"/>
    <w:rsid w:val="002C6C2D"/>
    <w:rsid w:val="002D0D26"/>
    <w:rsid w:val="002D1DCF"/>
    <w:rsid w:val="002D5FEC"/>
    <w:rsid w:val="002D6C8E"/>
    <w:rsid w:val="002E0022"/>
    <w:rsid w:val="002E1A6B"/>
    <w:rsid w:val="002E1E4F"/>
    <w:rsid w:val="002E2C14"/>
    <w:rsid w:val="002E384A"/>
    <w:rsid w:val="002E4C24"/>
    <w:rsid w:val="002E4EE9"/>
    <w:rsid w:val="002E558C"/>
    <w:rsid w:val="002E59E6"/>
    <w:rsid w:val="002E5A03"/>
    <w:rsid w:val="002E64FC"/>
    <w:rsid w:val="002E659A"/>
    <w:rsid w:val="002E6AC5"/>
    <w:rsid w:val="002E733B"/>
    <w:rsid w:val="002F0B6E"/>
    <w:rsid w:val="002F0D48"/>
    <w:rsid w:val="002F1327"/>
    <w:rsid w:val="002F14C4"/>
    <w:rsid w:val="002F288A"/>
    <w:rsid w:val="002F3CE8"/>
    <w:rsid w:val="002F499D"/>
    <w:rsid w:val="002F4DC8"/>
    <w:rsid w:val="002F546F"/>
    <w:rsid w:val="002F7EA3"/>
    <w:rsid w:val="003002C2"/>
    <w:rsid w:val="00300666"/>
    <w:rsid w:val="0030294E"/>
    <w:rsid w:val="00302F26"/>
    <w:rsid w:val="00305182"/>
    <w:rsid w:val="00305C1C"/>
    <w:rsid w:val="00305FD0"/>
    <w:rsid w:val="00306290"/>
    <w:rsid w:val="0030640C"/>
    <w:rsid w:val="00306B09"/>
    <w:rsid w:val="00307848"/>
    <w:rsid w:val="003102EE"/>
    <w:rsid w:val="00310493"/>
    <w:rsid w:val="003109E0"/>
    <w:rsid w:val="003120BC"/>
    <w:rsid w:val="0031318D"/>
    <w:rsid w:val="00314010"/>
    <w:rsid w:val="00314286"/>
    <w:rsid w:val="00315324"/>
    <w:rsid w:val="00316A18"/>
    <w:rsid w:val="00317CE0"/>
    <w:rsid w:val="0032112E"/>
    <w:rsid w:val="00321673"/>
    <w:rsid w:val="0032168D"/>
    <w:rsid w:val="00322029"/>
    <w:rsid w:val="00322560"/>
    <w:rsid w:val="00322695"/>
    <w:rsid w:val="00322A4F"/>
    <w:rsid w:val="00323399"/>
    <w:rsid w:val="00323B56"/>
    <w:rsid w:val="00323C92"/>
    <w:rsid w:val="00323E57"/>
    <w:rsid w:val="00325785"/>
    <w:rsid w:val="00325D28"/>
    <w:rsid w:val="00326149"/>
    <w:rsid w:val="00326517"/>
    <w:rsid w:val="003266A4"/>
    <w:rsid w:val="00326909"/>
    <w:rsid w:val="00326B9D"/>
    <w:rsid w:val="00326E7B"/>
    <w:rsid w:val="003274E0"/>
    <w:rsid w:val="0033144B"/>
    <w:rsid w:val="00331E4B"/>
    <w:rsid w:val="00331FA0"/>
    <w:rsid w:val="003327E0"/>
    <w:rsid w:val="003334D9"/>
    <w:rsid w:val="00333AFE"/>
    <w:rsid w:val="00334578"/>
    <w:rsid w:val="003349A0"/>
    <w:rsid w:val="00334DFC"/>
    <w:rsid w:val="00334F37"/>
    <w:rsid w:val="003352D8"/>
    <w:rsid w:val="003353CA"/>
    <w:rsid w:val="003357D9"/>
    <w:rsid w:val="0033585A"/>
    <w:rsid w:val="00335AF8"/>
    <w:rsid w:val="00335E11"/>
    <w:rsid w:val="0033609B"/>
    <w:rsid w:val="0033766E"/>
    <w:rsid w:val="00337D30"/>
    <w:rsid w:val="00340C67"/>
    <w:rsid w:val="00340D6F"/>
    <w:rsid w:val="003416CD"/>
    <w:rsid w:val="00342136"/>
    <w:rsid w:val="00342684"/>
    <w:rsid w:val="00342FAE"/>
    <w:rsid w:val="00343113"/>
    <w:rsid w:val="00343FA4"/>
    <w:rsid w:val="0034432A"/>
    <w:rsid w:val="00344558"/>
    <w:rsid w:val="003449A6"/>
    <w:rsid w:val="00345707"/>
    <w:rsid w:val="00345C0F"/>
    <w:rsid w:val="00346D32"/>
    <w:rsid w:val="00346DB3"/>
    <w:rsid w:val="00347316"/>
    <w:rsid w:val="00347533"/>
    <w:rsid w:val="00350059"/>
    <w:rsid w:val="0035288C"/>
    <w:rsid w:val="00353541"/>
    <w:rsid w:val="00353934"/>
    <w:rsid w:val="003542FB"/>
    <w:rsid w:val="00355979"/>
    <w:rsid w:val="00355A3A"/>
    <w:rsid w:val="003565EE"/>
    <w:rsid w:val="003572D5"/>
    <w:rsid w:val="00357648"/>
    <w:rsid w:val="003576D4"/>
    <w:rsid w:val="003577F7"/>
    <w:rsid w:val="00357B00"/>
    <w:rsid w:val="00357BA6"/>
    <w:rsid w:val="00357BB7"/>
    <w:rsid w:val="003602A0"/>
    <w:rsid w:val="00360349"/>
    <w:rsid w:val="003603A4"/>
    <w:rsid w:val="00360646"/>
    <w:rsid w:val="00360AB1"/>
    <w:rsid w:val="00361AA2"/>
    <w:rsid w:val="00363228"/>
    <w:rsid w:val="003637B8"/>
    <w:rsid w:val="003657BC"/>
    <w:rsid w:val="00370B0A"/>
    <w:rsid w:val="003724ED"/>
    <w:rsid w:val="003726E8"/>
    <w:rsid w:val="00374087"/>
    <w:rsid w:val="003747E8"/>
    <w:rsid w:val="00374897"/>
    <w:rsid w:val="00374A54"/>
    <w:rsid w:val="00374AD7"/>
    <w:rsid w:val="003751A1"/>
    <w:rsid w:val="00376107"/>
    <w:rsid w:val="003763DC"/>
    <w:rsid w:val="0038050F"/>
    <w:rsid w:val="00381471"/>
    <w:rsid w:val="003815C7"/>
    <w:rsid w:val="003827CB"/>
    <w:rsid w:val="00382ACA"/>
    <w:rsid w:val="00383049"/>
    <w:rsid w:val="00384368"/>
    <w:rsid w:val="00384791"/>
    <w:rsid w:val="00384916"/>
    <w:rsid w:val="00385D7F"/>
    <w:rsid w:val="003860C1"/>
    <w:rsid w:val="0038610E"/>
    <w:rsid w:val="003871E9"/>
    <w:rsid w:val="00390468"/>
    <w:rsid w:val="0039052A"/>
    <w:rsid w:val="00390BEF"/>
    <w:rsid w:val="003919B1"/>
    <w:rsid w:val="00391B0E"/>
    <w:rsid w:val="00391E78"/>
    <w:rsid w:val="00391F3D"/>
    <w:rsid w:val="00393E63"/>
    <w:rsid w:val="00394578"/>
    <w:rsid w:val="00394962"/>
    <w:rsid w:val="00394D3E"/>
    <w:rsid w:val="00395798"/>
    <w:rsid w:val="00395E92"/>
    <w:rsid w:val="00397095"/>
    <w:rsid w:val="003973BB"/>
    <w:rsid w:val="003974EE"/>
    <w:rsid w:val="003A0117"/>
    <w:rsid w:val="003A052C"/>
    <w:rsid w:val="003A07CE"/>
    <w:rsid w:val="003A0D71"/>
    <w:rsid w:val="003A1A2D"/>
    <w:rsid w:val="003A205C"/>
    <w:rsid w:val="003A215F"/>
    <w:rsid w:val="003A263B"/>
    <w:rsid w:val="003A27A9"/>
    <w:rsid w:val="003A2C81"/>
    <w:rsid w:val="003A2F6C"/>
    <w:rsid w:val="003A3618"/>
    <w:rsid w:val="003A3DDC"/>
    <w:rsid w:val="003A4B64"/>
    <w:rsid w:val="003A4C8D"/>
    <w:rsid w:val="003A5EA2"/>
    <w:rsid w:val="003A5F52"/>
    <w:rsid w:val="003A6696"/>
    <w:rsid w:val="003A727D"/>
    <w:rsid w:val="003A7626"/>
    <w:rsid w:val="003B25A2"/>
    <w:rsid w:val="003B269B"/>
    <w:rsid w:val="003B2F13"/>
    <w:rsid w:val="003B2F34"/>
    <w:rsid w:val="003B3EFF"/>
    <w:rsid w:val="003B403F"/>
    <w:rsid w:val="003B4B64"/>
    <w:rsid w:val="003B5854"/>
    <w:rsid w:val="003B58BC"/>
    <w:rsid w:val="003B5AA7"/>
    <w:rsid w:val="003B6945"/>
    <w:rsid w:val="003B6A3D"/>
    <w:rsid w:val="003B7097"/>
    <w:rsid w:val="003B70D4"/>
    <w:rsid w:val="003C0AC8"/>
    <w:rsid w:val="003C150F"/>
    <w:rsid w:val="003C1530"/>
    <w:rsid w:val="003C1912"/>
    <w:rsid w:val="003C240A"/>
    <w:rsid w:val="003C25CA"/>
    <w:rsid w:val="003C262D"/>
    <w:rsid w:val="003C30C2"/>
    <w:rsid w:val="003C44B4"/>
    <w:rsid w:val="003C5257"/>
    <w:rsid w:val="003C61ED"/>
    <w:rsid w:val="003C743C"/>
    <w:rsid w:val="003C7676"/>
    <w:rsid w:val="003C7B7B"/>
    <w:rsid w:val="003D1473"/>
    <w:rsid w:val="003D2F91"/>
    <w:rsid w:val="003D345B"/>
    <w:rsid w:val="003D59D7"/>
    <w:rsid w:val="003D63FF"/>
    <w:rsid w:val="003D650F"/>
    <w:rsid w:val="003D696F"/>
    <w:rsid w:val="003D6BF9"/>
    <w:rsid w:val="003D7389"/>
    <w:rsid w:val="003D7D85"/>
    <w:rsid w:val="003D7DE4"/>
    <w:rsid w:val="003E11CD"/>
    <w:rsid w:val="003E121C"/>
    <w:rsid w:val="003E1AC1"/>
    <w:rsid w:val="003E2750"/>
    <w:rsid w:val="003E2A8E"/>
    <w:rsid w:val="003E3757"/>
    <w:rsid w:val="003E4479"/>
    <w:rsid w:val="003E49F8"/>
    <w:rsid w:val="003E4E17"/>
    <w:rsid w:val="003E614C"/>
    <w:rsid w:val="003E65F6"/>
    <w:rsid w:val="003E6923"/>
    <w:rsid w:val="003E6AAE"/>
    <w:rsid w:val="003E71D3"/>
    <w:rsid w:val="003E7710"/>
    <w:rsid w:val="003E794F"/>
    <w:rsid w:val="003F02F1"/>
    <w:rsid w:val="003F031F"/>
    <w:rsid w:val="003F1E2C"/>
    <w:rsid w:val="003F3BCE"/>
    <w:rsid w:val="003F3EE2"/>
    <w:rsid w:val="003F474F"/>
    <w:rsid w:val="003F6803"/>
    <w:rsid w:val="003F6BE8"/>
    <w:rsid w:val="003F6CC0"/>
    <w:rsid w:val="003F7520"/>
    <w:rsid w:val="003F759D"/>
    <w:rsid w:val="003F7BEE"/>
    <w:rsid w:val="00400B95"/>
    <w:rsid w:val="00400CDC"/>
    <w:rsid w:val="00403ABE"/>
    <w:rsid w:val="00404AB0"/>
    <w:rsid w:val="00405033"/>
    <w:rsid w:val="004062E8"/>
    <w:rsid w:val="004063FB"/>
    <w:rsid w:val="00407EE4"/>
    <w:rsid w:val="00411853"/>
    <w:rsid w:val="00412A20"/>
    <w:rsid w:val="004138BE"/>
    <w:rsid w:val="004139A2"/>
    <w:rsid w:val="004140B9"/>
    <w:rsid w:val="00414AC2"/>
    <w:rsid w:val="00416CDB"/>
    <w:rsid w:val="004178D2"/>
    <w:rsid w:val="00417E20"/>
    <w:rsid w:val="00421021"/>
    <w:rsid w:val="0042353F"/>
    <w:rsid w:val="00423AE2"/>
    <w:rsid w:val="00423C19"/>
    <w:rsid w:val="00423F70"/>
    <w:rsid w:val="00425A66"/>
    <w:rsid w:val="00426A07"/>
    <w:rsid w:val="00426F8D"/>
    <w:rsid w:val="004275EC"/>
    <w:rsid w:val="00427F5C"/>
    <w:rsid w:val="00430B04"/>
    <w:rsid w:val="00431944"/>
    <w:rsid w:val="00431C26"/>
    <w:rsid w:val="004327F1"/>
    <w:rsid w:val="00432D62"/>
    <w:rsid w:val="00433F4B"/>
    <w:rsid w:val="00433F53"/>
    <w:rsid w:val="0043451D"/>
    <w:rsid w:val="00434C31"/>
    <w:rsid w:val="004352D7"/>
    <w:rsid w:val="004373C9"/>
    <w:rsid w:val="004376C1"/>
    <w:rsid w:val="0044028D"/>
    <w:rsid w:val="004406CB"/>
    <w:rsid w:val="004409E4"/>
    <w:rsid w:val="00440F70"/>
    <w:rsid w:val="004426B8"/>
    <w:rsid w:val="00442CC2"/>
    <w:rsid w:val="004432A2"/>
    <w:rsid w:val="00443CEE"/>
    <w:rsid w:val="00444780"/>
    <w:rsid w:val="00444D3B"/>
    <w:rsid w:val="004456BF"/>
    <w:rsid w:val="00445D33"/>
    <w:rsid w:val="0044628C"/>
    <w:rsid w:val="0044684D"/>
    <w:rsid w:val="00446EA5"/>
    <w:rsid w:val="0044754F"/>
    <w:rsid w:val="00447A98"/>
    <w:rsid w:val="00447CB0"/>
    <w:rsid w:val="004502C9"/>
    <w:rsid w:val="00450BA8"/>
    <w:rsid w:val="00451985"/>
    <w:rsid w:val="00452239"/>
    <w:rsid w:val="00452621"/>
    <w:rsid w:val="00452C3A"/>
    <w:rsid w:val="00453830"/>
    <w:rsid w:val="00454931"/>
    <w:rsid w:val="00455337"/>
    <w:rsid w:val="00455CD8"/>
    <w:rsid w:val="00456D25"/>
    <w:rsid w:val="004571B9"/>
    <w:rsid w:val="00457663"/>
    <w:rsid w:val="00457830"/>
    <w:rsid w:val="00457876"/>
    <w:rsid w:val="00457BDB"/>
    <w:rsid w:val="00457E7F"/>
    <w:rsid w:val="00457ECE"/>
    <w:rsid w:val="004603FD"/>
    <w:rsid w:val="004610EE"/>
    <w:rsid w:val="00461828"/>
    <w:rsid w:val="00462126"/>
    <w:rsid w:val="0046255C"/>
    <w:rsid w:val="00462E4E"/>
    <w:rsid w:val="0046347E"/>
    <w:rsid w:val="00463526"/>
    <w:rsid w:val="00463971"/>
    <w:rsid w:val="00463B95"/>
    <w:rsid w:val="00463DF2"/>
    <w:rsid w:val="004640AB"/>
    <w:rsid w:val="00465319"/>
    <w:rsid w:val="0046562B"/>
    <w:rsid w:val="0046574E"/>
    <w:rsid w:val="00465BE0"/>
    <w:rsid w:val="0046601E"/>
    <w:rsid w:val="00466127"/>
    <w:rsid w:val="00467B7D"/>
    <w:rsid w:val="00470889"/>
    <w:rsid w:val="00470C26"/>
    <w:rsid w:val="004710CA"/>
    <w:rsid w:val="004711FB"/>
    <w:rsid w:val="004715C2"/>
    <w:rsid w:val="00471A9B"/>
    <w:rsid w:val="00471FD6"/>
    <w:rsid w:val="00472111"/>
    <w:rsid w:val="00472625"/>
    <w:rsid w:val="00472FBB"/>
    <w:rsid w:val="00472FF8"/>
    <w:rsid w:val="0047357E"/>
    <w:rsid w:val="00473722"/>
    <w:rsid w:val="004738CA"/>
    <w:rsid w:val="0047560D"/>
    <w:rsid w:val="00476549"/>
    <w:rsid w:val="00476605"/>
    <w:rsid w:val="00480187"/>
    <w:rsid w:val="00480AAE"/>
    <w:rsid w:val="00480D85"/>
    <w:rsid w:val="00480F9A"/>
    <w:rsid w:val="0048117E"/>
    <w:rsid w:val="004818D0"/>
    <w:rsid w:val="00481E30"/>
    <w:rsid w:val="00482806"/>
    <w:rsid w:val="00483CAE"/>
    <w:rsid w:val="00483FE8"/>
    <w:rsid w:val="00484436"/>
    <w:rsid w:val="00484B75"/>
    <w:rsid w:val="00484CF9"/>
    <w:rsid w:val="004850C5"/>
    <w:rsid w:val="0048536F"/>
    <w:rsid w:val="00485555"/>
    <w:rsid w:val="0048562E"/>
    <w:rsid w:val="00485774"/>
    <w:rsid w:val="00485ADD"/>
    <w:rsid w:val="00486BEC"/>
    <w:rsid w:val="00487A2B"/>
    <w:rsid w:val="00487C4B"/>
    <w:rsid w:val="00487C7D"/>
    <w:rsid w:val="00487EEE"/>
    <w:rsid w:val="004904E4"/>
    <w:rsid w:val="004905C0"/>
    <w:rsid w:val="004910E5"/>
    <w:rsid w:val="004918EC"/>
    <w:rsid w:val="00491A2A"/>
    <w:rsid w:val="00491B55"/>
    <w:rsid w:val="004925F7"/>
    <w:rsid w:val="00492E77"/>
    <w:rsid w:val="00493260"/>
    <w:rsid w:val="00493580"/>
    <w:rsid w:val="004942D6"/>
    <w:rsid w:val="00494837"/>
    <w:rsid w:val="00494B1B"/>
    <w:rsid w:val="00496230"/>
    <w:rsid w:val="004974D1"/>
    <w:rsid w:val="00497A2C"/>
    <w:rsid w:val="00497B46"/>
    <w:rsid w:val="004A0190"/>
    <w:rsid w:val="004A1E68"/>
    <w:rsid w:val="004A221B"/>
    <w:rsid w:val="004A23C1"/>
    <w:rsid w:val="004A50DB"/>
    <w:rsid w:val="004A59F5"/>
    <w:rsid w:val="004A6CC9"/>
    <w:rsid w:val="004A6F95"/>
    <w:rsid w:val="004A799C"/>
    <w:rsid w:val="004B004E"/>
    <w:rsid w:val="004B018E"/>
    <w:rsid w:val="004B0275"/>
    <w:rsid w:val="004B0741"/>
    <w:rsid w:val="004B13CF"/>
    <w:rsid w:val="004B1C80"/>
    <w:rsid w:val="004B2A8D"/>
    <w:rsid w:val="004B2B8C"/>
    <w:rsid w:val="004B3AFC"/>
    <w:rsid w:val="004B42BB"/>
    <w:rsid w:val="004B471E"/>
    <w:rsid w:val="004B5105"/>
    <w:rsid w:val="004B5CA5"/>
    <w:rsid w:val="004B6650"/>
    <w:rsid w:val="004B6CB8"/>
    <w:rsid w:val="004B6F98"/>
    <w:rsid w:val="004B7841"/>
    <w:rsid w:val="004B7E35"/>
    <w:rsid w:val="004C025D"/>
    <w:rsid w:val="004C09F8"/>
    <w:rsid w:val="004C0D03"/>
    <w:rsid w:val="004C1BEE"/>
    <w:rsid w:val="004C1EA2"/>
    <w:rsid w:val="004C24E5"/>
    <w:rsid w:val="004C2985"/>
    <w:rsid w:val="004C2E11"/>
    <w:rsid w:val="004C320E"/>
    <w:rsid w:val="004C32C4"/>
    <w:rsid w:val="004C3AEA"/>
    <w:rsid w:val="004C4145"/>
    <w:rsid w:val="004C4EE4"/>
    <w:rsid w:val="004C531C"/>
    <w:rsid w:val="004C5469"/>
    <w:rsid w:val="004C55B0"/>
    <w:rsid w:val="004C5C25"/>
    <w:rsid w:val="004C66FF"/>
    <w:rsid w:val="004C6CB6"/>
    <w:rsid w:val="004C727B"/>
    <w:rsid w:val="004C78C8"/>
    <w:rsid w:val="004C7A01"/>
    <w:rsid w:val="004C7DE0"/>
    <w:rsid w:val="004D0043"/>
    <w:rsid w:val="004D0052"/>
    <w:rsid w:val="004D07B5"/>
    <w:rsid w:val="004D1E84"/>
    <w:rsid w:val="004D2F12"/>
    <w:rsid w:val="004D3AAF"/>
    <w:rsid w:val="004D3AE4"/>
    <w:rsid w:val="004D4226"/>
    <w:rsid w:val="004D46F7"/>
    <w:rsid w:val="004D5377"/>
    <w:rsid w:val="004D5BBE"/>
    <w:rsid w:val="004D5DCD"/>
    <w:rsid w:val="004D5EA5"/>
    <w:rsid w:val="004D731B"/>
    <w:rsid w:val="004D75F8"/>
    <w:rsid w:val="004D7739"/>
    <w:rsid w:val="004D7796"/>
    <w:rsid w:val="004D7D26"/>
    <w:rsid w:val="004D7E14"/>
    <w:rsid w:val="004E0B4E"/>
    <w:rsid w:val="004E1ACD"/>
    <w:rsid w:val="004E2A45"/>
    <w:rsid w:val="004E3476"/>
    <w:rsid w:val="004E459E"/>
    <w:rsid w:val="004E463E"/>
    <w:rsid w:val="004E4E01"/>
    <w:rsid w:val="004E6B7C"/>
    <w:rsid w:val="004E6E2F"/>
    <w:rsid w:val="004E7055"/>
    <w:rsid w:val="004E731E"/>
    <w:rsid w:val="004E753C"/>
    <w:rsid w:val="004E7AB1"/>
    <w:rsid w:val="004E7E64"/>
    <w:rsid w:val="004E7EFF"/>
    <w:rsid w:val="004F015D"/>
    <w:rsid w:val="004F05AF"/>
    <w:rsid w:val="004F1609"/>
    <w:rsid w:val="004F1DDD"/>
    <w:rsid w:val="004F2AD7"/>
    <w:rsid w:val="004F2EB6"/>
    <w:rsid w:val="004F2EDB"/>
    <w:rsid w:val="004F329E"/>
    <w:rsid w:val="004F3367"/>
    <w:rsid w:val="004F3725"/>
    <w:rsid w:val="004F4B31"/>
    <w:rsid w:val="004F6345"/>
    <w:rsid w:val="004F7640"/>
    <w:rsid w:val="004F7FF3"/>
    <w:rsid w:val="0050076B"/>
    <w:rsid w:val="0050079E"/>
    <w:rsid w:val="005009A8"/>
    <w:rsid w:val="00501581"/>
    <w:rsid w:val="005017AF"/>
    <w:rsid w:val="00501AB4"/>
    <w:rsid w:val="00501CD0"/>
    <w:rsid w:val="00501E4F"/>
    <w:rsid w:val="005037EA"/>
    <w:rsid w:val="00503EBD"/>
    <w:rsid w:val="00504041"/>
    <w:rsid w:val="00504C2E"/>
    <w:rsid w:val="00505127"/>
    <w:rsid w:val="00505268"/>
    <w:rsid w:val="00505DF6"/>
    <w:rsid w:val="00506095"/>
    <w:rsid w:val="00506733"/>
    <w:rsid w:val="00506B44"/>
    <w:rsid w:val="00506E92"/>
    <w:rsid w:val="00507155"/>
    <w:rsid w:val="005075BD"/>
    <w:rsid w:val="0051008C"/>
    <w:rsid w:val="00510521"/>
    <w:rsid w:val="005109A5"/>
    <w:rsid w:val="00511B7E"/>
    <w:rsid w:val="00512B67"/>
    <w:rsid w:val="00513C03"/>
    <w:rsid w:val="005143E8"/>
    <w:rsid w:val="00514A37"/>
    <w:rsid w:val="00514AC3"/>
    <w:rsid w:val="00515BE0"/>
    <w:rsid w:val="00516545"/>
    <w:rsid w:val="00516E74"/>
    <w:rsid w:val="0051707F"/>
    <w:rsid w:val="005177F4"/>
    <w:rsid w:val="00521049"/>
    <w:rsid w:val="005215D0"/>
    <w:rsid w:val="005226EA"/>
    <w:rsid w:val="00522E32"/>
    <w:rsid w:val="00523605"/>
    <w:rsid w:val="005243A6"/>
    <w:rsid w:val="0052491E"/>
    <w:rsid w:val="00524BB4"/>
    <w:rsid w:val="005250BA"/>
    <w:rsid w:val="0052568F"/>
    <w:rsid w:val="0052649E"/>
    <w:rsid w:val="00526515"/>
    <w:rsid w:val="00526BFE"/>
    <w:rsid w:val="005279D4"/>
    <w:rsid w:val="00527B26"/>
    <w:rsid w:val="00527EFA"/>
    <w:rsid w:val="00530408"/>
    <w:rsid w:val="005313C8"/>
    <w:rsid w:val="005317A2"/>
    <w:rsid w:val="00532588"/>
    <w:rsid w:val="00532CCD"/>
    <w:rsid w:val="00532CFF"/>
    <w:rsid w:val="005332F4"/>
    <w:rsid w:val="0053344B"/>
    <w:rsid w:val="00533BF5"/>
    <w:rsid w:val="00533C4B"/>
    <w:rsid w:val="005346B2"/>
    <w:rsid w:val="00535975"/>
    <w:rsid w:val="00535C89"/>
    <w:rsid w:val="00535D71"/>
    <w:rsid w:val="00535E62"/>
    <w:rsid w:val="005361D3"/>
    <w:rsid w:val="00537DCC"/>
    <w:rsid w:val="0054187A"/>
    <w:rsid w:val="005420FB"/>
    <w:rsid w:val="00542A4A"/>
    <w:rsid w:val="005432E7"/>
    <w:rsid w:val="005436E4"/>
    <w:rsid w:val="00543A50"/>
    <w:rsid w:val="00544F60"/>
    <w:rsid w:val="005461F1"/>
    <w:rsid w:val="00547E9C"/>
    <w:rsid w:val="005506D4"/>
    <w:rsid w:val="005508B6"/>
    <w:rsid w:val="00551967"/>
    <w:rsid w:val="00551BCB"/>
    <w:rsid w:val="00551EC1"/>
    <w:rsid w:val="0055238C"/>
    <w:rsid w:val="00553218"/>
    <w:rsid w:val="0055399A"/>
    <w:rsid w:val="00553F1F"/>
    <w:rsid w:val="005540B4"/>
    <w:rsid w:val="0055502C"/>
    <w:rsid w:val="00555BBA"/>
    <w:rsid w:val="00555F2D"/>
    <w:rsid w:val="00555F91"/>
    <w:rsid w:val="0055624C"/>
    <w:rsid w:val="00556CF8"/>
    <w:rsid w:val="005572EE"/>
    <w:rsid w:val="0055742A"/>
    <w:rsid w:val="00557778"/>
    <w:rsid w:val="00557A1E"/>
    <w:rsid w:val="00557D92"/>
    <w:rsid w:val="005607B5"/>
    <w:rsid w:val="005607E4"/>
    <w:rsid w:val="00560AA0"/>
    <w:rsid w:val="00561925"/>
    <w:rsid w:val="0056224A"/>
    <w:rsid w:val="00562D53"/>
    <w:rsid w:val="00564D8D"/>
    <w:rsid w:val="0056563C"/>
    <w:rsid w:val="005656EA"/>
    <w:rsid w:val="00566877"/>
    <w:rsid w:val="005676AE"/>
    <w:rsid w:val="00567BD1"/>
    <w:rsid w:val="00567D8E"/>
    <w:rsid w:val="005700DE"/>
    <w:rsid w:val="005708EF"/>
    <w:rsid w:val="00570C3D"/>
    <w:rsid w:val="00571498"/>
    <w:rsid w:val="0057154A"/>
    <w:rsid w:val="00571B7C"/>
    <w:rsid w:val="0057233F"/>
    <w:rsid w:val="005732C8"/>
    <w:rsid w:val="00573E64"/>
    <w:rsid w:val="00574631"/>
    <w:rsid w:val="00575011"/>
    <w:rsid w:val="00575B76"/>
    <w:rsid w:val="00575DD2"/>
    <w:rsid w:val="0057638B"/>
    <w:rsid w:val="00576E69"/>
    <w:rsid w:val="005773A9"/>
    <w:rsid w:val="00577CC0"/>
    <w:rsid w:val="00580164"/>
    <w:rsid w:val="00580429"/>
    <w:rsid w:val="0058080C"/>
    <w:rsid w:val="00581244"/>
    <w:rsid w:val="00581436"/>
    <w:rsid w:val="00582739"/>
    <w:rsid w:val="00582C35"/>
    <w:rsid w:val="00583E12"/>
    <w:rsid w:val="005840A8"/>
    <w:rsid w:val="005840DC"/>
    <w:rsid w:val="00584FEB"/>
    <w:rsid w:val="005864B8"/>
    <w:rsid w:val="0058651D"/>
    <w:rsid w:val="00586839"/>
    <w:rsid w:val="005869E9"/>
    <w:rsid w:val="005904B3"/>
    <w:rsid w:val="0059089B"/>
    <w:rsid w:val="00591159"/>
    <w:rsid w:val="005911F0"/>
    <w:rsid w:val="005925EA"/>
    <w:rsid w:val="0059298C"/>
    <w:rsid w:val="00592D54"/>
    <w:rsid w:val="00593136"/>
    <w:rsid w:val="00593AAA"/>
    <w:rsid w:val="00595030"/>
    <w:rsid w:val="00595A11"/>
    <w:rsid w:val="00595C2A"/>
    <w:rsid w:val="0059639F"/>
    <w:rsid w:val="00596AC3"/>
    <w:rsid w:val="005973BB"/>
    <w:rsid w:val="00597A77"/>
    <w:rsid w:val="00597E92"/>
    <w:rsid w:val="00597F51"/>
    <w:rsid w:val="005A0D43"/>
    <w:rsid w:val="005A122A"/>
    <w:rsid w:val="005A1B52"/>
    <w:rsid w:val="005A1C70"/>
    <w:rsid w:val="005A4211"/>
    <w:rsid w:val="005A4D5D"/>
    <w:rsid w:val="005A5BB1"/>
    <w:rsid w:val="005A5F48"/>
    <w:rsid w:val="005A612C"/>
    <w:rsid w:val="005A66A0"/>
    <w:rsid w:val="005A6AB2"/>
    <w:rsid w:val="005A6F60"/>
    <w:rsid w:val="005A6F6A"/>
    <w:rsid w:val="005A6F7E"/>
    <w:rsid w:val="005A7165"/>
    <w:rsid w:val="005A733D"/>
    <w:rsid w:val="005A78E9"/>
    <w:rsid w:val="005B0221"/>
    <w:rsid w:val="005B05C1"/>
    <w:rsid w:val="005B07B0"/>
    <w:rsid w:val="005B136A"/>
    <w:rsid w:val="005B15B0"/>
    <w:rsid w:val="005B1DCC"/>
    <w:rsid w:val="005B2365"/>
    <w:rsid w:val="005B33AA"/>
    <w:rsid w:val="005B34C9"/>
    <w:rsid w:val="005B37C9"/>
    <w:rsid w:val="005B4059"/>
    <w:rsid w:val="005B4743"/>
    <w:rsid w:val="005B5630"/>
    <w:rsid w:val="005B6070"/>
    <w:rsid w:val="005B6703"/>
    <w:rsid w:val="005B68E1"/>
    <w:rsid w:val="005C0100"/>
    <w:rsid w:val="005C0543"/>
    <w:rsid w:val="005C116A"/>
    <w:rsid w:val="005C2E3C"/>
    <w:rsid w:val="005C418D"/>
    <w:rsid w:val="005C4D1D"/>
    <w:rsid w:val="005C4EF4"/>
    <w:rsid w:val="005C5131"/>
    <w:rsid w:val="005C568F"/>
    <w:rsid w:val="005C5C16"/>
    <w:rsid w:val="005C5CAA"/>
    <w:rsid w:val="005C5EEF"/>
    <w:rsid w:val="005C6ABE"/>
    <w:rsid w:val="005C77CC"/>
    <w:rsid w:val="005C7DCF"/>
    <w:rsid w:val="005D0064"/>
    <w:rsid w:val="005D0E8E"/>
    <w:rsid w:val="005D0F2B"/>
    <w:rsid w:val="005D16B3"/>
    <w:rsid w:val="005D1917"/>
    <w:rsid w:val="005D206E"/>
    <w:rsid w:val="005D23B2"/>
    <w:rsid w:val="005D253F"/>
    <w:rsid w:val="005D27F5"/>
    <w:rsid w:val="005D35F2"/>
    <w:rsid w:val="005D3B0F"/>
    <w:rsid w:val="005D3BD1"/>
    <w:rsid w:val="005D5162"/>
    <w:rsid w:val="005D6951"/>
    <w:rsid w:val="005D6B61"/>
    <w:rsid w:val="005D7146"/>
    <w:rsid w:val="005D7510"/>
    <w:rsid w:val="005E03BD"/>
    <w:rsid w:val="005E1124"/>
    <w:rsid w:val="005E14DA"/>
    <w:rsid w:val="005E194D"/>
    <w:rsid w:val="005E199C"/>
    <w:rsid w:val="005E1B89"/>
    <w:rsid w:val="005E1F55"/>
    <w:rsid w:val="005E24DC"/>
    <w:rsid w:val="005E2E56"/>
    <w:rsid w:val="005E3B0A"/>
    <w:rsid w:val="005E3B83"/>
    <w:rsid w:val="005E45D3"/>
    <w:rsid w:val="005E5119"/>
    <w:rsid w:val="005E526E"/>
    <w:rsid w:val="005E5C60"/>
    <w:rsid w:val="005E6243"/>
    <w:rsid w:val="005E6D4E"/>
    <w:rsid w:val="005E7C06"/>
    <w:rsid w:val="005E7D14"/>
    <w:rsid w:val="005F1C80"/>
    <w:rsid w:val="005F25F6"/>
    <w:rsid w:val="005F27C4"/>
    <w:rsid w:val="005F31A2"/>
    <w:rsid w:val="005F37A5"/>
    <w:rsid w:val="005F3855"/>
    <w:rsid w:val="005F3B6B"/>
    <w:rsid w:val="005F4053"/>
    <w:rsid w:val="005F44FB"/>
    <w:rsid w:val="005F4B4F"/>
    <w:rsid w:val="005F58FE"/>
    <w:rsid w:val="005F5C99"/>
    <w:rsid w:val="005F6003"/>
    <w:rsid w:val="005F67C3"/>
    <w:rsid w:val="005F6B28"/>
    <w:rsid w:val="005F7AAA"/>
    <w:rsid w:val="005F7B98"/>
    <w:rsid w:val="006000D6"/>
    <w:rsid w:val="00600177"/>
    <w:rsid w:val="00600476"/>
    <w:rsid w:val="0060107E"/>
    <w:rsid w:val="00601D28"/>
    <w:rsid w:val="00601DEF"/>
    <w:rsid w:val="00601E37"/>
    <w:rsid w:val="00601E48"/>
    <w:rsid w:val="006027BE"/>
    <w:rsid w:val="006031FC"/>
    <w:rsid w:val="006033B2"/>
    <w:rsid w:val="00603ABD"/>
    <w:rsid w:val="00603EB0"/>
    <w:rsid w:val="00604A5C"/>
    <w:rsid w:val="006053C3"/>
    <w:rsid w:val="00605628"/>
    <w:rsid w:val="00605C1A"/>
    <w:rsid w:val="00605CF3"/>
    <w:rsid w:val="00605D62"/>
    <w:rsid w:val="00606636"/>
    <w:rsid w:val="00607366"/>
    <w:rsid w:val="00607715"/>
    <w:rsid w:val="00607AD3"/>
    <w:rsid w:val="006104C9"/>
    <w:rsid w:val="00610A93"/>
    <w:rsid w:val="00610D1D"/>
    <w:rsid w:val="006111AB"/>
    <w:rsid w:val="0061158F"/>
    <w:rsid w:val="0061242F"/>
    <w:rsid w:val="00612587"/>
    <w:rsid w:val="006125C2"/>
    <w:rsid w:val="00612988"/>
    <w:rsid w:val="00612EE1"/>
    <w:rsid w:val="006133DC"/>
    <w:rsid w:val="00614707"/>
    <w:rsid w:val="00614ABF"/>
    <w:rsid w:val="006152FB"/>
    <w:rsid w:val="00615AAA"/>
    <w:rsid w:val="00616197"/>
    <w:rsid w:val="00616515"/>
    <w:rsid w:val="00616CB9"/>
    <w:rsid w:val="00617023"/>
    <w:rsid w:val="006207B4"/>
    <w:rsid w:val="00620A35"/>
    <w:rsid w:val="00621459"/>
    <w:rsid w:val="00621997"/>
    <w:rsid w:val="00622620"/>
    <w:rsid w:val="00622716"/>
    <w:rsid w:val="00622E0C"/>
    <w:rsid w:val="006237BA"/>
    <w:rsid w:val="00624B6A"/>
    <w:rsid w:val="00624FDB"/>
    <w:rsid w:val="00625B26"/>
    <w:rsid w:val="00625F19"/>
    <w:rsid w:val="00626253"/>
    <w:rsid w:val="006273CD"/>
    <w:rsid w:val="006309CF"/>
    <w:rsid w:val="006317C9"/>
    <w:rsid w:val="0063184E"/>
    <w:rsid w:val="00631881"/>
    <w:rsid w:val="00631AD6"/>
    <w:rsid w:val="00632C1B"/>
    <w:rsid w:val="0063392F"/>
    <w:rsid w:val="006348F7"/>
    <w:rsid w:val="006360FB"/>
    <w:rsid w:val="00636B0A"/>
    <w:rsid w:val="00637BA0"/>
    <w:rsid w:val="00637BD2"/>
    <w:rsid w:val="00640024"/>
    <w:rsid w:val="00640509"/>
    <w:rsid w:val="00643145"/>
    <w:rsid w:val="00643FF9"/>
    <w:rsid w:val="0064408F"/>
    <w:rsid w:val="00644D73"/>
    <w:rsid w:val="0064536F"/>
    <w:rsid w:val="006455CF"/>
    <w:rsid w:val="006457F0"/>
    <w:rsid w:val="00646107"/>
    <w:rsid w:val="00647EFC"/>
    <w:rsid w:val="006507AC"/>
    <w:rsid w:val="00651FA6"/>
    <w:rsid w:val="00652076"/>
    <w:rsid w:val="00652EF3"/>
    <w:rsid w:val="006531FA"/>
    <w:rsid w:val="00653299"/>
    <w:rsid w:val="006538F3"/>
    <w:rsid w:val="0065396F"/>
    <w:rsid w:val="006539A4"/>
    <w:rsid w:val="00654311"/>
    <w:rsid w:val="0065442C"/>
    <w:rsid w:val="006550E9"/>
    <w:rsid w:val="006556F0"/>
    <w:rsid w:val="00655F87"/>
    <w:rsid w:val="00655FBD"/>
    <w:rsid w:val="006560F8"/>
    <w:rsid w:val="00657FF7"/>
    <w:rsid w:val="0066098C"/>
    <w:rsid w:val="0066164F"/>
    <w:rsid w:val="00661AF0"/>
    <w:rsid w:val="00661BBC"/>
    <w:rsid w:val="00661FA9"/>
    <w:rsid w:val="00662323"/>
    <w:rsid w:val="00663A88"/>
    <w:rsid w:val="006641F0"/>
    <w:rsid w:val="006642E3"/>
    <w:rsid w:val="0066560C"/>
    <w:rsid w:val="00665ED4"/>
    <w:rsid w:val="00666FE8"/>
    <w:rsid w:val="0066721A"/>
    <w:rsid w:val="006700EF"/>
    <w:rsid w:val="006702AF"/>
    <w:rsid w:val="00670539"/>
    <w:rsid w:val="00671D96"/>
    <w:rsid w:val="0067201D"/>
    <w:rsid w:val="00672AFA"/>
    <w:rsid w:val="006732E3"/>
    <w:rsid w:val="00673ADB"/>
    <w:rsid w:val="00674B90"/>
    <w:rsid w:val="00676250"/>
    <w:rsid w:val="006762EA"/>
    <w:rsid w:val="00676760"/>
    <w:rsid w:val="00676D00"/>
    <w:rsid w:val="00676FF7"/>
    <w:rsid w:val="00677D93"/>
    <w:rsid w:val="00680A25"/>
    <w:rsid w:val="00680FD3"/>
    <w:rsid w:val="0068132E"/>
    <w:rsid w:val="00681342"/>
    <w:rsid w:val="0068139A"/>
    <w:rsid w:val="0068168D"/>
    <w:rsid w:val="00681E81"/>
    <w:rsid w:val="006827AF"/>
    <w:rsid w:val="00682BC3"/>
    <w:rsid w:val="00682D17"/>
    <w:rsid w:val="00682F6C"/>
    <w:rsid w:val="0068417F"/>
    <w:rsid w:val="00684286"/>
    <w:rsid w:val="0068448B"/>
    <w:rsid w:val="006849D7"/>
    <w:rsid w:val="0068506C"/>
    <w:rsid w:val="00685658"/>
    <w:rsid w:val="006856E9"/>
    <w:rsid w:val="006858F4"/>
    <w:rsid w:val="0068599D"/>
    <w:rsid w:val="00686316"/>
    <w:rsid w:val="0068722F"/>
    <w:rsid w:val="006874E7"/>
    <w:rsid w:val="006906EC"/>
    <w:rsid w:val="00690B0A"/>
    <w:rsid w:val="00691161"/>
    <w:rsid w:val="00691828"/>
    <w:rsid w:val="00691905"/>
    <w:rsid w:val="00691A96"/>
    <w:rsid w:val="006927E0"/>
    <w:rsid w:val="00694F3A"/>
    <w:rsid w:val="00696161"/>
    <w:rsid w:val="006968C0"/>
    <w:rsid w:val="00696BE6"/>
    <w:rsid w:val="00697512"/>
    <w:rsid w:val="006978B9"/>
    <w:rsid w:val="00697946"/>
    <w:rsid w:val="006A09C1"/>
    <w:rsid w:val="006A1C6C"/>
    <w:rsid w:val="006A27ED"/>
    <w:rsid w:val="006A2AAD"/>
    <w:rsid w:val="006A3730"/>
    <w:rsid w:val="006A3E82"/>
    <w:rsid w:val="006A4446"/>
    <w:rsid w:val="006A4E83"/>
    <w:rsid w:val="006A552F"/>
    <w:rsid w:val="006A6732"/>
    <w:rsid w:val="006A6827"/>
    <w:rsid w:val="006A68FD"/>
    <w:rsid w:val="006A6999"/>
    <w:rsid w:val="006A73E3"/>
    <w:rsid w:val="006A75DC"/>
    <w:rsid w:val="006A7E3F"/>
    <w:rsid w:val="006B0A8D"/>
    <w:rsid w:val="006B1173"/>
    <w:rsid w:val="006B167E"/>
    <w:rsid w:val="006B1A73"/>
    <w:rsid w:val="006B1C3F"/>
    <w:rsid w:val="006B3820"/>
    <w:rsid w:val="006B3D89"/>
    <w:rsid w:val="006B4402"/>
    <w:rsid w:val="006B56E5"/>
    <w:rsid w:val="006B60DD"/>
    <w:rsid w:val="006B6230"/>
    <w:rsid w:val="006B6905"/>
    <w:rsid w:val="006B789D"/>
    <w:rsid w:val="006B78B3"/>
    <w:rsid w:val="006B7D97"/>
    <w:rsid w:val="006C016F"/>
    <w:rsid w:val="006C021E"/>
    <w:rsid w:val="006C0646"/>
    <w:rsid w:val="006C06CD"/>
    <w:rsid w:val="006C1B06"/>
    <w:rsid w:val="006C243A"/>
    <w:rsid w:val="006C2D40"/>
    <w:rsid w:val="006C444F"/>
    <w:rsid w:val="006C4758"/>
    <w:rsid w:val="006C53B4"/>
    <w:rsid w:val="006C5893"/>
    <w:rsid w:val="006C5C53"/>
    <w:rsid w:val="006C5CA7"/>
    <w:rsid w:val="006C5DCC"/>
    <w:rsid w:val="006C5DFA"/>
    <w:rsid w:val="006C6A27"/>
    <w:rsid w:val="006C6B02"/>
    <w:rsid w:val="006C6CCA"/>
    <w:rsid w:val="006C7678"/>
    <w:rsid w:val="006C768D"/>
    <w:rsid w:val="006C7B31"/>
    <w:rsid w:val="006C7BBD"/>
    <w:rsid w:val="006C7CEE"/>
    <w:rsid w:val="006D05E0"/>
    <w:rsid w:val="006D1B57"/>
    <w:rsid w:val="006D2040"/>
    <w:rsid w:val="006D2448"/>
    <w:rsid w:val="006D24A6"/>
    <w:rsid w:val="006D274E"/>
    <w:rsid w:val="006D2857"/>
    <w:rsid w:val="006D298D"/>
    <w:rsid w:val="006D2BF9"/>
    <w:rsid w:val="006D2EBF"/>
    <w:rsid w:val="006D3105"/>
    <w:rsid w:val="006D3D55"/>
    <w:rsid w:val="006D550A"/>
    <w:rsid w:val="006D5E86"/>
    <w:rsid w:val="006D68B5"/>
    <w:rsid w:val="006D7281"/>
    <w:rsid w:val="006D7813"/>
    <w:rsid w:val="006D7962"/>
    <w:rsid w:val="006E069D"/>
    <w:rsid w:val="006E135C"/>
    <w:rsid w:val="006E1DCF"/>
    <w:rsid w:val="006E1E5C"/>
    <w:rsid w:val="006E315E"/>
    <w:rsid w:val="006E348A"/>
    <w:rsid w:val="006E3691"/>
    <w:rsid w:val="006E394C"/>
    <w:rsid w:val="006E3951"/>
    <w:rsid w:val="006E4603"/>
    <w:rsid w:val="006E5080"/>
    <w:rsid w:val="006E54C7"/>
    <w:rsid w:val="006E5BD9"/>
    <w:rsid w:val="006E6D2D"/>
    <w:rsid w:val="006E747D"/>
    <w:rsid w:val="006E752B"/>
    <w:rsid w:val="006F064E"/>
    <w:rsid w:val="006F0DBE"/>
    <w:rsid w:val="006F16DB"/>
    <w:rsid w:val="006F2106"/>
    <w:rsid w:val="006F2BCA"/>
    <w:rsid w:val="006F301F"/>
    <w:rsid w:val="006F317B"/>
    <w:rsid w:val="006F478A"/>
    <w:rsid w:val="006F5BB6"/>
    <w:rsid w:val="006F647C"/>
    <w:rsid w:val="006F668E"/>
    <w:rsid w:val="006F6757"/>
    <w:rsid w:val="006F67EC"/>
    <w:rsid w:val="006F6B86"/>
    <w:rsid w:val="0070053A"/>
    <w:rsid w:val="007006AB"/>
    <w:rsid w:val="007008E6"/>
    <w:rsid w:val="00700A27"/>
    <w:rsid w:val="00700D83"/>
    <w:rsid w:val="00700E23"/>
    <w:rsid w:val="007017F5"/>
    <w:rsid w:val="00701B06"/>
    <w:rsid w:val="007030BC"/>
    <w:rsid w:val="00703116"/>
    <w:rsid w:val="00703376"/>
    <w:rsid w:val="007033CE"/>
    <w:rsid w:val="00703C9A"/>
    <w:rsid w:val="007043FC"/>
    <w:rsid w:val="00704586"/>
    <w:rsid w:val="00706F06"/>
    <w:rsid w:val="00707A0B"/>
    <w:rsid w:val="007107A1"/>
    <w:rsid w:val="007107E3"/>
    <w:rsid w:val="00711971"/>
    <w:rsid w:val="007127D2"/>
    <w:rsid w:val="007129A1"/>
    <w:rsid w:val="007138CA"/>
    <w:rsid w:val="0071400D"/>
    <w:rsid w:val="007160C3"/>
    <w:rsid w:val="00716150"/>
    <w:rsid w:val="00716726"/>
    <w:rsid w:val="00716D30"/>
    <w:rsid w:val="0071727F"/>
    <w:rsid w:val="00721CB4"/>
    <w:rsid w:val="00722031"/>
    <w:rsid w:val="00722992"/>
    <w:rsid w:val="00722B30"/>
    <w:rsid w:val="007241DF"/>
    <w:rsid w:val="0072582C"/>
    <w:rsid w:val="00725F51"/>
    <w:rsid w:val="007261DD"/>
    <w:rsid w:val="00726AA9"/>
    <w:rsid w:val="00726E8A"/>
    <w:rsid w:val="007271DA"/>
    <w:rsid w:val="007311D3"/>
    <w:rsid w:val="007312EB"/>
    <w:rsid w:val="0073155C"/>
    <w:rsid w:val="00731B42"/>
    <w:rsid w:val="007326C8"/>
    <w:rsid w:val="00732AEA"/>
    <w:rsid w:val="0073334A"/>
    <w:rsid w:val="007334DD"/>
    <w:rsid w:val="007346A2"/>
    <w:rsid w:val="00734AFF"/>
    <w:rsid w:val="00736234"/>
    <w:rsid w:val="007364A8"/>
    <w:rsid w:val="00740571"/>
    <w:rsid w:val="00740912"/>
    <w:rsid w:val="00741BA7"/>
    <w:rsid w:val="00741D7A"/>
    <w:rsid w:val="00741D9C"/>
    <w:rsid w:val="00742BFC"/>
    <w:rsid w:val="00742C83"/>
    <w:rsid w:val="00743BC1"/>
    <w:rsid w:val="007446E3"/>
    <w:rsid w:val="00744C14"/>
    <w:rsid w:val="00744E65"/>
    <w:rsid w:val="007453D5"/>
    <w:rsid w:val="007454D7"/>
    <w:rsid w:val="007455F0"/>
    <w:rsid w:val="00745D99"/>
    <w:rsid w:val="00750946"/>
    <w:rsid w:val="00750BDE"/>
    <w:rsid w:val="00750CF2"/>
    <w:rsid w:val="0075207E"/>
    <w:rsid w:val="00752F51"/>
    <w:rsid w:val="00753765"/>
    <w:rsid w:val="0075379F"/>
    <w:rsid w:val="00754144"/>
    <w:rsid w:val="00754302"/>
    <w:rsid w:val="007555BE"/>
    <w:rsid w:val="00755BE1"/>
    <w:rsid w:val="007567FA"/>
    <w:rsid w:val="00756877"/>
    <w:rsid w:val="0075695A"/>
    <w:rsid w:val="00757064"/>
    <w:rsid w:val="0075767C"/>
    <w:rsid w:val="00757D2C"/>
    <w:rsid w:val="007603AE"/>
    <w:rsid w:val="007603D2"/>
    <w:rsid w:val="0076050B"/>
    <w:rsid w:val="00761A89"/>
    <w:rsid w:val="00762696"/>
    <w:rsid w:val="00762D46"/>
    <w:rsid w:val="00762F86"/>
    <w:rsid w:val="00764B93"/>
    <w:rsid w:val="00764E63"/>
    <w:rsid w:val="007651E5"/>
    <w:rsid w:val="0076603A"/>
    <w:rsid w:val="007706E2"/>
    <w:rsid w:val="00771C7E"/>
    <w:rsid w:val="00772084"/>
    <w:rsid w:val="007726F5"/>
    <w:rsid w:val="007727E2"/>
    <w:rsid w:val="007731B6"/>
    <w:rsid w:val="00773206"/>
    <w:rsid w:val="0077397C"/>
    <w:rsid w:val="0077488E"/>
    <w:rsid w:val="00774A0B"/>
    <w:rsid w:val="00774F02"/>
    <w:rsid w:val="007754EC"/>
    <w:rsid w:val="00775941"/>
    <w:rsid w:val="0077603C"/>
    <w:rsid w:val="00776302"/>
    <w:rsid w:val="007775F2"/>
    <w:rsid w:val="007808D8"/>
    <w:rsid w:val="00781E4D"/>
    <w:rsid w:val="007825F7"/>
    <w:rsid w:val="00783371"/>
    <w:rsid w:val="00783BFC"/>
    <w:rsid w:val="00783EC0"/>
    <w:rsid w:val="00783FF0"/>
    <w:rsid w:val="00784201"/>
    <w:rsid w:val="00784431"/>
    <w:rsid w:val="007845C0"/>
    <w:rsid w:val="00786780"/>
    <w:rsid w:val="007868FF"/>
    <w:rsid w:val="00787017"/>
    <w:rsid w:val="00787476"/>
    <w:rsid w:val="00787676"/>
    <w:rsid w:val="00790240"/>
    <w:rsid w:val="00790AFA"/>
    <w:rsid w:val="00790D95"/>
    <w:rsid w:val="00790E7F"/>
    <w:rsid w:val="0079194E"/>
    <w:rsid w:val="00792289"/>
    <w:rsid w:val="00793B27"/>
    <w:rsid w:val="007940BC"/>
    <w:rsid w:val="0079429E"/>
    <w:rsid w:val="00794379"/>
    <w:rsid w:val="00795145"/>
    <w:rsid w:val="0079613A"/>
    <w:rsid w:val="007968EF"/>
    <w:rsid w:val="007973C9"/>
    <w:rsid w:val="0079763E"/>
    <w:rsid w:val="00797691"/>
    <w:rsid w:val="007A0185"/>
    <w:rsid w:val="007A049B"/>
    <w:rsid w:val="007A088C"/>
    <w:rsid w:val="007A15CE"/>
    <w:rsid w:val="007A18C6"/>
    <w:rsid w:val="007A1AE5"/>
    <w:rsid w:val="007A251D"/>
    <w:rsid w:val="007A2551"/>
    <w:rsid w:val="007A2A4A"/>
    <w:rsid w:val="007A3745"/>
    <w:rsid w:val="007A3AAD"/>
    <w:rsid w:val="007A3DB8"/>
    <w:rsid w:val="007A3ECB"/>
    <w:rsid w:val="007A414A"/>
    <w:rsid w:val="007A43C9"/>
    <w:rsid w:val="007A4836"/>
    <w:rsid w:val="007A4FFC"/>
    <w:rsid w:val="007A5256"/>
    <w:rsid w:val="007A5586"/>
    <w:rsid w:val="007A676D"/>
    <w:rsid w:val="007A6C97"/>
    <w:rsid w:val="007A6F70"/>
    <w:rsid w:val="007A7417"/>
    <w:rsid w:val="007A7E88"/>
    <w:rsid w:val="007B01C1"/>
    <w:rsid w:val="007B0505"/>
    <w:rsid w:val="007B11A3"/>
    <w:rsid w:val="007B121A"/>
    <w:rsid w:val="007B1951"/>
    <w:rsid w:val="007B2785"/>
    <w:rsid w:val="007B2A80"/>
    <w:rsid w:val="007B2B5B"/>
    <w:rsid w:val="007B2BD2"/>
    <w:rsid w:val="007B2F0D"/>
    <w:rsid w:val="007B2F39"/>
    <w:rsid w:val="007B3073"/>
    <w:rsid w:val="007B30F3"/>
    <w:rsid w:val="007B316C"/>
    <w:rsid w:val="007B585F"/>
    <w:rsid w:val="007B5A4A"/>
    <w:rsid w:val="007B6A65"/>
    <w:rsid w:val="007B6AE2"/>
    <w:rsid w:val="007B73A0"/>
    <w:rsid w:val="007B7AE4"/>
    <w:rsid w:val="007B7FD6"/>
    <w:rsid w:val="007C08F5"/>
    <w:rsid w:val="007C0A39"/>
    <w:rsid w:val="007C0BEA"/>
    <w:rsid w:val="007C2919"/>
    <w:rsid w:val="007C2AFF"/>
    <w:rsid w:val="007C2D19"/>
    <w:rsid w:val="007C3082"/>
    <w:rsid w:val="007C370D"/>
    <w:rsid w:val="007C3ADA"/>
    <w:rsid w:val="007C49B0"/>
    <w:rsid w:val="007C50C1"/>
    <w:rsid w:val="007C5D6E"/>
    <w:rsid w:val="007C6B78"/>
    <w:rsid w:val="007C77C8"/>
    <w:rsid w:val="007C7FA5"/>
    <w:rsid w:val="007D0094"/>
    <w:rsid w:val="007D00EF"/>
    <w:rsid w:val="007D023A"/>
    <w:rsid w:val="007D0B89"/>
    <w:rsid w:val="007D203B"/>
    <w:rsid w:val="007D271C"/>
    <w:rsid w:val="007D2AE6"/>
    <w:rsid w:val="007D3AFC"/>
    <w:rsid w:val="007D3D92"/>
    <w:rsid w:val="007D4DB3"/>
    <w:rsid w:val="007D532B"/>
    <w:rsid w:val="007D5F15"/>
    <w:rsid w:val="007D75C5"/>
    <w:rsid w:val="007D7845"/>
    <w:rsid w:val="007D7CF1"/>
    <w:rsid w:val="007D7D4C"/>
    <w:rsid w:val="007E0D2D"/>
    <w:rsid w:val="007E1116"/>
    <w:rsid w:val="007E128F"/>
    <w:rsid w:val="007E15F1"/>
    <w:rsid w:val="007E236F"/>
    <w:rsid w:val="007E4078"/>
    <w:rsid w:val="007E4084"/>
    <w:rsid w:val="007E4E4A"/>
    <w:rsid w:val="007E5C68"/>
    <w:rsid w:val="007E5EB4"/>
    <w:rsid w:val="007E673B"/>
    <w:rsid w:val="007E73C3"/>
    <w:rsid w:val="007E7BAA"/>
    <w:rsid w:val="007F07DB"/>
    <w:rsid w:val="007F0D5A"/>
    <w:rsid w:val="007F1236"/>
    <w:rsid w:val="007F1BE8"/>
    <w:rsid w:val="007F1E09"/>
    <w:rsid w:val="007F1F47"/>
    <w:rsid w:val="007F20B6"/>
    <w:rsid w:val="007F28CF"/>
    <w:rsid w:val="007F31F3"/>
    <w:rsid w:val="007F3250"/>
    <w:rsid w:val="007F38DD"/>
    <w:rsid w:val="007F4220"/>
    <w:rsid w:val="007F4C6B"/>
    <w:rsid w:val="007F5AB8"/>
    <w:rsid w:val="007F6549"/>
    <w:rsid w:val="007F6AF6"/>
    <w:rsid w:val="007F6D9E"/>
    <w:rsid w:val="007F724F"/>
    <w:rsid w:val="007F7D5E"/>
    <w:rsid w:val="007F7D72"/>
    <w:rsid w:val="007F7FDF"/>
    <w:rsid w:val="00800269"/>
    <w:rsid w:val="00801818"/>
    <w:rsid w:val="00802032"/>
    <w:rsid w:val="00802564"/>
    <w:rsid w:val="00802C12"/>
    <w:rsid w:val="00803CC1"/>
    <w:rsid w:val="00804798"/>
    <w:rsid w:val="00804C45"/>
    <w:rsid w:val="00805706"/>
    <w:rsid w:val="008059E8"/>
    <w:rsid w:val="008060E3"/>
    <w:rsid w:val="00806795"/>
    <w:rsid w:val="00810BAA"/>
    <w:rsid w:val="00811322"/>
    <w:rsid w:val="00811FF7"/>
    <w:rsid w:val="00812F09"/>
    <w:rsid w:val="00813D07"/>
    <w:rsid w:val="0081487E"/>
    <w:rsid w:val="00815B50"/>
    <w:rsid w:val="00815F76"/>
    <w:rsid w:val="00815FAD"/>
    <w:rsid w:val="008167EB"/>
    <w:rsid w:val="00816C24"/>
    <w:rsid w:val="00816ECA"/>
    <w:rsid w:val="00816F94"/>
    <w:rsid w:val="008176AF"/>
    <w:rsid w:val="008179FC"/>
    <w:rsid w:val="00817C5F"/>
    <w:rsid w:val="00817E9A"/>
    <w:rsid w:val="00817EF8"/>
    <w:rsid w:val="00820C90"/>
    <w:rsid w:val="00821487"/>
    <w:rsid w:val="008236D3"/>
    <w:rsid w:val="008241CF"/>
    <w:rsid w:val="008245A0"/>
    <w:rsid w:val="00824774"/>
    <w:rsid w:val="00824B88"/>
    <w:rsid w:val="00825B57"/>
    <w:rsid w:val="00825D74"/>
    <w:rsid w:val="00825F53"/>
    <w:rsid w:val="00826044"/>
    <w:rsid w:val="00827429"/>
    <w:rsid w:val="00827510"/>
    <w:rsid w:val="0083102D"/>
    <w:rsid w:val="008312CF"/>
    <w:rsid w:val="008315A0"/>
    <w:rsid w:val="00831CDD"/>
    <w:rsid w:val="008320A2"/>
    <w:rsid w:val="0083249A"/>
    <w:rsid w:val="00832B06"/>
    <w:rsid w:val="00833152"/>
    <w:rsid w:val="008332B5"/>
    <w:rsid w:val="00833E0B"/>
    <w:rsid w:val="00835AC3"/>
    <w:rsid w:val="0083642A"/>
    <w:rsid w:val="00836AE1"/>
    <w:rsid w:val="00837EF4"/>
    <w:rsid w:val="00837EF9"/>
    <w:rsid w:val="00840AB9"/>
    <w:rsid w:val="00840B96"/>
    <w:rsid w:val="00841A9A"/>
    <w:rsid w:val="00842C3B"/>
    <w:rsid w:val="008434F8"/>
    <w:rsid w:val="00844A35"/>
    <w:rsid w:val="00844FEF"/>
    <w:rsid w:val="00845091"/>
    <w:rsid w:val="008453B8"/>
    <w:rsid w:val="00846156"/>
    <w:rsid w:val="0084674B"/>
    <w:rsid w:val="00846BD6"/>
    <w:rsid w:val="00846C24"/>
    <w:rsid w:val="00847B36"/>
    <w:rsid w:val="008504E6"/>
    <w:rsid w:val="00850615"/>
    <w:rsid w:val="00850A87"/>
    <w:rsid w:val="008513E0"/>
    <w:rsid w:val="00851FF0"/>
    <w:rsid w:val="0085342A"/>
    <w:rsid w:val="0085475D"/>
    <w:rsid w:val="00854AF2"/>
    <w:rsid w:val="0085519D"/>
    <w:rsid w:val="00855473"/>
    <w:rsid w:val="00856AEA"/>
    <w:rsid w:val="00856C64"/>
    <w:rsid w:val="00857ABE"/>
    <w:rsid w:val="00857AD0"/>
    <w:rsid w:val="008602B9"/>
    <w:rsid w:val="0086101F"/>
    <w:rsid w:val="0086217D"/>
    <w:rsid w:val="008622CB"/>
    <w:rsid w:val="00862FC9"/>
    <w:rsid w:val="008636A1"/>
    <w:rsid w:val="00863B8E"/>
    <w:rsid w:val="00863D67"/>
    <w:rsid w:val="008643ED"/>
    <w:rsid w:val="008644A6"/>
    <w:rsid w:val="00864A82"/>
    <w:rsid w:val="00865245"/>
    <w:rsid w:val="008659C4"/>
    <w:rsid w:val="008668F8"/>
    <w:rsid w:val="00867E19"/>
    <w:rsid w:val="008702C6"/>
    <w:rsid w:val="008710FC"/>
    <w:rsid w:val="008716CE"/>
    <w:rsid w:val="008716F5"/>
    <w:rsid w:val="00871E32"/>
    <w:rsid w:val="00873551"/>
    <w:rsid w:val="00873C12"/>
    <w:rsid w:val="008743C4"/>
    <w:rsid w:val="00874646"/>
    <w:rsid w:val="00875329"/>
    <w:rsid w:val="0087538E"/>
    <w:rsid w:val="008758C2"/>
    <w:rsid w:val="0087640A"/>
    <w:rsid w:val="00876B98"/>
    <w:rsid w:val="00877B97"/>
    <w:rsid w:val="00877F53"/>
    <w:rsid w:val="008807DC"/>
    <w:rsid w:val="00881289"/>
    <w:rsid w:val="00881EEA"/>
    <w:rsid w:val="008823FE"/>
    <w:rsid w:val="00882EC9"/>
    <w:rsid w:val="008830CE"/>
    <w:rsid w:val="00883897"/>
    <w:rsid w:val="00883A5B"/>
    <w:rsid w:val="00883A8C"/>
    <w:rsid w:val="0088401D"/>
    <w:rsid w:val="008857B5"/>
    <w:rsid w:val="00885B5C"/>
    <w:rsid w:val="00886365"/>
    <w:rsid w:val="008863F5"/>
    <w:rsid w:val="00886F2E"/>
    <w:rsid w:val="00887762"/>
    <w:rsid w:val="008879C0"/>
    <w:rsid w:val="00887C41"/>
    <w:rsid w:val="00891690"/>
    <w:rsid w:val="00891D0E"/>
    <w:rsid w:val="00892FF7"/>
    <w:rsid w:val="008934ED"/>
    <w:rsid w:val="00893EB9"/>
    <w:rsid w:val="0089406F"/>
    <w:rsid w:val="00894DDA"/>
    <w:rsid w:val="00894E5D"/>
    <w:rsid w:val="00894ED3"/>
    <w:rsid w:val="00895173"/>
    <w:rsid w:val="0089526F"/>
    <w:rsid w:val="00895C59"/>
    <w:rsid w:val="008965A4"/>
    <w:rsid w:val="00896E2C"/>
    <w:rsid w:val="00896E43"/>
    <w:rsid w:val="008970C3"/>
    <w:rsid w:val="008A0375"/>
    <w:rsid w:val="008A046B"/>
    <w:rsid w:val="008A08EB"/>
    <w:rsid w:val="008A135D"/>
    <w:rsid w:val="008A188B"/>
    <w:rsid w:val="008A1909"/>
    <w:rsid w:val="008A2EDE"/>
    <w:rsid w:val="008A3872"/>
    <w:rsid w:val="008A40EF"/>
    <w:rsid w:val="008A46D9"/>
    <w:rsid w:val="008A5B51"/>
    <w:rsid w:val="008A6584"/>
    <w:rsid w:val="008A69F2"/>
    <w:rsid w:val="008B1217"/>
    <w:rsid w:val="008B17B9"/>
    <w:rsid w:val="008B1858"/>
    <w:rsid w:val="008B1CE8"/>
    <w:rsid w:val="008B2113"/>
    <w:rsid w:val="008B2AFD"/>
    <w:rsid w:val="008B2B9F"/>
    <w:rsid w:val="008B2BF2"/>
    <w:rsid w:val="008B30F0"/>
    <w:rsid w:val="008B461B"/>
    <w:rsid w:val="008B4B2E"/>
    <w:rsid w:val="008B4C10"/>
    <w:rsid w:val="008B6179"/>
    <w:rsid w:val="008B6365"/>
    <w:rsid w:val="008B6B28"/>
    <w:rsid w:val="008B7036"/>
    <w:rsid w:val="008B7628"/>
    <w:rsid w:val="008B7902"/>
    <w:rsid w:val="008C09D7"/>
    <w:rsid w:val="008C0A20"/>
    <w:rsid w:val="008C0A7E"/>
    <w:rsid w:val="008C2D28"/>
    <w:rsid w:val="008C2E24"/>
    <w:rsid w:val="008C3425"/>
    <w:rsid w:val="008C3FF6"/>
    <w:rsid w:val="008C5380"/>
    <w:rsid w:val="008C573B"/>
    <w:rsid w:val="008C5D35"/>
    <w:rsid w:val="008C5F8E"/>
    <w:rsid w:val="008C70EB"/>
    <w:rsid w:val="008D0B56"/>
    <w:rsid w:val="008D0DB1"/>
    <w:rsid w:val="008D1923"/>
    <w:rsid w:val="008D1B88"/>
    <w:rsid w:val="008D1B92"/>
    <w:rsid w:val="008D242A"/>
    <w:rsid w:val="008D41E1"/>
    <w:rsid w:val="008D47A6"/>
    <w:rsid w:val="008D4AED"/>
    <w:rsid w:val="008D5843"/>
    <w:rsid w:val="008D6080"/>
    <w:rsid w:val="008D6354"/>
    <w:rsid w:val="008D6505"/>
    <w:rsid w:val="008D6717"/>
    <w:rsid w:val="008D6E80"/>
    <w:rsid w:val="008D6FC9"/>
    <w:rsid w:val="008D77F5"/>
    <w:rsid w:val="008D7E83"/>
    <w:rsid w:val="008D7E8E"/>
    <w:rsid w:val="008E0652"/>
    <w:rsid w:val="008E0AE0"/>
    <w:rsid w:val="008E1430"/>
    <w:rsid w:val="008E1827"/>
    <w:rsid w:val="008E1D0E"/>
    <w:rsid w:val="008E2AA5"/>
    <w:rsid w:val="008E35AE"/>
    <w:rsid w:val="008E40D6"/>
    <w:rsid w:val="008E59EB"/>
    <w:rsid w:val="008E5D74"/>
    <w:rsid w:val="008E5EBB"/>
    <w:rsid w:val="008E61D8"/>
    <w:rsid w:val="008E66F1"/>
    <w:rsid w:val="008E6E46"/>
    <w:rsid w:val="008E6FC8"/>
    <w:rsid w:val="008E79F4"/>
    <w:rsid w:val="008F00D2"/>
    <w:rsid w:val="008F0368"/>
    <w:rsid w:val="008F0D02"/>
    <w:rsid w:val="008F0DCD"/>
    <w:rsid w:val="008F1F84"/>
    <w:rsid w:val="008F3359"/>
    <w:rsid w:val="008F387B"/>
    <w:rsid w:val="008F3E3D"/>
    <w:rsid w:val="008F4331"/>
    <w:rsid w:val="008F4F25"/>
    <w:rsid w:val="008F57B8"/>
    <w:rsid w:val="008F6193"/>
    <w:rsid w:val="009008D6"/>
    <w:rsid w:val="009022F3"/>
    <w:rsid w:val="009026CD"/>
    <w:rsid w:val="009027D6"/>
    <w:rsid w:val="00902968"/>
    <w:rsid w:val="00902FD8"/>
    <w:rsid w:val="0090300D"/>
    <w:rsid w:val="00903D4A"/>
    <w:rsid w:val="00903D6E"/>
    <w:rsid w:val="00904A49"/>
    <w:rsid w:val="00904D70"/>
    <w:rsid w:val="00904FED"/>
    <w:rsid w:val="009054A5"/>
    <w:rsid w:val="00905EDC"/>
    <w:rsid w:val="00905FA7"/>
    <w:rsid w:val="00906DF7"/>
    <w:rsid w:val="009107C7"/>
    <w:rsid w:val="00910DF1"/>
    <w:rsid w:val="00912364"/>
    <w:rsid w:val="00912369"/>
    <w:rsid w:val="009134BD"/>
    <w:rsid w:val="0091376B"/>
    <w:rsid w:val="009138D9"/>
    <w:rsid w:val="009150EF"/>
    <w:rsid w:val="00915661"/>
    <w:rsid w:val="009157CE"/>
    <w:rsid w:val="009163F1"/>
    <w:rsid w:val="009165DD"/>
    <w:rsid w:val="00916A94"/>
    <w:rsid w:val="00916AB7"/>
    <w:rsid w:val="00916CE4"/>
    <w:rsid w:val="00916DCA"/>
    <w:rsid w:val="009170A8"/>
    <w:rsid w:val="009177CB"/>
    <w:rsid w:val="00917CC5"/>
    <w:rsid w:val="00917F6D"/>
    <w:rsid w:val="00917FF5"/>
    <w:rsid w:val="00920F15"/>
    <w:rsid w:val="00920FF3"/>
    <w:rsid w:val="0092125F"/>
    <w:rsid w:val="00921975"/>
    <w:rsid w:val="00921B6A"/>
    <w:rsid w:val="009227D2"/>
    <w:rsid w:val="00922E01"/>
    <w:rsid w:val="0092474A"/>
    <w:rsid w:val="00924F13"/>
    <w:rsid w:val="009256B0"/>
    <w:rsid w:val="009264E9"/>
    <w:rsid w:val="00926574"/>
    <w:rsid w:val="00926C09"/>
    <w:rsid w:val="00927342"/>
    <w:rsid w:val="00927418"/>
    <w:rsid w:val="00927554"/>
    <w:rsid w:val="00927B09"/>
    <w:rsid w:val="00927BE1"/>
    <w:rsid w:val="009309BA"/>
    <w:rsid w:val="00931B60"/>
    <w:rsid w:val="00931C3C"/>
    <w:rsid w:val="00931E13"/>
    <w:rsid w:val="00932045"/>
    <w:rsid w:val="0093276E"/>
    <w:rsid w:val="00933369"/>
    <w:rsid w:val="00933978"/>
    <w:rsid w:val="00933FDE"/>
    <w:rsid w:val="0093522D"/>
    <w:rsid w:val="00935C19"/>
    <w:rsid w:val="00935E37"/>
    <w:rsid w:val="0093600E"/>
    <w:rsid w:val="00936A9C"/>
    <w:rsid w:val="00937448"/>
    <w:rsid w:val="00940E7E"/>
    <w:rsid w:val="00941DE3"/>
    <w:rsid w:val="0094205E"/>
    <w:rsid w:val="0094208C"/>
    <w:rsid w:val="009426F4"/>
    <w:rsid w:val="009427B3"/>
    <w:rsid w:val="0094376E"/>
    <w:rsid w:val="009438B9"/>
    <w:rsid w:val="009438DC"/>
    <w:rsid w:val="00944411"/>
    <w:rsid w:val="009444F2"/>
    <w:rsid w:val="0094542C"/>
    <w:rsid w:val="009457AE"/>
    <w:rsid w:val="00945B2A"/>
    <w:rsid w:val="009476DA"/>
    <w:rsid w:val="00947B4A"/>
    <w:rsid w:val="00951088"/>
    <w:rsid w:val="0095141D"/>
    <w:rsid w:val="009516F1"/>
    <w:rsid w:val="0095356C"/>
    <w:rsid w:val="0095406A"/>
    <w:rsid w:val="0095461C"/>
    <w:rsid w:val="009551E6"/>
    <w:rsid w:val="009558C9"/>
    <w:rsid w:val="00955A69"/>
    <w:rsid w:val="00957905"/>
    <w:rsid w:val="00957CE4"/>
    <w:rsid w:val="00960396"/>
    <w:rsid w:val="0096146D"/>
    <w:rsid w:val="00962185"/>
    <w:rsid w:val="00962EC1"/>
    <w:rsid w:val="00963B78"/>
    <w:rsid w:val="00964016"/>
    <w:rsid w:val="0096421B"/>
    <w:rsid w:val="00964598"/>
    <w:rsid w:val="009647FA"/>
    <w:rsid w:val="00964987"/>
    <w:rsid w:val="0096543E"/>
    <w:rsid w:val="00965935"/>
    <w:rsid w:val="00965D16"/>
    <w:rsid w:val="00966049"/>
    <w:rsid w:val="00966BC7"/>
    <w:rsid w:val="00966FCE"/>
    <w:rsid w:val="009677C4"/>
    <w:rsid w:val="009707C4"/>
    <w:rsid w:val="00971222"/>
    <w:rsid w:val="00971817"/>
    <w:rsid w:val="00971C9D"/>
    <w:rsid w:val="00972791"/>
    <w:rsid w:val="00972E41"/>
    <w:rsid w:val="009730C6"/>
    <w:rsid w:val="00973624"/>
    <w:rsid w:val="00973875"/>
    <w:rsid w:val="00973B96"/>
    <w:rsid w:val="00973D48"/>
    <w:rsid w:val="00973E2C"/>
    <w:rsid w:val="00974A06"/>
    <w:rsid w:val="00974A09"/>
    <w:rsid w:val="0097643F"/>
    <w:rsid w:val="00977427"/>
    <w:rsid w:val="009776DB"/>
    <w:rsid w:val="00977B76"/>
    <w:rsid w:val="00981738"/>
    <w:rsid w:val="00981CAA"/>
    <w:rsid w:val="00981D5F"/>
    <w:rsid w:val="00982817"/>
    <w:rsid w:val="009829A6"/>
    <w:rsid w:val="0098312C"/>
    <w:rsid w:val="00983C3E"/>
    <w:rsid w:val="009845BC"/>
    <w:rsid w:val="00986094"/>
    <w:rsid w:val="00986A7D"/>
    <w:rsid w:val="00987A09"/>
    <w:rsid w:val="00987DE6"/>
    <w:rsid w:val="00990445"/>
    <w:rsid w:val="00990D2F"/>
    <w:rsid w:val="00990E43"/>
    <w:rsid w:val="00991281"/>
    <w:rsid w:val="00991C81"/>
    <w:rsid w:val="009920E7"/>
    <w:rsid w:val="00992EA1"/>
    <w:rsid w:val="009931CF"/>
    <w:rsid w:val="0099488F"/>
    <w:rsid w:val="00994C2E"/>
    <w:rsid w:val="00994D61"/>
    <w:rsid w:val="009954FA"/>
    <w:rsid w:val="00996708"/>
    <w:rsid w:val="0099728F"/>
    <w:rsid w:val="00997689"/>
    <w:rsid w:val="009A0189"/>
    <w:rsid w:val="009A0198"/>
    <w:rsid w:val="009A019D"/>
    <w:rsid w:val="009A0762"/>
    <w:rsid w:val="009A0DB2"/>
    <w:rsid w:val="009A2702"/>
    <w:rsid w:val="009A2EE0"/>
    <w:rsid w:val="009A3127"/>
    <w:rsid w:val="009A4098"/>
    <w:rsid w:val="009A4511"/>
    <w:rsid w:val="009A4BB8"/>
    <w:rsid w:val="009A6992"/>
    <w:rsid w:val="009A6B7C"/>
    <w:rsid w:val="009A75B4"/>
    <w:rsid w:val="009A7627"/>
    <w:rsid w:val="009A7F60"/>
    <w:rsid w:val="009B077F"/>
    <w:rsid w:val="009B0C69"/>
    <w:rsid w:val="009B0F88"/>
    <w:rsid w:val="009B1BC3"/>
    <w:rsid w:val="009B25B9"/>
    <w:rsid w:val="009B3FE2"/>
    <w:rsid w:val="009B4356"/>
    <w:rsid w:val="009B4D4C"/>
    <w:rsid w:val="009B4F1F"/>
    <w:rsid w:val="009B5232"/>
    <w:rsid w:val="009B6905"/>
    <w:rsid w:val="009B7236"/>
    <w:rsid w:val="009B7591"/>
    <w:rsid w:val="009B7BEB"/>
    <w:rsid w:val="009B7BFB"/>
    <w:rsid w:val="009C11B1"/>
    <w:rsid w:val="009C2054"/>
    <w:rsid w:val="009C2B77"/>
    <w:rsid w:val="009C2D16"/>
    <w:rsid w:val="009C3942"/>
    <w:rsid w:val="009C459F"/>
    <w:rsid w:val="009C46FF"/>
    <w:rsid w:val="009C4E20"/>
    <w:rsid w:val="009C50FE"/>
    <w:rsid w:val="009C5126"/>
    <w:rsid w:val="009C546F"/>
    <w:rsid w:val="009C5F40"/>
    <w:rsid w:val="009C67C5"/>
    <w:rsid w:val="009C6C68"/>
    <w:rsid w:val="009C718B"/>
    <w:rsid w:val="009D0CED"/>
    <w:rsid w:val="009D133B"/>
    <w:rsid w:val="009D25E0"/>
    <w:rsid w:val="009D2A40"/>
    <w:rsid w:val="009D2A93"/>
    <w:rsid w:val="009D321A"/>
    <w:rsid w:val="009D3F99"/>
    <w:rsid w:val="009D453C"/>
    <w:rsid w:val="009D4978"/>
    <w:rsid w:val="009D4DF7"/>
    <w:rsid w:val="009D5E85"/>
    <w:rsid w:val="009D6FC5"/>
    <w:rsid w:val="009D6FC8"/>
    <w:rsid w:val="009D7D5A"/>
    <w:rsid w:val="009E1079"/>
    <w:rsid w:val="009E1199"/>
    <w:rsid w:val="009E2652"/>
    <w:rsid w:val="009E2926"/>
    <w:rsid w:val="009E2A21"/>
    <w:rsid w:val="009E347D"/>
    <w:rsid w:val="009E4517"/>
    <w:rsid w:val="009E4989"/>
    <w:rsid w:val="009E5111"/>
    <w:rsid w:val="009E530E"/>
    <w:rsid w:val="009E57F7"/>
    <w:rsid w:val="009E5A1F"/>
    <w:rsid w:val="009E5ED7"/>
    <w:rsid w:val="009E6A3E"/>
    <w:rsid w:val="009E6C21"/>
    <w:rsid w:val="009E7222"/>
    <w:rsid w:val="009E76A7"/>
    <w:rsid w:val="009E76C3"/>
    <w:rsid w:val="009E772C"/>
    <w:rsid w:val="009E7A24"/>
    <w:rsid w:val="009E7A30"/>
    <w:rsid w:val="009E7CEE"/>
    <w:rsid w:val="009E7D0F"/>
    <w:rsid w:val="009E7E90"/>
    <w:rsid w:val="009E7EEE"/>
    <w:rsid w:val="009F016A"/>
    <w:rsid w:val="009F043A"/>
    <w:rsid w:val="009F06F9"/>
    <w:rsid w:val="009F0B0C"/>
    <w:rsid w:val="009F0BF9"/>
    <w:rsid w:val="009F16B4"/>
    <w:rsid w:val="009F181D"/>
    <w:rsid w:val="009F1C34"/>
    <w:rsid w:val="009F27CB"/>
    <w:rsid w:val="009F2E44"/>
    <w:rsid w:val="009F2F9A"/>
    <w:rsid w:val="009F30C5"/>
    <w:rsid w:val="009F36E9"/>
    <w:rsid w:val="009F5434"/>
    <w:rsid w:val="009F6C9F"/>
    <w:rsid w:val="009F7781"/>
    <w:rsid w:val="00A014AB"/>
    <w:rsid w:val="00A019B7"/>
    <w:rsid w:val="00A022CA"/>
    <w:rsid w:val="00A03423"/>
    <w:rsid w:val="00A03620"/>
    <w:rsid w:val="00A03A6E"/>
    <w:rsid w:val="00A03AA0"/>
    <w:rsid w:val="00A05E64"/>
    <w:rsid w:val="00A05F5A"/>
    <w:rsid w:val="00A06854"/>
    <w:rsid w:val="00A06E71"/>
    <w:rsid w:val="00A073FF"/>
    <w:rsid w:val="00A07D0B"/>
    <w:rsid w:val="00A100DE"/>
    <w:rsid w:val="00A101D0"/>
    <w:rsid w:val="00A104C3"/>
    <w:rsid w:val="00A10A4D"/>
    <w:rsid w:val="00A11041"/>
    <w:rsid w:val="00A13909"/>
    <w:rsid w:val="00A144C6"/>
    <w:rsid w:val="00A15452"/>
    <w:rsid w:val="00A15589"/>
    <w:rsid w:val="00A16B1F"/>
    <w:rsid w:val="00A16F12"/>
    <w:rsid w:val="00A17466"/>
    <w:rsid w:val="00A17529"/>
    <w:rsid w:val="00A17A39"/>
    <w:rsid w:val="00A17B71"/>
    <w:rsid w:val="00A20849"/>
    <w:rsid w:val="00A2230E"/>
    <w:rsid w:val="00A22F90"/>
    <w:rsid w:val="00A23C70"/>
    <w:rsid w:val="00A24B30"/>
    <w:rsid w:val="00A24CC1"/>
    <w:rsid w:val="00A24D89"/>
    <w:rsid w:val="00A25089"/>
    <w:rsid w:val="00A252D7"/>
    <w:rsid w:val="00A267BC"/>
    <w:rsid w:val="00A27652"/>
    <w:rsid w:val="00A27AA8"/>
    <w:rsid w:val="00A30C20"/>
    <w:rsid w:val="00A30CA7"/>
    <w:rsid w:val="00A30D2E"/>
    <w:rsid w:val="00A323F9"/>
    <w:rsid w:val="00A32578"/>
    <w:rsid w:val="00A3273C"/>
    <w:rsid w:val="00A33086"/>
    <w:rsid w:val="00A3376A"/>
    <w:rsid w:val="00A33DFB"/>
    <w:rsid w:val="00A34E66"/>
    <w:rsid w:val="00A356A7"/>
    <w:rsid w:val="00A356F9"/>
    <w:rsid w:val="00A35BEE"/>
    <w:rsid w:val="00A35C62"/>
    <w:rsid w:val="00A35D7E"/>
    <w:rsid w:val="00A366DC"/>
    <w:rsid w:val="00A367F2"/>
    <w:rsid w:val="00A376E5"/>
    <w:rsid w:val="00A377D6"/>
    <w:rsid w:val="00A3793E"/>
    <w:rsid w:val="00A406B4"/>
    <w:rsid w:val="00A410D5"/>
    <w:rsid w:val="00A418A6"/>
    <w:rsid w:val="00A42901"/>
    <w:rsid w:val="00A42A82"/>
    <w:rsid w:val="00A431D0"/>
    <w:rsid w:val="00A43615"/>
    <w:rsid w:val="00A44D23"/>
    <w:rsid w:val="00A45E11"/>
    <w:rsid w:val="00A46442"/>
    <w:rsid w:val="00A46630"/>
    <w:rsid w:val="00A47337"/>
    <w:rsid w:val="00A4762D"/>
    <w:rsid w:val="00A479AB"/>
    <w:rsid w:val="00A51BDF"/>
    <w:rsid w:val="00A53038"/>
    <w:rsid w:val="00A5308E"/>
    <w:rsid w:val="00A5327A"/>
    <w:rsid w:val="00A53F07"/>
    <w:rsid w:val="00A5407E"/>
    <w:rsid w:val="00A54148"/>
    <w:rsid w:val="00A5449E"/>
    <w:rsid w:val="00A54715"/>
    <w:rsid w:val="00A5495A"/>
    <w:rsid w:val="00A5543F"/>
    <w:rsid w:val="00A555D5"/>
    <w:rsid w:val="00A56773"/>
    <w:rsid w:val="00A56FF2"/>
    <w:rsid w:val="00A57659"/>
    <w:rsid w:val="00A57756"/>
    <w:rsid w:val="00A57888"/>
    <w:rsid w:val="00A62811"/>
    <w:rsid w:val="00A62EB1"/>
    <w:rsid w:val="00A62F39"/>
    <w:rsid w:val="00A63318"/>
    <w:rsid w:val="00A63BAA"/>
    <w:rsid w:val="00A64B2C"/>
    <w:rsid w:val="00A64E19"/>
    <w:rsid w:val="00A653DE"/>
    <w:rsid w:val="00A65D08"/>
    <w:rsid w:val="00A665CA"/>
    <w:rsid w:val="00A66E43"/>
    <w:rsid w:val="00A67611"/>
    <w:rsid w:val="00A67848"/>
    <w:rsid w:val="00A704FE"/>
    <w:rsid w:val="00A71230"/>
    <w:rsid w:val="00A7137D"/>
    <w:rsid w:val="00A7158B"/>
    <w:rsid w:val="00A72A00"/>
    <w:rsid w:val="00A731AC"/>
    <w:rsid w:val="00A73370"/>
    <w:rsid w:val="00A73425"/>
    <w:rsid w:val="00A736DA"/>
    <w:rsid w:val="00A75640"/>
    <w:rsid w:val="00A756AC"/>
    <w:rsid w:val="00A75A88"/>
    <w:rsid w:val="00A76E90"/>
    <w:rsid w:val="00A77C58"/>
    <w:rsid w:val="00A77D97"/>
    <w:rsid w:val="00A77FC5"/>
    <w:rsid w:val="00A80127"/>
    <w:rsid w:val="00A81CBD"/>
    <w:rsid w:val="00A83BAA"/>
    <w:rsid w:val="00A84216"/>
    <w:rsid w:val="00A8436E"/>
    <w:rsid w:val="00A848D3"/>
    <w:rsid w:val="00A854D8"/>
    <w:rsid w:val="00A85BC8"/>
    <w:rsid w:val="00A85D10"/>
    <w:rsid w:val="00A85F03"/>
    <w:rsid w:val="00A86649"/>
    <w:rsid w:val="00A87089"/>
    <w:rsid w:val="00A90EB0"/>
    <w:rsid w:val="00A912E8"/>
    <w:rsid w:val="00A927C4"/>
    <w:rsid w:val="00A93DE5"/>
    <w:rsid w:val="00A93FE0"/>
    <w:rsid w:val="00A945F6"/>
    <w:rsid w:val="00A94817"/>
    <w:rsid w:val="00A94D40"/>
    <w:rsid w:val="00A952A2"/>
    <w:rsid w:val="00A967AA"/>
    <w:rsid w:val="00A96AC2"/>
    <w:rsid w:val="00A970F2"/>
    <w:rsid w:val="00A9726F"/>
    <w:rsid w:val="00A9740C"/>
    <w:rsid w:val="00A978ED"/>
    <w:rsid w:val="00A97B66"/>
    <w:rsid w:val="00AA01BB"/>
    <w:rsid w:val="00AA04C1"/>
    <w:rsid w:val="00AA07F6"/>
    <w:rsid w:val="00AA16AA"/>
    <w:rsid w:val="00AA197F"/>
    <w:rsid w:val="00AA2093"/>
    <w:rsid w:val="00AA2308"/>
    <w:rsid w:val="00AA238B"/>
    <w:rsid w:val="00AA2844"/>
    <w:rsid w:val="00AA2C9C"/>
    <w:rsid w:val="00AA2CDA"/>
    <w:rsid w:val="00AA2DE3"/>
    <w:rsid w:val="00AA3A71"/>
    <w:rsid w:val="00AA5156"/>
    <w:rsid w:val="00AA5F8D"/>
    <w:rsid w:val="00AA601F"/>
    <w:rsid w:val="00AA6963"/>
    <w:rsid w:val="00AA6CA7"/>
    <w:rsid w:val="00AA77F0"/>
    <w:rsid w:val="00AA78F3"/>
    <w:rsid w:val="00AB06EA"/>
    <w:rsid w:val="00AB0EAC"/>
    <w:rsid w:val="00AB0F75"/>
    <w:rsid w:val="00AB1571"/>
    <w:rsid w:val="00AB1FA7"/>
    <w:rsid w:val="00AB262F"/>
    <w:rsid w:val="00AB2862"/>
    <w:rsid w:val="00AB32CC"/>
    <w:rsid w:val="00AB3875"/>
    <w:rsid w:val="00AB4257"/>
    <w:rsid w:val="00AB4323"/>
    <w:rsid w:val="00AB4D19"/>
    <w:rsid w:val="00AB5E3A"/>
    <w:rsid w:val="00AB6983"/>
    <w:rsid w:val="00AB6F3C"/>
    <w:rsid w:val="00AB774B"/>
    <w:rsid w:val="00AC03EA"/>
    <w:rsid w:val="00AC1161"/>
    <w:rsid w:val="00AC2A84"/>
    <w:rsid w:val="00AC2D98"/>
    <w:rsid w:val="00AC3580"/>
    <w:rsid w:val="00AC4943"/>
    <w:rsid w:val="00AC4CC4"/>
    <w:rsid w:val="00AC645F"/>
    <w:rsid w:val="00AC64E1"/>
    <w:rsid w:val="00AC73EA"/>
    <w:rsid w:val="00AC7B07"/>
    <w:rsid w:val="00AC7CF5"/>
    <w:rsid w:val="00AD07F4"/>
    <w:rsid w:val="00AD096A"/>
    <w:rsid w:val="00AD0DE0"/>
    <w:rsid w:val="00AD171C"/>
    <w:rsid w:val="00AD1CE1"/>
    <w:rsid w:val="00AD1F54"/>
    <w:rsid w:val="00AD2991"/>
    <w:rsid w:val="00AD29FF"/>
    <w:rsid w:val="00AD4349"/>
    <w:rsid w:val="00AD52F8"/>
    <w:rsid w:val="00AD59A7"/>
    <w:rsid w:val="00AD59DE"/>
    <w:rsid w:val="00AD5C54"/>
    <w:rsid w:val="00AD5F0C"/>
    <w:rsid w:val="00AD6345"/>
    <w:rsid w:val="00AD6C22"/>
    <w:rsid w:val="00AD6EDE"/>
    <w:rsid w:val="00AD741B"/>
    <w:rsid w:val="00AE1C9F"/>
    <w:rsid w:val="00AE2010"/>
    <w:rsid w:val="00AE2104"/>
    <w:rsid w:val="00AE212A"/>
    <w:rsid w:val="00AE2489"/>
    <w:rsid w:val="00AE2900"/>
    <w:rsid w:val="00AE3AC1"/>
    <w:rsid w:val="00AE3AF0"/>
    <w:rsid w:val="00AE3D48"/>
    <w:rsid w:val="00AE3D88"/>
    <w:rsid w:val="00AE7F40"/>
    <w:rsid w:val="00AF00D7"/>
    <w:rsid w:val="00AF07EB"/>
    <w:rsid w:val="00AF22C7"/>
    <w:rsid w:val="00AF4653"/>
    <w:rsid w:val="00AF4CDE"/>
    <w:rsid w:val="00AF511A"/>
    <w:rsid w:val="00AF54DD"/>
    <w:rsid w:val="00AF6560"/>
    <w:rsid w:val="00AF6BF1"/>
    <w:rsid w:val="00B00239"/>
    <w:rsid w:val="00B010EB"/>
    <w:rsid w:val="00B013B9"/>
    <w:rsid w:val="00B015B4"/>
    <w:rsid w:val="00B01DB4"/>
    <w:rsid w:val="00B01F18"/>
    <w:rsid w:val="00B025EF"/>
    <w:rsid w:val="00B02B4F"/>
    <w:rsid w:val="00B04A05"/>
    <w:rsid w:val="00B04E8F"/>
    <w:rsid w:val="00B06203"/>
    <w:rsid w:val="00B07177"/>
    <w:rsid w:val="00B113D7"/>
    <w:rsid w:val="00B12465"/>
    <w:rsid w:val="00B12B18"/>
    <w:rsid w:val="00B12F8A"/>
    <w:rsid w:val="00B13402"/>
    <w:rsid w:val="00B1366E"/>
    <w:rsid w:val="00B13AA3"/>
    <w:rsid w:val="00B13FA1"/>
    <w:rsid w:val="00B142FE"/>
    <w:rsid w:val="00B144FF"/>
    <w:rsid w:val="00B14ACE"/>
    <w:rsid w:val="00B15AF4"/>
    <w:rsid w:val="00B16B8B"/>
    <w:rsid w:val="00B16CA9"/>
    <w:rsid w:val="00B20E96"/>
    <w:rsid w:val="00B21C02"/>
    <w:rsid w:val="00B22519"/>
    <w:rsid w:val="00B22976"/>
    <w:rsid w:val="00B22B52"/>
    <w:rsid w:val="00B22EDF"/>
    <w:rsid w:val="00B23791"/>
    <w:rsid w:val="00B23944"/>
    <w:rsid w:val="00B23AE5"/>
    <w:rsid w:val="00B249FF"/>
    <w:rsid w:val="00B25221"/>
    <w:rsid w:val="00B257A4"/>
    <w:rsid w:val="00B25DA5"/>
    <w:rsid w:val="00B262AF"/>
    <w:rsid w:val="00B2691E"/>
    <w:rsid w:val="00B30EDB"/>
    <w:rsid w:val="00B30FB5"/>
    <w:rsid w:val="00B315D1"/>
    <w:rsid w:val="00B31BBB"/>
    <w:rsid w:val="00B330DA"/>
    <w:rsid w:val="00B337EC"/>
    <w:rsid w:val="00B33ED2"/>
    <w:rsid w:val="00B34146"/>
    <w:rsid w:val="00B35477"/>
    <w:rsid w:val="00B3592B"/>
    <w:rsid w:val="00B3655D"/>
    <w:rsid w:val="00B36BB6"/>
    <w:rsid w:val="00B37612"/>
    <w:rsid w:val="00B37B40"/>
    <w:rsid w:val="00B40B4E"/>
    <w:rsid w:val="00B40BAE"/>
    <w:rsid w:val="00B41962"/>
    <w:rsid w:val="00B420A5"/>
    <w:rsid w:val="00B42F11"/>
    <w:rsid w:val="00B435F0"/>
    <w:rsid w:val="00B4388F"/>
    <w:rsid w:val="00B44500"/>
    <w:rsid w:val="00B44645"/>
    <w:rsid w:val="00B44837"/>
    <w:rsid w:val="00B45A46"/>
    <w:rsid w:val="00B46396"/>
    <w:rsid w:val="00B47A38"/>
    <w:rsid w:val="00B50FB0"/>
    <w:rsid w:val="00B513DE"/>
    <w:rsid w:val="00B51964"/>
    <w:rsid w:val="00B51D68"/>
    <w:rsid w:val="00B520C4"/>
    <w:rsid w:val="00B527C9"/>
    <w:rsid w:val="00B532B7"/>
    <w:rsid w:val="00B53485"/>
    <w:rsid w:val="00B539FC"/>
    <w:rsid w:val="00B54904"/>
    <w:rsid w:val="00B55004"/>
    <w:rsid w:val="00B55143"/>
    <w:rsid w:val="00B56329"/>
    <w:rsid w:val="00B5642C"/>
    <w:rsid w:val="00B56AAF"/>
    <w:rsid w:val="00B56E72"/>
    <w:rsid w:val="00B5761E"/>
    <w:rsid w:val="00B5781E"/>
    <w:rsid w:val="00B5788F"/>
    <w:rsid w:val="00B57C2D"/>
    <w:rsid w:val="00B57CFA"/>
    <w:rsid w:val="00B6087C"/>
    <w:rsid w:val="00B61519"/>
    <w:rsid w:val="00B6188E"/>
    <w:rsid w:val="00B625E0"/>
    <w:rsid w:val="00B62EC9"/>
    <w:rsid w:val="00B6344B"/>
    <w:rsid w:val="00B6379F"/>
    <w:rsid w:val="00B63C76"/>
    <w:rsid w:val="00B6434C"/>
    <w:rsid w:val="00B64B1D"/>
    <w:rsid w:val="00B66D81"/>
    <w:rsid w:val="00B672AA"/>
    <w:rsid w:val="00B67A2E"/>
    <w:rsid w:val="00B701F4"/>
    <w:rsid w:val="00B70207"/>
    <w:rsid w:val="00B7037C"/>
    <w:rsid w:val="00B70494"/>
    <w:rsid w:val="00B70EEE"/>
    <w:rsid w:val="00B71637"/>
    <w:rsid w:val="00B71AC5"/>
    <w:rsid w:val="00B73192"/>
    <w:rsid w:val="00B73387"/>
    <w:rsid w:val="00B73676"/>
    <w:rsid w:val="00B745A5"/>
    <w:rsid w:val="00B75B4A"/>
    <w:rsid w:val="00B75BE3"/>
    <w:rsid w:val="00B76087"/>
    <w:rsid w:val="00B76392"/>
    <w:rsid w:val="00B76408"/>
    <w:rsid w:val="00B7662B"/>
    <w:rsid w:val="00B76F31"/>
    <w:rsid w:val="00B7739D"/>
    <w:rsid w:val="00B777F8"/>
    <w:rsid w:val="00B77839"/>
    <w:rsid w:val="00B7784F"/>
    <w:rsid w:val="00B77A02"/>
    <w:rsid w:val="00B77C86"/>
    <w:rsid w:val="00B8000D"/>
    <w:rsid w:val="00B801DC"/>
    <w:rsid w:val="00B81863"/>
    <w:rsid w:val="00B81E00"/>
    <w:rsid w:val="00B82517"/>
    <w:rsid w:val="00B83372"/>
    <w:rsid w:val="00B8368F"/>
    <w:rsid w:val="00B844BE"/>
    <w:rsid w:val="00B8482E"/>
    <w:rsid w:val="00B85419"/>
    <w:rsid w:val="00B861AB"/>
    <w:rsid w:val="00B86391"/>
    <w:rsid w:val="00B867BC"/>
    <w:rsid w:val="00B86ADA"/>
    <w:rsid w:val="00B87102"/>
    <w:rsid w:val="00B87995"/>
    <w:rsid w:val="00B87DC9"/>
    <w:rsid w:val="00B905DE"/>
    <w:rsid w:val="00B9141A"/>
    <w:rsid w:val="00B917BC"/>
    <w:rsid w:val="00B93241"/>
    <w:rsid w:val="00B93C56"/>
    <w:rsid w:val="00B942F3"/>
    <w:rsid w:val="00B94369"/>
    <w:rsid w:val="00B9442E"/>
    <w:rsid w:val="00B94E7A"/>
    <w:rsid w:val="00B956EC"/>
    <w:rsid w:val="00B95AA6"/>
    <w:rsid w:val="00B9644F"/>
    <w:rsid w:val="00B966A6"/>
    <w:rsid w:val="00B96C32"/>
    <w:rsid w:val="00B96D6F"/>
    <w:rsid w:val="00B9706B"/>
    <w:rsid w:val="00B97D05"/>
    <w:rsid w:val="00B97E39"/>
    <w:rsid w:val="00BA06B0"/>
    <w:rsid w:val="00BA0EF5"/>
    <w:rsid w:val="00BA1092"/>
    <w:rsid w:val="00BA1354"/>
    <w:rsid w:val="00BA1462"/>
    <w:rsid w:val="00BA2273"/>
    <w:rsid w:val="00BA2B82"/>
    <w:rsid w:val="00BA35BF"/>
    <w:rsid w:val="00BA3675"/>
    <w:rsid w:val="00BA3806"/>
    <w:rsid w:val="00BA3B90"/>
    <w:rsid w:val="00BA3ED1"/>
    <w:rsid w:val="00BA48F4"/>
    <w:rsid w:val="00BA4906"/>
    <w:rsid w:val="00BA4F4B"/>
    <w:rsid w:val="00BA6769"/>
    <w:rsid w:val="00BA7705"/>
    <w:rsid w:val="00BA7D1C"/>
    <w:rsid w:val="00BA7DD8"/>
    <w:rsid w:val="00BB0412"/>
    <w:rsid w:val="00BB178F"/>
    <w:rsid w:val="00BB1827"/>
    <w:rsid w:val="00BB32E9"/>
    <w:rsid w:val="00BB45E5"/>
    <w:rsid w:val="00BB4C72"/>
    <w:rsid w:val="00BB6544"/>
    <w:rsid w:val="00BB6B05"/>
    <w:rsid w:val="00BB6BDD"/>
    <w:rsid w:val="00BB740F"/>
    <w:rsid w:val="00BB7758"/>
    <w:rsid w:val="00BB7801"/>
    <w:rsid w:val="00BC0A50"/>
    <w:rsid w:val="00BC112D"/>
    <w:rsid w:val="00BC185A"/>
    <w:rsid w:val="00BC1F21"/>
    <w:rsid w:val="00BC2188"/>
    <w:rsid w:val="00BC25D1"/>
    <w:rsid w:val="00BC2874"/>
    <w:rsid w:val="00BC2973"/>
    <w:rsid w:val="00BC2CA9"/>
    <w:rsid w:val="00BC2D8E"/>
    <w:rsid w:val="00BC39D7"/>
    <w:rsid w:val="00BC41CF"/>
    <w:rsid w:val="00BC4BB3"/>
    <w:rsid w:val="00BC4C31"/>
    <w:rsid w:val="00BC4D04"/>
    <w:rsid w:val="00BC4E60"/>
    <w:rsid w:val="00BC577F"/>
    <w:rsid w:val="00BC582A"/>
    <w:rsid w:val="00BC5A14"/>
    <w:rsid w:val="00BC5D8B"/>
    <w:rsid w:val="00BC634E"/>
    <w:rsid w:val="00BC72A1"/>
    <w:rsid w:val="00BC7E31"/>
    <w:rsid w:val="00BD117F"/>
    <w:rsid w:val="00BD1A5E"/>
    <w:rsid w:val="00BD274C"/>
    <w:rsid w:val="00BD2E98"/>
    <w:rsid w:val="00BD4C14"/>
    <w:rsid w:val="00BD523A"/>
    <w:rsid w:val="00BD55B9"/>
    <w:rsid w:val="00BD62B9"/>
    <w:rsid w:val="00BD7CA2"/>
    <w:rsid w:val="00BD7F49"/>
    <w:rsid w:val="00BE0CBC"/>
    <w:rsid w:val="00BE1636"/>
    <w:rsid w:val="00BE2D9A"/>
    <w:rsid w:val="00BE3D93"/>
    <w:rsid w:val="00BE41D3"/>
    <w:rsid w:val="00BE4463"/>
    <w:rsid w:val="00BE4668"/>
    <w:rsid w:val="00BE482B"/>
    <w:rsid w:val="00BE49F9"/>
    <w:rsid w:val="00BE49FB"/>
    <w:rsid w:val="00BE4AEF"/>
    <w:rsid w:val="00BE57E8"/>
    <w:rsid w:val="00BE6B4E"/>
    <w:rsid w:val="00BE6DA6"/>
    <w:rsid w:val="00BE73DC"/>
    <w:rsid w:val="00BE767D"/>
    <w:rsid w:val="00BE7C0F"/>
    <w:rsid w:val="00BF0BCA"/>
    <w:rsid w:val="00BF0E24"/>
    <w:rsid w:val="00BF2D0C"/>
    <w:rsid w:val="00BF47B5"/>
    <w:rsid w:val="00BF4B52"/>
    <w:rsid w:val="00BF662A"/>
    <w:rsid w:val="00BF66D4"/>
    <w:rsid w:val="00BF6DF5"/>
    <w:rsid w:val="00BF6F3C"/>
    <w:rsid w:val="00BF6FF0"/>
    <w:rsid w:val="00BF772E"/>
    <w:rsid w:val="00BF78C7"/>
    <w:rsid w:val="00BF78E5"/>
    <w:rsid w:val="00BF7EAA"/>
    <w:rsid w:val="00C000C3"/>
    <w:rsid w:val="00C00DED"/>
    <w:rsid w:val="00C01FB6"/>
    <w:rsid w:val="00C024DE"/>
    <w:rsid w:val="00C02A05"/>
    <w:rsid w:val="00C03ACB"/>
    <w:rsid w:val="00C03BC4"/>
    <w:rsid w:val="00C04339"/>
    <w:rsid w:val="00C050D7"/>
    <w:rsid w:val="00C05406"/>
    <w:rsid w:val="00C0542C"/>
    <w:rsid w:val="00C06CDC"/>
    <w:rsid w:val="00C10016"/>
    <w:rsid w:val="00C106E5"/>
    <w:rsid w:val="00C10725"/>
    <w:rsid w:val="00C11571"/>
    <w:rsid w:val="00C118A4"/>
    <w:rsid w:val="00C11AB0"/>
    <w:rsid w:val="00C13048"/>
    <w:rsid w:val="00C1305F"/>
    <w:rsid w:val="00C13200"/>
    <w:rsid w:val="00C13D9B"/>
    <w:rsid w:val="00C14772"/>
    <w:rsid w:val="00C148E7"/>
    <w:rsid w:val="00C14B32"/>
    <w:rsid w:val="00C156B8"/>
    <w:rsid w:val="00C15738"/>
    <w:rsid w:val="00C15D15"/>
    <w:rsid w:val="00C16464"/>
    <w:rsid w:val="00C17905"/>
    <w:rsid w:val="00C20D78"/>
    <w:rsid w:val="00C212E1"/>
    <w:rsid w:val="00C22056"/>
    <w:rsid w:val="00C24EF0"/>
    <w:rsid w:val="00C25838"/>
    <w:rsid w:val="00C263AF"/>
    <w:rsid w:val="00C2652E"/>
    <w:rsid w:val="00C2653E"/>
    <w:rsid w:val="00C26F4E"/>
    <w:rsid w:val="00C30007"/>
    <w:rsid w:val="00C3048A"/>
    <w:rsid w:val="00C3097C"/>
    <w:rsid w:val="00C30E3F"/>
    <w:rsid w:val="00C31B99"/>
    <w:rsid w:val="00C31DB7"/>
    <w:rsid w:val="00C3279A"/>
    <w:rsid w:val="00C32817"/>
    <w:rsid w:val="00C33E8C"/>
    <w:rsid w:val="00C33FE1"/>
    <w:rsid w:val="00C3447D"/>
    <w:rsid w:val="00C34509"/>
    <w:rsid w:val="00C346F0"/>
    <w:rsid w:val="00C3492B"/>
    <w:rsid w:val="00C34B1C"/>
    <w:rsid w:val="00C34CC5"/>
    <w:rsid w:val="00C35321"/>
    <w:rsid w:val="00C35800"/>
    <w:rsid w:val="00C35D04"/>
    <w:rsid w:val="00C362D3"/>
    <w:rsid w:val="00C362D5"/>
    <w:rsid w:val="00C36DEB"/>
    <w:rsid w:val="00C36E93"/>
    <w:rsid w:val="00C370AD"/>
    <w:rsid w:val="00C37D42"/>
    <w:rsid w:val="00C37FBE"/>
    <w:rsid w:val="00C41241"/>
    <w:rsid w:val="00C41292"/>
    <w:rsid w:val="00C41417"/>
    <w:rsid w:val="00C423F2"/>
    <w:rsid w:val="00C429F2"/>
    <w:rsid w:val="00C4310A"/>
    <w:rsid w:val="00C4334A"/>
    <w:rsid w:val="00C43D9D"/>
    <w:rsid w:val="00C45E09"/>
    <w:rsid w:val="00C45EF9"/>
    <w:rsid w:val="00C46598"/>
    <w:rsid w:val="00C46A3F"/>
    <w:rsid w:val="00C47AB5"/>
    <w:rsid w:val="00C47FF7"/>
    <w:rsid w:val="00C5002E"/>
    <w:rsid w:val="00C506DA"/>
    <w:rsid w:val="00C5126B"/>
    <w:rsid w:val="00C51C75"/>
    <w:rsid w:val="00C5263D"/>
    <w:rsid w:val="00C526FD"/>
    <w:rsid w:val="00C53C10"/>
    <w:rsid w:val="00C53F9A"/>
    <w:rsid w:val="00C54585"/>
    <w:rsid w:val="00C547C5"/>
    <w:rsid w:val="00C54B6C"/>
    <w:rsid w:val="00C5567E"/>
    <w:rsid w:val="00C55D42"/>
    <w:rsid w:val="00C56091"/>
    <w:rsid w:val="00C56225"/>
    <w:rsid w:val="00C563D8"/>
    <w:rsid w:val="00C56646"/>
    <w:rsid w:val="00C57C6F"/>
    <w:rsid w:val="00C61164"/>
    <w:rsid w:val="00C614AA"/>
    <w:rsid w:val="00C61E44"/>
    <w:rsid w:val="00C62EFB"/>
    <w:rsid w:val="00C632B5"/>
    <w:rsid w:val="00C63753"/>
    <w:rsid w:val="00C647A4"/>
    <w:rsid w:val="00C648A9"/>
    <w:rsid w:val="00C648E0"/>
    <w:rsid w:val="00C64D42"/>
    <w:rsid w:val="00C652F5"/>
    <w:rsid w:val="00C65528"/>
    <w:rsid w:val="00C66A80"/>
    <w:rsid w:val="00C66CCC"/>
    <w:rsid w:val="00C675A5"/>
    <w:rsid w:val="00C6775A"/>
    <w:rsid w:val="00C67BA1"/>
    <w:rsid w:val="00C705D3"/>
    <w:rsid w:val="00C717AB"/>
    <w:rsid w:val="00C72BC0"/>
    <w:rsid w:val="00C72C0D"/>
    <w:rsid w:val="00C74D20"/>
    <w:rsid w:val="00C75910"/>
    <w:rsid w:val="00C75D17"/>
    <w:rsid w:val="00C75E10"/>
    <w:rsid w:val="00C75EA9"/>
    <w:rsid w:val="00C76303"/>
    <w:rsid w:val="00C76465"/>
    <w:rsid w:val="00C76B2F"/>
    <w:rsid w:val="00C76CA4"/>
    <w:rsid w:val="00C76E5A"/>
    <w:rsid w:val="00C77C6B"/>
    <w:rsid w:val="00C80D8A"/>
    <w:rsid w:val="00C81C5E"/>
    <w:rsid w:val="00C8331D"/>
    <w:rsid w:val="00C83EC8"/>
    <w:rsid w:val="00C84FA6"/>
    <w:rsid w:val="00C85774"/>
    <w:rsid w:val="00C85F84"/>
    <w:rsid w:val="00C861DB"/>
    <w:rsid w:val="00C875CD"/>
    <w:rsid w:val="00C90E70"/>
    <w:rsid w:val="00C915D7"/>
    <w:rsid w:val="00C92C36"/>
    <w:rsid w:val="00C92D3D"/>
    <w:rsid w:val="00C93212"/>
    <w:rsid w:val="00C93711"/>
    <w:rsid w:val="00C9532D"/>
    <w:rsid w:val="00C95656"/>
    <w:rsid w:val="00C9601D"/>
    <w:rsid w:val="00C96230"/>
    <w:rsid w:val="00C964FA"/>
    <w:rsid w:val="00C96BAA"/>
    <w:rsid w:val="00C96D13"/>
    <w:rsid w:val="00C97B17"/>
    <w:rsid w:val="00CA0D53"/>
    <w:rsid w:val="00CA1678"/>
    <w:rsid w:val="00CA18B0"/>
    <w:rsid w:val="00CA1BF0"/>
    <w:rsid w:val="00CA20A1"/>
    <w:rsid w:val="00CA318C"/>
    <w:rsid w:val="00CA44BA"/>
    <w:rsid w:val="00CA479E"/>
    <w:rsid w:val="00CA4D39"/>
    <w:rsid w:val="00CA5CDF"/>
    <w:rsid w:val="00CA65FF"/>
    <w:rsid w:val="00CA7C6F"/>
    <w:rsid w:val="00CB0020"/>
    <w:rsid w:val="00CB005A"/>
    <w:rsid w:val="00CB0445"/>
    <w:rsid w:val="00CB09EC"/>
    <w:rsid w:val="00CB0B47"/>
    <w:rsid w:val="00CB23C9"/>
    <w:rsid w:val="00CB2846"/>
    <w:rsid w:val="00CB34B2"/>
    <w:rsid w:val="00CB3D37"/>
    <w:rsid w:val="00CB3F3E"/>
    <w:rsid w:val="00CB428E"/>
    <w:rsid w:val="00CB45B9"/>
    <w:rsid w:val="00CB5557"/>
    <w:rsid w:val="00CB78A0"/>
    <w:rsid w:val="00CC029E"/>
    <w:rsid w:val="00CC058A"/>
    <w:rsid w:val="00CC100A"/>
    <w:rsid w:val="00CC3C66"/>
    <w:rsid w:val="00CC43DC"/>
    <w:rsid w:val="00CC4880"/>
    <w:rsid w:val="00CC4AD8"/>
    <w:rsid w:val="00CC4F99"/>
    <w:rsid w:val="00CC4FDA"/>
    <w:rsid w:val="00CC54CB"/>
    <w:rsid w:val="00CC5AEC"/>
    <w:rsid w:val="00CC7B95"/>
    <w:rsid w:val="00CC7BA4"/>
    <w:rsid w:val="00CD004C"/>
    <w:rsid w:val="00CD0A8D"/>
    <w:rsid w:val="00CD22CB"/>
    <w:rsid w:val="00CD2CA9"/>
    <w:rsid w:val="00CD2FCC"/>
    <w:rsid w:val="00CD38A9"/>
    <w:rsid w:val="00CD45E4"/>
    <w:rsid w:val="00CD7761"/>
    <w:rsid w:val="00CD7AF4"/>
    <w:rsid w:val="00CE0288"/>
    <w:rsid w:val="00CE0B6A"/>
    <w:rsid w:val="00CE1EF8"/>
    <w:rsid w:val="00CE2517"/>
    <w:rsid w:val="00CE277A"/>
    <w:rsid w:val="00CE29A5"/>
    <w:rsid w:val="00CE361A"/>
    <w:rsid w:val="00CE380F"/>
    <w:rsid w:val="00CE4812"/>
    <w:rsid w:val="00CE4EC3"/>
    <w:rsid w:val="00CE55D7"/>
    <w:rsid w:val="00CE59C2"/>
    <w:rsid w:val="00CE69E9"/>
    <w:rsid w:val="00CF01D8"/>
    <w:rsid w:val="00CF0BA7"/>
    <w:rsid w:val="00CF1209"/>
    <w:rsid w:val="00CF1231"/>
    <w:rsid w:val="00CF1462"/>
    <w:rsid w:val="00CF1C4E"/>
    <w:rsid w:val="00CF1EDE"/>
    <w:rsid w:val="00CF2DB2"/>
    <w:rsid w:val="00CF2FB2"/>
    <w:rsid w:val="00CF3E9B"/>
    <w:rsid w:val="00CF42E8"/>
    <w:rsid w:val="00CF4E93"/>
    <w:rsid w:val="00CF50A6"/>
    <w:rsid w:val="00CF5106"/>
    <w:rsid w:val="00CF6D1B"/>
    <w:rsid w:val="00CF70FA"/>
    <w:rsid w:val="00CF7660"/>
    <w:rsid w:val="00CF7DA1"/>
    <w:rsid w:val="00CF7E50"/>
    <w:rsid w:val="00D00217"/>
    <w:rsid w:val="00D0031B"/>
    <w:rsid w:val="00D00A7A"/>
    <w:rsid w:val="00D00AC6"/>
    <w:rsid w:val="00D01FA1"/>
    <w:rsid w:val="00D02FFB"/>
    <w:rsid w:val="00D039FC"/>
    <w:rsid w:val="00D0432C"/>
    <w:rsid w:val="00D049AE"/>
    <w:rsid w:val="00D05726"/>
    <w:rsid w:val="00D0581A"/>
    <w:rsid w:val="00D108BB"/>
    <w:rsid w:val="00D109EC"/>
    <w:rsid w:val="00D10A50"/>
    <w:rsid w:val="00D10C88"/>
    <w:rsid w:val="00D121C6"/>
    <w:rsid w:val="00D125F9"/>
    <w:rsid w:val="00D12A3B"/>
    <w:rsid w:val="00D12AF2"/>
    <w:rsid w:val="00D1318C"/>
    <w:rsid w:val="00D13305"/>
    <w:rsid w:val="00D134CE"/>
    <w:rsid w:val="00D13B36"/>
    <w:rsid w:val="00D14131"/>
    <w:rsid w:val="00D152B1"/>
    <w:rsid w:val="00D1551A"/>
    <w:rsid w:val="00D15E64"/>
    <w:rsid w:val="00D167BF"/>
    <w:rsid w:val="00D2078A"/>
    <w:rsid w:val="00D20ABE"/>
    <w:rsid w:val="00D214AE"/>
    <w:rsid w:val="00D21664"/>
    <w:rsid w:val="00D216C3"/>
    <w:rsid w:val="00D22770"/>
    <w:rsid w:val="00D24E61"/>
    <w:rsid w:val="00D254D5"/>
    <w:rsid w:val="00D25C7C"/>
    <w:rsid w:val="00D2616F"/>
    <w:rsid w:val="00D262B2"/>
    <w:rsid w:val="00D2706E"/>
    <w:rsid w:val="00D27637"/>
    <w:rsid w:val="00D27687"/>
    <w:rsid w:val="00D27BC3"/>
    <w:rsid w:val="00D27C77"/>
    <w:rsid w:val="00D27EFC"/>
    <w:rsid w:val="00D300B9"/>
    <w:rsid w:val="00D307BE"/>
    <w:rsid w:val="00D30B7F"/>
    <w:rsid w:val="00D3209F"/>
    <w:rsid w:val="00D32127"/>
    <w:rsid w:val="00D327C9"/>
    <w:rsid w:val="00D32BAB"/>
    <w:rsid w:val="00D32EF4"/>
    <w:rsid w:val="00D33141"/>
    <w:rsid w:val="00D333CF"/>
    <w:rsid w:val="00D33555"/>
    <w:rsid w:val="00D33E27"/>
    <w:rsid w:val="00D35597"/>
    <w:rsid w:val="00D3586C"/>
    <w:rsid w:val="00D36371"/>
    <w:rsid w:val="00D37A58"/>
    <w:rsid w:val="00D37FC1"/>
    <w:rsid w:val="00D40AEA"/>
    <w:rsid w:val="00D40D87"/>
    <w:rsid w:val="00D40F38"/>
    <w:rsid w:val="00D411F4"/>
    <w:rsid w:val="00D41CD7"/>
    <w:rsid w:val="00D41F09"/>
    <w:rsid w:val="00D43199"/>
    <w:rsid w:val="00D433C0"/>
    <w:rsid w:val="00D437DD"/>
    <w:rsid w:val="00D43D05"/>
    <w:rsid w:val="00D45D33"/>
    <w:rsid w:val="00D46160"/>
    <w:rsid w:val="00D463E4"/>
    <w:rsid w:val="00D468ED"/>
    <w:rsid w:val="00D47CAD"/>
    <w:rsid w:val="00D47E0F"/>
    <w:rsid w:val="00D503F1"/>
    <w:rsid w:val="00D50D54"/>
    <w:rsid w:val="00D51A16"/>
    <w:rsid w:val="00D525B7"/>
    <w:rsid w:val="00D52B34"/>
    <w:rsid w:val="00D536A2"/>
    <w:rsid w:val="00D537C7"/>
    <w:rsid w:val="00D53E92"/>
    <w:rsid w:val="00D5400F"/>
    <w:rsid w:val="00D55C7F"/>
    <w:rsid w:val="00D56A46"/>
    <w:rsid w:val="00D56F58"/>
    <w:rsid w:val="00D57488"/>
    <w:rsid w:val="00D6117B"/>
    <w:rsid w:val="00D61368"/>
    <w:rsid w:val="00D61F1D"/>
    <w:rsid w:val="00D63D3B"/>
    <w:rsid w:val="00D641CF"/>
    <w:rsid w:val="00D645CC"/>
    <w:rsid w:val="00D649A8"/>
    <w:rsid w:val="00D64CD1"/>
    <w:rsid w:val="00D65C09"/>
    <w:rsid w:val="00D65EB5"/>
    <w:rsid w:val="00D665DF"/>
    <w:rsid w:val="00D6672D"/>
    <w:rsid w:val="00D66BC5"/>
    <w:rsid w:val="00D675A7"/>
    <w:rsid w:val="00D67885"/>
    <w:rsid w:val="00D71111"/>
    <w:rsid w:val="00D711C4"/>
    <w:rsid w:val="00D713E7"/>
    <w:rsid w:val="00D71DD8"/>
    <w:rsid w:val="00D72091"/>
    <w:rsid w:val="00D7218E"/>
    <w:rsid w:val="00D7265B"/>
    <w:rsid w:val="00D729BF"/>
    <w:rsid w:val="00D72B6F"/>
    <w:rsid w:val="00D73559"/>
    <w:rsid w:val="00D73827"/>
    <w:rsid w:val="00D74326"/>
    <w:rsid w:val="00D743C5"/>
    <w:rsid w:val="00D7632F"/>
    <w:rsid w:val="00D766C2"/>
    <w:rsid w:val="00D768FA"/>
    <w:rsid w:val="00D77F49"/>
    <w:rsid w:val="00D814ED"/>
    <w:rsid w:val="00D818D1"/>
    <w:rsid w:val="00D81C89"/>
    <w:rsid w:val="00D835DC"/>
    <w:rsid w:val="00D84CD9"/>
    <w:rsid w:val="00D85499"/>
    <w:rsid w:val="00D85AB8"/>
    <w:rsid w:val="00D87463"/>
    <w:rsid w:val="00D8785A"/>
    <w:rsid w:val="00D87C8B"/>
    <w:rsid w:val="00D87EAF"/>
    <w:rsid w:val="00D90C5E"/>
    <w:rsid w:val="00D90ED6"/>
    <w:rsid w:val="00D919E9"/>
    <w:rsid w:val="00D921FA"/>
    <w:rsid w:val="00D925A5"/>
    <w:rsid w:val="00D935CE"/>
    <w:rsid w:val="00D93A11"/>
    <w:rsid w:val="00D93AC0"/>
    <w:rsid w:val="00D93EBF"/>
    <w:rsid w:val="00D9421C"/>
    <w:rsid w:val="00D944C7"/>
    <w:rsid w:val="00D9476B"/>
    <w:rsid w:val="00D948CA"/>
    <w:rsid w:val="00D95DD9"/>
    <w:rsid w:val="00D95EE0"/>
    <w:rsid w:val="00D9647D"/>
    <w:rsid w:val="00D97766"/>
    <w:rsid w:val="00DA0074"/>
    <w:rsid w:val="00DA1142"/>
    <w:rsid w:val="00DA12C9"/>
    <w:rsid w:val="00DA157A"/>
    <w:rsid w:val="00DA1798"/>
    <w:rsid w:val="00DA17EA"/>
    <w:rsid w:val="00DA1955"/>
    <w:rsid w:val="00DA1E89"/>
    <w:rsid w:val="00DA21FF"/>
    <w:rsid w:val="00DA3C32"/>
    <w:rsid w:val="00DA4413"/>
    <w:rsid w:val="00DA4A4F"/>
    <w:rsid w:val="00DA4A84"/>
    <w:rsid w:val="00DA522D"/>
    <w:rsid w:val="00DA540C"/>
    <w:rsid w:val="00DA5765"/>
    <w:rsid w:val="00DA5769"/>
    <w:rsid w:val="00DA578D"/>
    <w:rsid w:val="00DA5ED3"/>
    <w:rsid w:val="00DA69D5"/>
    <w:rsid w:val="00DA7069"/>
    <w:rsid w:val="00DA76D9"/>
    <w:rsid w:val="00DA7BEE"/>
    <w:rsid w:val="00DB0407"/>
    <w:rsid w:val="00DB0BDE"/>
    <w:rsid w:val="00DB0C48"/>
    <w:rsid w:val="00DB12D1"/>
    <w:rsid w:val="00DB1DE4"/>
    <w:rsid w:val="00DB20C6"/>
    <w:rsid w:val="00DB2A8D"/>
    <w:rsid w:val="00DB2F1C"/>
    <w:rsid w:val="00DB379C"/>
    <w:rsid w:val="00DB3F6A"/>
    <w:rsid w:val="00DB401C"/>
    <w:rsid w:val="00DB4DD9"/>
    <w:rsid w:val="00DB5235"/>
    <w:rsid w:val="00DB5472"/>
    <w:rsid w:val="00DB5F74"/>
    <w:rsid w:val="00DC01E0"/>
    <w:rsid w:val="00DC0281"/>
    <w:rsid w:val="00DC0785"/>
    <w:rsid w:val="00DC0CF6"/>
    <w:rsid w:val="00DC11F1"/>
    <w:rsid w:val="00DC1595"/>
    <w:rsid w:val="00DC417A"/>
    <w:rsid w:val="00DC4372"/>
    <w:rsid w:val="00DC4857"/>
    <w:rsid w:val="00DC4DA8"/>
    <w:rsid w:val="00DC4EB8"/>
    <w:rsid w:val="00DC594E"/>
    <w:rsid w:val="00DC5AE4"/>
    <w:rsid w:val="00DC5BEC"/>
    <w:rsid w:val="00DD0327"/>
    <w:rsid w:val="00DD133D"/>
    <w:rsid w:val="00DD1C55"/>
    <w:rsid w:val="00DD2321"/>
    <w:rsid w:val="00DD2F5A"/>
    <w:rsid w:val="00DD3063"/>
    <w:rsid w:val="00DD3575"/>
    <w:rsid w:val="00DD4AA6"/>
    <w:rsid w:val="00DD4BEF"/>
    <w:rsid w:val="00DD4D9A"/>
    <w:rsid w:val="00DD5049"/>
    <w:rsid w:val="00DD56A4"/>
    <w:rsid w:val="00DD5C56"/>
    <w:rsid w:val="00DD5FFA"/>
    <w:rsid w:val="00DD7027"/>
    <w:rsid w:val="00DE1097"/>
    <w:rsid w:val="00DE11AF"/>
    <w:rsid w:val="00DE130B"/>
    <w:rsid w:val="00DE17CA"/>
    <w:rsid w:val="00DE194D"/>
    <w:rsid w:val="00DE36F7"/>
    <w:rsid w:val="00DE3B52"/>
    <w:rsid w:val="00DE52CE"/>
    <w:rsid w:val="00DE56DF"/>
    <w:rsid w:val="00DE5A6D"/>
    <w:rsid w:val="00DE64F8"/>
    <w:rsid w:val="00DE747C"/>
    <w:rsid w:val="00DF0626"/>
    <w:rsid w:val="00DF0F74"/>
    <w:rsid w:val="00DF11B8"/>
    <w:rsid w:val="00DF16DC"/>
    <w:rsid w:val="00DF19C2"/>
    <w:rsid w:val="00DF284E"/>
    <w:rsid w:val="00DF37FC"/>
    <w:rsid w:val="00DF3ACB"/>
    <w:rsid w:val="00DF4799"/>
    <w:rsid w:val="00DF593A"/>
    <w:rsid w:val="00DF5FC4"/>
    <w:rsid w:val="00DF658A"/>
    <w:rsid w:val="00DF6A43"/>
    <w:rsid w:val="00DF6AA3"/>
    <w:rsid w:val="00DF6C57"/>
    <w:rsid w:val="00DF6D9B"/>
    <w:rsid w:val="00DF70F5"/>
    <w:rsid w:val="00DF717D"/>
    <w:rsid w:val="00DF7A33"/>
    <w:rsid w:val="00E000C2"/>
    <w:rsid w:val="00E00531"/>
    <w:rsid w:val="00E00F90"/>
    <w:rsid w:val="00E0148A"/>
    <w:rsid w:val="00E025EA"/>
    <w:rsid w:val="00E033B2"/>
    <w:rsid w:val="00E04507"/>
    <w:rsid w:val="00E050C1"/>
    <w:rsid w:val="00E0561F"/>
    <w:rsid w:val="00E07516"/>
    <w:rsid w:val="00E077DA"/>
    <w:rsid w:val="00E07CD0"/>
    <w:rsid w:val="00E07FE9"/>
    <w:rsid w:val="00E113A0"/>
    <w:rsid w:val="00E11421"/>
    <w:rsid w:val="00E11968"/>
    <w:rsid w:val="00E11C8A"/>
    <w:rsid w:val="00E11EC9"/>
    <w:rsid w:val="00E136BF"/>
    <w:rsid w:val="00E137AD"/>
    <w:rsid w:val="00E1380E"/>
    <w:rsid w:val="00E13CB0"/>
    <w:rsid w:val="00E1496C"/>
    <w:rsid w:val="00E1498F"/>
    <w:rsid w:val="00E14A80"/>
    <w:rsid w:val="00E1533B"/>
    <w:rsid w:val="00E153BF"/>
    <w:rsid w:val="00E1592A"/>
    <w:rsid w:val="00E15D14"/>
    <w:rsid w:val="00E17049"/>
    <w:rsid w:val="00E17050"/>
    <w:rsid w:val="00E174BF"/>
    <w:rsid w:val="00E21046"/>
    <w:rsid w:val="00E222D2"/>
    <w:rsid w:val="00E22710"/>
    <w:rsid w:val="00E22A5B"/>
    <w:rsid w:val="00E23D97"/>
    <w:rsid w:val="00E246AB"/>
    <w:rsid w:val="00E24818"/>
    <w:rsid w:val="00E24DAF"/>
    <w:rsid w:val="00E24EE8"/>
    <w:rsid w:val="00E24F32"/>
    <w:rsid w:val="00E25315"/>
    <w:rsid w:val="00E30051"/>
    <w:rsid w:val="00E30EF0"/>
    <w:rsid w:val="00E31BD9"/>
    <w:rsid w:val="00E32021"/>
    <w:rsid w:val="00E3208F"/>
    <w:rsid w:val="00E3271F"/>
    <w:rsid w:val="00E32C4E"/>
    <w:rsid w:val="00E3304B"/>
    <w:rsid w:val="00E33DEC"/>
    <w:rsid w:val="00E340B4"/>
    <w:rsid w:val="00E34AA3"/>
    <w:rsid w:val="00E352A0"/>
    <w:rsid w:val="00E3562F"/>
    <w:rsid w:val="00E3590B"/>
    <w:rsid w:val="00E36431"/>
    <w:rsid w:val="00E37953"/>
    <w:rsid w:val="00E40BE9"/>
    <w:rsid w:val="00E4112B"/>
    <w:rsid w:val="00E417C9"/>
    <w:rsid w:val="00E41A3B"/>
    <w:rsid w:val="00E41AA7"/>
    <w:rsid w:val="00E41ADC"/>
    <w:rsid w:val="00E41EE1"/>
    <w:rsid w:val="00E43430"/>
    <w:rsid w:val="00E4354D"/>
    <w:rsid w:val="00E441F7"/>
    <w:rsid w:val="00E44928"/>
    <w:rsid w:val="00E456E8"/>
    <w:rsid w:val="00E45F94"/>
    <w:rsid w:val="00E46193"/>
    <w:rsid w:val="00E4645D"/>
    <w:rsid w:val="00E468F8"/>
    <w:rsid w:val="00E46F42"/>
    <w:rsid w:val="00E47175"/>
    <w:rsid w:val="00E473B1"/>
    <w:rsid w:val="00E4740C"/>
    <w:rsid w:val="00E5062D"/>
    <w:rsid w:val="00E52765"/>
    <w:rsid w:val="00E52B54"/>
    <w:rsid w:val="00E5303A"/>
    <w:rsid w:val="00E53DD6"/>
    <w:rsid w:val="00E54293"/>
    <w:rsid w:val="00E54612"/>
    <w:rsid w:val="00E54B01"/>
    <w:rsid w:val="00E558FE"/>
    <w:rsid w:val="00E574AE"/>
    <w:rsid w:val="00E57590"/>
    <w:rsid w:val="00E57763"/>
    <w:rsid w:val="00E60ED5"/>
    <w:rsid w:val="00E611CE"/>
    <w:rsid w:val="00E639A1"/>
    <w:rsid w:val="00E639FE"/>
    <w:rsid w:val="00E63FFB"/>
    <w:rsid w:val="00E640B6"/>
    <w:rsid w:val="00E64866"/>
    <w:rsid w:val="00E64CB3"/>
    <w:rsid w:val="00E659D6"/>
    <w:rsid w:val="00E67047"/>
    <w:rsid w:val="00E67962"/>
    <w:rsid w:val="00E67B7F"/>
    <w:rsid w:val="00E7095C"/>
    <w:rsid w:val="00E7318D"/>
    <w:rsid w:val="00E74173"/>
    <w:rsid w:val="00E749DC"/>
    <w:rsid w:val="00E75F58"/>
    <w:rsid w:val="00E76068"/>
    <w:rsid w:val="00E76289"/>
    <w:rsid w:val="00E764B5"/>
    <w:rsid w:val="00E8040A"/>
    <w:rsid w:val="00E80624"/>
    <w:rsid w:val="00E80781"/>
    <w:rsid w:val="00E8155E"/>
    <w:rsid w:val="00E82098"/>
    <w:rsid w:val="00E82AB0"/>
    <w:rsid w:val="00E83353"/>
    <w:rsid w:val="00E83671"/>
    <w:rsid w:val="00E83743"/>
    <w:rsid w:val="00E848DE"/>
    <w:rsid w:val="00E86B51"/>
    <w:rsid w:val="00E87959"/>
    <w:rsid w:val="00E87AD6"/>
    <w:rsid w:val="00E87BF0"/>
    <w:rsid w:val="00E87C62"/>
    <w:rsid w:val="00E90B02"/>
    <w:rsid w:val="00E9118D"/>
    <w:rsid w:val="00E911D8"/>
    <w:rsid w:val="00E91456"/>
    <w:rsid w:val="00E91CB2"/>
    <w:rsid w:val="00E92B51"/>
    <w:rsid w:val="00E92BA0"/>
    <w:rsid w:val="00E93408"/>
    <w:rsid w:val="00E94104"/>
    <w:rsid w:val="00E943D9"/>
    <w:rsid w:val="00E94837"/>
    <w:rsid w:val="00E94BCC"/>
    <w:rsid w:val="00E96ABF"/>
    <w:rsid w:val="00E97A8C"/>
    <w:rsid w:val="00EA08EC"/>
    <w:rsid w:val="00EA097D"/>
    <w:rsid w:val="00EA1072"/>
    <w:rsid w:val="00EA10C7"/>
    <w:rsid w:val="00EA2622"/>
    <w:rsid w:val="00EA3511"/>
    <w:rsid w:val="00EA3725"/>
    <w:rsid w:val="00EA386F"/>
    <w:rsid w:val="00EA38B4"/>
    <w:rsid w:val="00EA396E"/>
    <w:rsid w:val="00EA4B0E"/>
    <w:rsid w:val="00EA577B"/>
    <w:rsid w:val="00EA57C5"/>
    <w:rsid w:val="00EA65BD"/>
    <w:rsid w:val="00EA6C33"/>
    <w:rsid w:val="00EB1063"/>
    <w:rsid w:val="00EB13FF"/>
    <w:rsid w:val="00EB1E20"/>
    <w:rsid w:val="00EB21FF"/>
    <w:rsid w:val="00EB2300"/>
    <w:rsid w:val="00EB2342"/>
    <w:rsid w:val="00EB27DD"/>
    <w:rsid w:val="00EB39E0"/>
    <w:rsid w:val="00EB3CB3"/>
    <w:rsid w:val="00EB3EA9"/>
    <w:rsid w:val="00EB402C"/>
    <w:rsid w:val="00EB4DCD"/>
    <w:rsid w:val="00EB63F2"/>
    <w:rsid w:val="00EB663B"/>
    <w:rsid w:val="00EC0A79"/>
    <w:rsid w:val="00EC0A93"/>
    <w:rsid w:val="00EC0AA3"/>
    <w:rsid w:val="00EC11FA"/>
    <w:rsid w:val="00EC13D8"/>
    <w:rsid w:val="00EC16BF"/>
    <w:rsid w:val="00EC2041"/>
    <w:rsid w:val="00EC2D3F"/>
    <w:rsid w:val="00EC2F14"/>
    <w:rsid w:val="00EC396C"/>
    <w:rsid w:val="00EC4BFD"/>
    <w:rsid w:val="00EC59B2"/>
    <w:rsid w:val="00EC5F5D"/>
    <w:rsid w:val="00EC625F"/>
    <w:rsid w:val="00EC64FA"/>
    <w:rsid w:val="00EC658E"/>
    <w:rsid w:val="00ED0452"/>
    <w:rsid w:val="00ED1697"/>
    <w:rsid w:val="00ED172A"/>
    <w:rsid w:val="00ED17A6"/>
    <w:rsid w:val="00ED1F06"/>
    <w:rsid w:val="00ED22E3"/>
    <w:rsid w:val="00ED24FD"/>
    <w:rsid w:val="00ED34DF"/>
    <w:rsid w:val="00ED3BAC"/>
    <w:rsid w:val="00ED40F2"/>
    <w:rsid w:val="00ED4842"/>
    <w:rsid w:val="00ED4857"/>
    <w:rsid w:val="00ED5396"/>
    <w:rsid w:val="00ED5956"/>
    <w:rsid w:val="00ED5AF9"/>
    <w:rsid w:val="00ED5C73"/>
    <w:rsid w:val="00ED5F1E"/>
    <w:rsid w:val="00ED624B"/>
    <w:rsid w:val="00EE0383"/>
    <w:rsid w:val="00EE1686"/>
    <w:rsid w:val="00EE1C37"/>
    <w:rsid w:val="00EE1E0A"/>
    <w:rsid w:val="00EE2CF7"/>
    <w:rsid w:val="00EE3469"/>
    <w:rsid w:val="00EE4434"/>
    <w:rsid w:val="00EE4458"/>
    <w:rsid w:val="00EE4813"/>
    <w:rsid w:val="00EE538B"/>
    <w:rsid w:val="00EE53E2"/>
    <w:rsid w:val="00EE5DCE"/>
    <w:rsid w:val="00EE5F74"/>
    <w:rsid w:val="00EE6849"/>
    <w:rsid w:val="00EE7359"/>
    <w:rsid w:val="00EE7953"/>
    <w:rsid w:val="00EF013E"/>
    <w:rsid w:val="00EF0BD9"/>
    <w:rsid w:val="00EF0DAB"/>
    <w:rsid w:val="00EF2A63"/>
    <w:rsid w:val="00EF2B87"/>
    <w:rsid w:val="00EF4550"/>
    <w:rsid w:val="00EF4680"/>
    <w:rsid w:val="00EF4707"/>
    <w:rsid w:val="00EF4791"/>
    <w:rsid w:val="00EF4A0D"/>
    <w:rsid w:val="00EF537F"/>
    <w:rsid w:val="00EF5D10"/>
    <w:rsid w:val="00EF5D2F"/>
    <w:rsid w:val="00EF6115"/>
    <w:rsid w:val="00EF61D8"/>
    <w:rsid w:val="00EF69E7"/>
    <w:rsid w:val="00EF6B3E"/>
    <w:rsid w:val="00EF6C12"/>
    <w:rsid w:val="00EF76BA"/>
    <w:rsid w:val="00EF7ABF"/>
    <w:rsid w:val="00F007F3"/>
    <w:rsid w:val="00F019F5"/>
    <w:rsid w:val="00F01ACA"/>
    <w:rsid w:val="00F02528"/>
    <w:rsid w:val="00F0389A"/>
    <w:rsid w:val="00F03BA9"/>
    <w:rsid w:val="00F04970"/>
    <w:rsid w:val="00F06148"/>
    <w:rsid w:val="00F06EBF"/>
    <w:rsid w:val="00F0703E"/>
    <w:rsid w:val="00F07053"/>
    <w:rsid w:val="00F071AE"/>
    <w:rsid w:val="00F07D6B"/>
    <w:rsid w:val="00F10267"/>
    <w:rsid w:val="00F10ECD"/>
    <w:rsid w:val="00F11844"/>
    <w:rsid w:val="00F11F27"/>
    <w:rsid w:val="00F122BA"/>
    <w:rsid w:val="00F12928"/>
    <w:rsid w:val="00F1292E"/>
    <w:rsid w:val="00F12E99"/>
    <w:rsid w:val="00F13347"/>
    <w:rsid w:val="00F13C86"/>
    <w:rsid w:val="00F13FFA"/>
    <w:rsid w:val="00F14206"/>
    <w:rsid w:val="00F14219"/>
    <w:rsid w:val="00F14F73"/>
    <w:rsid w:val="00F15375"/>
    <w:rsid w:val="00F158EF"/>
    <w:rsid w:val="00F15CEC"/>
    <w:rsid w:val="00F1641A"/>
    <w:rsid w:val="00F16B64"/>
    <w:rsid w:val="00F16CB4"/>
    <w:rsid w:val="00F17321"/>
    <w:rsid w:val="00F17768"/>
    <w:rsid w:val="00F17FD4"/>
    <w:rsid w:val="00F2005D"/>
    <w:rsid w:val="00F20579"/>
    <w:rsid w:val="00F20BDF"/>
    <w:rsid w:val="00F20D8D"/>
    <w:rsid w:val="00F20DEF"/>
    <w:rsid w:val="00F21459"/>
    <w:rsid w:val="00F21F8C"/>
    <w:rsid w:val="00F221C9"/>
    <w:rsid w:val="00F22C07"/>
    <w:rsid w:val="00F22E6A"/>
    <w:rsid w:val="00F22F81"/>
    <w:rsid w:val="00F23689"/>
    <w:rsid w:val="00F23EF6"/>
    <w:rsid w:val="00F243BB"/>
    <w:rsid w:val="00F243EC"/>
    <w:rsid w:val="00F247AD"/>
    <w:rsid w:val="00F24CF7"/>
    <w:rsid w:val="00F25142"/>
    <w:rsid w:val="00F25373"/>
    <w:rsid w:val="00F25DA7"/>
    <w:rsid w:val="00F25E5B"/>
    <w:rsid w:val="00F267E0"/>
    <w:rsid w:val="00F30949"/>
    <w:rsid w:val="00F3127B"/>
    <w:rsid w:val="00F313D9"/>
    <w:rsid w:val="00F31FC1"/>
    <w:rsid w:val="00F32138"/>
    <w:rsid w:val="00F32E8D"/>
    <w:rsid w:val="00F3321F"/>
    <w:rsid w:val="00F33674"/>
    <w:rsid w:val="00F33EB3"/>
    <w:rsid w:val="00F33F6B"/>
    <w:rsid w:val="00F34290"/>
    <w:rsid w:val="00F34AEF"/>
    <w:rsid w:val="00F34F0C"/>
    <w:rsid w:val="00F34FB0"/>
    <w:rsid w:val="00F355A0"/>
    <w:rsid w:val="00F35BD1"/>
    <w:rsid w:val="00F36B2B"/>
    <w:rsid w:val="00F374F4"/>
    <w:rsid w:val="00F405C9"/>
    <w:rsid w:val="00F40EB5"/>
    <w:rsid w:val="00F40FD1"/>
    <w:rsid w:val="00F41793"/>
    <w:rsid w:val="00F41D70"/>
    <w:rsid w:val="00F42970"/>
    <w:rsid w:val="00F431E7"/>
    <w:rsid w:val="00F434A9"/>
    <w:rsid w:val="00F44193"/>
    <w:rsid w:val="00F44391"/>
    <w:rsid w:val="00F4471C"/>
    <w:rsid w:val="00F45360"/>
    <w:rsid w:val="00F45592"/>
    <w:rsid w:val="00F459BC"/>
    <w:rsid w:val="00F463C9"/>
    <w:rsid w:val="00F46C6D"/>
    <w:rsid w:val="00F46D1F"/>
    <w:rsid w:val="00F47434"/>
    <w:rsid w:val="00F4770A"/>
    <w:rsid w:val="00F47984"/>
    <w:rsid w:val="00F508CD"/>
    <w:rsid w:val="00F50CF3"/>
    <w:rsid w:val="00F50E52"/>
    <w:rsid w:val="00F52280"/>
    <w:rsid w:val="00F5271F"/>
    <w:rsid w:val="00F52A1E"/>
    <w:rsid w:val="00F5341A"/>
    <w:rsid w:val="00F54621"/>
    <w:rsid w:val="00F559BD"/>
    <w:rsid w:val="00F5623A"/>
    <w:rsid w:val="00F572A6"/>
    <w:rsid w:val="00F57AD9"/>
    <w:rsid w:val="00F57B64"/>
    <w:rsid w:val="00F60258"/>
    <w:rsid w:val="00F606B2"/>
    <w:rsid w:val="00F608CE"/>
    <w:rsid w:val="00F61595"/>
    <w:rsid w:val="00F61646"/>
    <w:rsid w:val="00F6168F"/>
    <w:rsid w:val="00F6175E"/>
    <w:rsid w:val="00F6367F"/>
    <w:rsid w:val="00F63703"/>
    <w:rsid w:val="00F63A79"/>
    <w:rsid w:val="00F63E6E"/>
    <w:rsid w:val="00F655E5"/>
    <w:rsid w:val="00F6580B"/>
    <w:rsid w:val="00F665B3"/>
    <w:rsid w:val="00F667B7"/>
    <w:rsid w:val="00F70760"/>
    <w:rsid w:val="00F73613"/>
    <w:rsid w:val="00F7462E"/>
    <w:rsid w:val="00F76DE3"/>
    <w:rsid w:val="00F7726A"/>
    <w:rsid w:val="00F7772C"/>
    <w:rsid w:val="00F778B5"/>
    <w:rsid w:val="00F81843"/>
    <w:rsid w:val="00F83A02"/>
    <w:rsid w:val="00F83BB5"/>
    <w:rsid w:val="00F83D63"/>
    <w:rsid w:val="00F848A3"/>
    <w:rsid w:val="00F85390"/>
    <w:rsid w:val="00F8581F"/>
    <w:rsid w:val="00F86247"/>
    <w:rsid w:val="00F86289"/>
    <w:rsid w:val="00F864BD"/>
    <w:rsid w:val="00F875BB"/>
    <w:rsid w:val="00F87E98"/>
    <w:rsid w:val="00F90666"/>
    <w:rsid w:val="00F90AEE"/>
    <w:rsid w:val="00F91F86"/>
    <w:rsid w:val="00F92078"/>
    <w:rsid w:val="00F92F24"/>
    <w:rsid w:val="00F9371A"/>
    <w:rsid w:val="00F947C6"/>
    <w:rsid w:val="00F954F6"/>
    <w:rsid w:val="00F95844"/>
    <w:rsid w:val="00F95D6F"/>
    <w:rsid w:val="00F95F85"/>
    <w:rsid w:val="00F961E5"/>
    <w:rsid w:val="00F96B5E"/>
    <w:rsid w:val="00F96C67"/>
    <w:rsid w:val="00F973ED"/>
    <w:rsid w:val="00F97A2A"/>
    <w:rsid w:val="00FA004C"/>
    <w:rsid w:val="00FA12DF"/>
    <w:rsid w:val="00FA1705"/>
    <w:rsid w:val="00FA3C65"/>
    <w:rsid w:val="00FA41CB"/>
    <w:rsid w:val="00FA5486"/>
    <w:rsid w:val="00FA5518"/>
    <w:rsid w:val="00FA586D"/>
    <w:rsid w:val="00FA5E18"/>
    <w:rsid w:val="00FA68CD"/>
    <w:rsid w:val="00FA72D2"/>
    <w:rsid w:val="00FB0B28"/>
    <w:rsid w:val="00FB0BD5"/>
    <w:rsid w:val="00FB12E4"/>
    <w:rsid w:val="00FB1E9C"/>
    <w:rsid w:val="00FB312E"/>
    <w:rsid w:val="00FB3744"/>
    <w:rsid w:val="00FB3F1B"/>
    <w:rsid w:val="00FB42F1"/>
    <w:rsid w:val="00FB47A7"/>
    <w:rsid w:val="00FB4CBB"/>
    <w:rsid w:val="00FB585D"/>
    <w:rsid w:val="00FB5C5D"/>
    <w:rsid w:val="00FB5E3D"/>
    <w:rsid w:val="00FB6FFF"/>
    <w:rsid w:val="00FB7590"/>
    <w:rsid w:val="00FB77FB"/>
    <w:rsid w:val="00FB78DA"/>
    <w:rsid w:val="00FB7D5C"/>
    <w:rsid w:val="00FC14F8"/>
    <w:rsid w:val="00FC1615"/>
    <w:rsid w:val="00FC1BF1"/>
    <w:rsid w:val="00FC21A9"/>
    <w:rsid w:val="00FC3502"/>
    <w:rsid w:val="00FC398F"/>
    <w:rsid w:val="00FC431C"/>
    <w:rsid w:val="00FC577B"/>
    <w:rsid w:val="00FC6198"/>
    <w:rsid w:val="00FC62BC"/>
    <w:rsid w:val="00FC6757"/>
    <w:rsid w:val="00FC678E"/>
    <w:rsid w:val="00FC73EA"/>
    <w:rsid w:val="00FC7CE8"/>
    <w:rsid w:val="00FD0F2D"/>
    <w:rsid w:val="00FD1AAD"/>
    <w:rsid w:val="00FD1C5D"/>
    <w:rsid w:val="00FD2E17"/>
    <w:rsid w:val="00FD2FF6"/>
    <w:rsid w:val="00FD3C4A"/>
    <w:rsid w:val="00FD3CE2"/>
    <w:rsid w:val="00FD3E01"/>
    <w:rsid w:val="00FD453F"/>
    <w:rsid w:val="00FD5A7D"/>
    <w:rsid w:val="00FD6EA3"/>
    <w:rsid w:val="00FD7B9F"/>
    <w:rsid w:val="00FD7EBC"/>
    <w:rsid w:val="00FE010C"/>
    <w:rsid w:val="00FE044D"/>
    <w:rsid w:val="00FE16C7"/>
    <w:rsid w:val="00FE1D7B"/>
    <w:rsid w:val="00FE28C4"/>
    <w:rsid w:val="00FE31EA"/>
    <w:rsid w:val="00FE43C4"/>
    <w:rsid w:val="00FE45B4"/>
    <w:rsid w:val="00FE472E"/>
    <w:rsid w:val="00FE4A72"/>
    <w:rsid w:val="00FE4AD9"/>
    <w:rsid w:val="00FE5C63"/>
    <w:rsid w:val="00FE5EA3"/>
    <w:rsid w:val="00FE7755"/>
    <w:rsid w:val="00FE7BF5"/>
    <w:rsid w:val="00FF0416"/>
    <w:rsid w:val="00FF1E5B"/>
    <w:rsid w:val="00FF2890"/>
    <w:rsid w:val="00FF2DE2"/>
    <w:rsid w:val="00FF3E6A"/>
    <w:rsid w:val="00FF4074"/>
    <w:rsid w:val="00FF40E4"/>
    <w:rsid w:val="00FF4265"/>
    <w:rsid w:val="00FF544F"/>
    <w:rsid w:val="00FF57C4"/>
    <w:rsid w:val="00FF5C7F"/>
    <w:rsid w:val="00FF6907"/>
    <w:rsid w:val="00FF6F97"/>
    <w:rsid w:val="00FF7828"/>
    <w:rsid w:val="057AB95E"/>
    <w:rsid w:val="0E04F494"/>
    <w:rsid w:val="1188FE1C"/>
    <w:rsid w:val="56483844"/>
    <w:rsid w:val="6541C97E"/>
    <w:rsid w:val="6B1E3353"/>
    <w:rsid w:val="71783F18"/>
    <w:rsid w:val="723D3E21"/>
    <w:rsid w:val="76FBAB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65D4CB"/>
  <w15:chartTrackingRefBased/>
  <w15:docId w15:val="{4A0A0E40-CD64-1C45-84CB-D4AAA8C9D2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175302"/>
    <w:rPr>
      <w:rFonts w:ascii="Times New Roman" w:eastAsia="Times New Roman" w:hAnsi="Times New Roman" w:cs="Times New Roman"/>
    </w:rPr>
  </w:style>
  <w:style w:type="paragraph" w:styleId="Heading1">
    <w:name w:val="heading 1"/>
    <w:basedOn w:val="Normal"/>
    <w:next w:val="Normal"/>
    <w:link w:val="Heading1Char"/>
    <w:uiPriority w:val="9"/>
    <w:qFormat/>
    <w:rsid w:val="002342A9"/>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2342A9"/>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157D4D"/>
    <w:pPr>
      <w:keepNext/>
      <w:keepLines/>
      <w:spacing w:before="40"/>
      <w:outlineLvl w:val="2"/>
    </w:pPr>
    <w:rPr>
      <w:rFonts w:asciiTheme="majorHAnsi" w:eastAsiaTheme="majorEastAsia" w:hAnsiTheme="majorHAnsi" w:cstheme="majorBidi"/>
      <w:color w:val="1F3763" w:themeColor="accent1" w:themeShade="7F"/>
    </w:rPr>
  </w:style>
  <w:style w:type="paragraph" w:styleId="Heading4">
    <w:name w:val="heading 4"/>
    <w:basedOn w:val="Normal"/>
    <w:next w:val="Normal"/>
    <w:link w:val="Heading4Char"/>
    <w:uiPriority w:val="9"/>
    <w:unhideWhenUsed/>
    <w:qFormat/>
    <w:rsid w:val="00157D4D"/>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97A77"/>
    <w:rPr>
      <w:rFonts w:eastAsiaTheme="minorHAnsi"/>
      <w:sz w:val="18"/>
      <w:szCs w:val="18"/>
    </w:rPr>
  </w:style>
  <w:style w:type="character" w:customStyle="1" w:styleId="BalloonTextChar">
    <w:name w:val="Balloon Text Char"/>
    <w:basedOn w:val="DefaultParagraphFont"/>
    <w:link w:val="BalloonText"/>
    <w:uiPriority w:val="99"/>
    <w:semiHidden/>
    <w:rsid w:val="00597A77"/>
    <w:rPr>
      <w:rFonts w:ascii="Times New Roman" w:hAnsi="Times New Roman" w:cs="Times New Roman"/>
      <w:sz w:val="18"/>
      <w:szCs w:val="18"/>
    </w:rPr>
  </w:style>
  <w:style w:type="character" w:styleId="CommentReference">
    <w:name w:val="annotation reference"/>
    <w:basedOn w:val="DefaultParagraphFont"/>
    <w:uiPriority w:val="99"/>
    <w:semiHidden/>
    <w:unhideWhenUsed/>
    <w:rsid w:val="002216E1"/>
    <w:rPr>
      <w:sz w:val="18"/>
      <w:szCs w:val="18"/>
    </w:rPr>
  </w:style>
  <w:style w:type="paragraph" w:styleId="CommentText">
    <w:name w:val="annotation text"/>
    <w:basedOn w:val="Normal"/>
    <w:link w:val="CommentTextChar"/>
    <w:uiPriority w:val="99"/>
    <w:unhideWhenUsed/>
    <w:rsid w:val="002216E1"/>
    <w:rPr>
      <w:rFonts w:asciiTheme="minorHAnsi" w:eastAsiaTheme="minorEastAsia" w:hAnsiTheme="minorHAnsi" w:cstheme="minorBidi"/>
    </w:rPr>
  </w:style>
  <w:style w:type="character" w:customStyle="1" w:styleId="CommentTextChar">
    <w:name w:val="Comment Text Char"/>
    <w:basedOn w:val="DefaultParagraphFont"/>
    <w:link w:val="CommentText"/>
    <w:uiPriority w:val="99"/>
    <w:rsid w:val="002216E1"/>
    <w:rPr>
      <w:rFonts w:eastAsiaTheme="minorEastAsia"/>
    </w:rPr>
  </w:style>
  <w:style w:type="character" w:customStyle="1" w:styleId="Heading1Char">
    <w:name w:val="Heading 1 Char"/>
    <w:basedOn w:val="DefaultParagraphFont"/>
    <w:link w:val="Heading1"/>
    <w:uiPriority w:val="9"/>
    <w:rsid w:val="002342A9"/>
    <w:rPr>
      <w:rFonts w:asciiTheme="majorHAnsi" w:eastAsiaTheme="majorEastAsia" w:hAnsiTheme="majorHAnsi" w:cstheme="majorBidi"/>
      <w:color w:val="2F5496" w:themeColor="accent1" w:themeShade="BF"/>
      <w:sz w:val="32"/>
      <w:szCs w:val="32"/>
    </w:rPr>
  </w:style>
  <w:style w:type="paragraph" w:styleId="TOCHeading">
    <w:name w:val="TOC Heading"/>
    <w:basedOn w:val="Heading1"/>
    <w:next w:val="Normal"/>
    <w:uiPriority w:val="39"/>
    <w:unhideWhenUsed/>
    <w:qFormat/>
    <w:rsid w:val="002342A9"/>
    <w:pPr>
      <w:spacing w:before="480" w:line="276" w:lineRule="auto"/>
      <w:outlineLvl w:val="9"/>
    </w:pPr>
    <w:rPr>
      <w:b/>
      <w:bCs/>
      <w:sz w:val="28"/>
      <w:szCs w:val="28"/>
    </w:rPr>
  </w:style>
  <w:style w:type="paragraph" w:styleId="TOC1">
    <w:name w:val="toc 1"/>
    <w:basedOn w:val="Normal"/>
    <w:next w:val="Normal"/>
    <w:autoRedefine/>
    <w:uiPriority w:val="39"/>
    <w:unhideWhenUsed/>
    <w:rsid w:val="00607AD3"/>
    <w:pPr>
      <w:tabs>
        <w:tab w:val="right" w:leader="dot" w:pos="9350"/>
      </w:tabs>
      <w:spacing w:before="120"/>
    </w:pPr>
    <w:rPr>
      <w:rFonts w:asciiTheme="minorHAnsi" w:hAnsiTheme="minorHAnsi" w:cstheme="minorHAnsi"/>
      <w:b/>
      <w:bCs/>
      <w:i/>
      <w:iCs/>
    </w:rPr>
  </w:style>
  <w:style w:type="paragraph" w:styleId="TOC2">
    <w:name w:val="toc 2"/>
    <w:basedOn w:val="Normal"/>
    <w:next w:val="Normal"/>
    <w:autoRedefine/>
    <w:uiPriority w:val="39"/>
    <w:unhideWhenUsed/>
    <w:rsid w:val="008059E8"/>
    <w:pPr>
      <w:tabs>
        <w:tab w:val="right" w:leader="dot" w:pos="9350"/>
      </w:tabs>
      <w:spacing w:before="120"/>
      <w:ind w:left="720" w:hanging="480"/>
    </w:pPr>
    <w:rPr>
      <w:b/>
      <w:bCs/>
      <w:noProof/>
      <w:color w:val="000000" w:themeColor="text1"/>
      <w:sz w:val="22"/>
      <w:szCs w:val="22"/>
    </w:rPr>
  </w:style>
  <w:style w:type="paragraph" w:styleId="TOC3">
    <w:name w:val="toc 3"/>
    <w:basedOn w:val="Normal"/>
    <w:next w:val="Normal"/>
    <w:autoRedefine/>
    <w:uiPriority w:val="39"/>
    <w:unhideWhenUsed/>
    <w:rsid w:val="00492E77"/>
    <w:pPr>
      <w:ind w:left="480"/>
    </w:pPr>
    <w:rPr>
      <w:rFonts w:asciiTheme="minorHAnsi" w:hAnsiTheme="minorHAnsi" w:cstheme="minorHAnsi"/>
      <w:sz w:val="20"/>
      <w:szCs w:val="20"/>
    </w:rPr>
  </w:style>
  <w:style w:type="paragraph" w:styleId="TOC4">
    <w:name w:val="toc 4"/>
    <w:basedOn w:val="Normal"/>
    <w:next w:val="Normal"/>
    <w:autoRedefine/>
    <w:uiPriority w:val="39"/>
    <w:semiHidden/>
    <w:unhideWhenUsed/>
    <w:rsid w:val="002342A9"/>
    <w:pPr>
      <w:ind w:left="720"/>
    </w:pPr>
    <w:rPr>
      <w:rFonts w:asciiTheme="minorHAnsi" w:hAnsiTheme="minorHAnsi" w:cstheme="minorHAnsi"/>
      <w:sz w:val="20"/>
      <w:szCs w:val="20"/>
    </w:rPr>
  </w:style>
  <w:style w:type="paragraph" w:styleId="TOC5">
    <w:name w:val="toc 5"/>
    <w:basedOn w:val="Normal"/>
    <w:next w:val="Normal"/>
    <w:autoRedefine/>
    <w:uiPriority w:val="39"/>
    <w:semiHidden/>
    <w:unhideWhenUsed/>
    <w:rsid w:val="002342A9"/>
    <w:pPr>
      <w:ind w:left="960"/>
    </w:pPr>
    <w:rPr>
      <w:rFonts w:asciiTheme="minorHAnsi" w:hAnsiTheme="minorHAnsi" w:cstheme="minorHAnsi"/>
      <w:sz w:val="20"/>
      <w:szCs w:val="20"/>
    </w:rPr>
  </w:style>
  <w:style w:type="paragraph" w:styleId="TOC6">
    <w:name w:val="toc 6"/>
    <w:basedOn w:val="Normal"/>
    <w:next w:val="Normal"/>
    <w:autoRedefine/>
    <w:uiPriority w:val="39"/>
    <w:semiHidden/>
    <w:unhideWhenUsed/>
    <w:rsid w:val="002342A9"/>
    <w:pPr>
      <w:ind w:left="1200"/>
    </w:pPr>
    <w:rPr>
      <w:rFonts w:asciiTheme="minorHAnsi" w:hAnsiTheme="minorHAnsi" w:cstheme="minorHAnsi"/>
      <w:sz w:val="20"/>
      <w:szCs w:val="20"/>
    </w:rPr>
  </w:style>
  <w:style w:type="paragraph" w:styleId="TOC7">
    <w:name w:val="toc 7"/>
    <w:basedOn w:val="Normal"/>
    <w:next w:val="Normal"/>
    <w:autoRedefine/>
    <w:uiPriority w:val="39"/>
    <w:semiHidden/>
    <w:unhideWhenUsed/>
    <w:rsid w:val="002342A9"/>
    <w:pPr>
      <w:ind w:left="1440"/>
    </w:pPr>
    <w:rPr>
      <w:rFonts w:asciiTheme="minorHAnsi" w:hAnsiTheme="minorHAnsi" w:cstheme="minorHAnsi"/>
      <w:sz w:val="20"/>
      <w:szCs w:val="20"/>
    </w:rPr>
  </w:style>
  <w:style w:type="paragraph" w:styleId="TOC8">
    <w:name w:val="toc 8"/>
    <w:basedOn w:val="Normal"/>
    <w:next w:val="Normal"/>
    <w:autoRedefine/>
    <w:uiPriority w:val="39"/>
    <w:semiHidden/>
    <w:unhideWhenUsed/>
    <w:rsid w:val="002342A9"/>
    <w:pPr>
      <w:ind w:left="1680"/>
    </w:pPr>
    <w:rPr>
      <w:rFonts w:asciiTheme="minorHAnsi" w:hAnsiTheme="minorHAnsi" w:cstheme="minorHAnsi"/>
      <w:sz w:val="20"/>
      <w:szCs w:val="20"/>
    </w:rPr>
  </w:style>
  <w:style w:type="paragraph" w:styleId="TOC9">
    <w:name w:val="toc 9"/>
    <w:basedOn w:val="Normal"/>
    <w:next w:val="Normal"/>
    <w:autoRedefine/>
    <w:uiPriority w:val="39"/>
    <w:semiHidden/>
    <w:unhideWhenUsed/>
    <w:rsid w:val="002342A9"/>
    <w:pPr>
      <w:ind w:left="1920"/>
    </w:pPr>
    <w:rPr>
      <w:rFonts w:asciiTheme="minorHAnsi" w:hAnsiTheme="minorHAnsi" w:cstheme="minorHAnsi"/>
      <w:sz w:val="20"/>
      <w:szCs w:val="20"/>
    </w:rPr>
  </w:style>
  <w:style w:type="character" w:styleId="Hyperlink">
    <w:name w:val="Hyperlink"/>
    <w:basedOn w:val="DefaultParagraphFont"/>
    <w:uiPriority w:val="99"/>
    <w:unhideWhenUsed/>
    <w:rsid w:val="002342A9"/>
    <w:rPr>
      <w:color w:val="0563C1" w:themeColor="hyperlink"/>
      <w:u w:val="single"/>
    </w:rPr>
  </w:style>
  <w:style w:type="character" w:customStyle="1" w:styleId="Heading2Char">
    <w:name w:val="Heading 2 Char"/>
    <w:basedOn w:val="DefaultParagraphFont"/>
    <w:link w:val="Heading2"/>
    <w:uiPriority w:val="9"/>
    <w:rsid w:val="002342A9"/>
    <w:rPr>
      <w:rFonts w:asciiTheme="majorHAnsi" w:eastAsiaTheme="majorEastAsia" w:hAnsiTheme="majorHAnsi" w:cstheme="majorBidi"/>
      <w:color w:val="2F5496" w:themeColor="accent1" w:themeShade="BF"/>
      <w:sz w:val="26"/>
      <w:szCs w:val="26"/>
    </w:rPr>
  </w:style>
  <w:style w:type="paragraph" w:styleId="CommentSubject">
    <w:name w:val="annotation subject"/>
    <w:basedOn w:val="CommentText"/>
    <w:next w:val="CommentText"/>
    <w:link w:val="CommentSubjectChar"/>
    <w:uiPriority w:val="99"/>
    <w:semiHidden/>
    <w:unhideWhenUsed/>
    <w:rsid w:val="00D40F38"/>
    <w:rPr>
      <w:rFonts w:eastAsiaTheme="minorHAnsi"/>
      <w:b/>
      <w:bCs/>
      <w:sz w:val="20"/>
      <w:szCs w:val="20"/>
    </w:rPr>
  </w:style>
  <w:style w:type="character" w:customStyle="1" w:styleId="CommentSubjectChar">
    <w:name w:val="Comment Subject Char"/>
    <w:basedOn w:val="CommentTextChar"/>
    <w:link w:val="CommentSubject"/>
    <w:uiPriority w:val="99"/>
    <w:semiHidden/>
    <w:rsid w:val="00D40F38"/>
    <w:rPr>
      <w:rFonts w:eastAsiaTheme="minorEastAsia"/>
      <w:b/>
      <w:bCs/>
      <w:sz w:val="20"/>
      <w:szCs w:val="20"/>
    </w:rPr>
  </w:style>
  <w:style w:type="paragraph" w:customStyle="1" w:styleId="Default">
    <w:name w:val="Default"/>
    <w:rsid w:val="00E41ADC"/>
    <w:pPr>
      <w:autoSpaceDE w:val="0"/>
      <w:autoSpaceDN w:val="0"/>
      <w:adjustRightInd w:val="0"/>
    </w:pPr>
    <w:rPr>
      <w:rFonts w:ascii="Code" w:hAnsi="Code" w:cs="Code"/>
      <w:color w:val="000000"/>
    </w:rPr>
  </w:style>
  <w:style w:type="paragraph" w:styleId="NormalWeb">
    <w:name w:val="Normal (Web)"/>
    <w:basedOn w:val="Normal"/>
    <w:uiPriority w:val="99"/>
    <w:unhideWhenUsed/>
    <w:rsid w:val="00C16464"/>
    <w:pPr>
      <w:spacing w:before="100" w:beforeAutospacing="1" w:after="100" w:afterAutospacing="1"/>
    </w:pPr>
    <w:rPr>
      <w:sz w:val="20"/>
      <w:szCs w:val="20"/>
    </w:rPr>
  </w:style>
  <w:style w:type="character" w:customStyle="1" w:styleId="spellingerror">
    <w:name w:val="spellingerror"/>
    <w:basedOn w:val="DefaultParagraphFont"/>
    <w:rsid w:val="00C16464"/>
  </w:style>
  <w:style w:type="character" w:customStyle="1" w:styleId="normaltextrun">
    <w:name w:val="normaltextrun"/>
    <w:basedOn w:val="DefaultParagraphFont"/>
    <w:rsid w:val="00C16464"/>
  </w:style>
  <w:style w:type="character" w:customStyle="1" w:styleId="eop">
    <w:name w:val="eop"/>
    <w:basedOn w:val="DefaultParagraphFont"/>
    <w:rsid w:val="00C16464"/>
  </w:style>
  <w:style w:type="paragraph" w:styleId="ListParagraph">
    <w:name w:val="List Paragraph"/>
    <w:basedOn w:val="Normal"/>
    <w:uiPriority w:val="1"/>
    <w:qFormat/>
    <w:rsid w:val="007F1BE8"/>
    <w:pPr>
      <w:ind w:left="720"/>
      <w:contextualSpacing/>
    </w:pPr>
    <w:rPr>
      <w:rFonts w:asciiTheme="minorHAnsi" w:eastAsiaTheme="minorHAnsi" w:hAnsiTheme="minorHAnsi" w:cstheme="minorBidi"/>
    </w:rPr>
  </w:style>
  <w:style w:type="character" w:customStyle="1" w:styleId="textlayer--absolute">
    <w:name w:val="textlayer--absolute"/>
    <w:basedOn w:val="DefaultParagraphFont"/>
    <w:rsid w:val="008B461B"/>
  </w:style>
  <w:style w:type="paragraph" w:styleId="NoSpacing">
    <w:name w:val="No Spacing"/>
    <w:uiPriority w:val="1"/>
    <w:qFormat/>
    <w:rsid w:val="00054A42"/>
    <w:rPr>
      <w:rFonts w:ascii="Times New Roman" w:eastAsia="Times New Roman" w:hAnsi="Times New Roman" w:cs="Times New Roman"/>
    </w:rPr>
  </w:style>
  <w:style w:type="paragraph" w:styleId="Header">
    <w:name w:val="header"/>
    <w:basedOn w:val="Normal"/>
    <w:link w:val="HeaderChar"/>
    <w:uiPriority w:val="99"/>
    <w:unhideWhenUsed/>
    <w:rsid w:val="00D327C9"/>
    <w:pPr>
      <w:tabs>
        <w:tab w:val="center" w:pos="4680"/>
        <w:tab w:val="right" w:pos="9360"/>
      </w:tabs>
    </w:pPr>
    <w:rPr>
      <w:rFonts w:asciiTheme="minorHAnsi" w:eastAsiaTheme="minorHAnsi" w:hAnsiTheme="minorHAnsi" w:cstheme="minorBidi"/>
    </w:rPr>
  </w:style>
  <w:style w:type="character" w:customStyle="1" w:styleId="HeaderChar">
    <w:name w:val="Header Char"/>
    <w:basedOn w:val="DefaultParagraphFont"/>
    <w:link w:val="Header"/>
    <w:uiPriority w:val="99"/>
    <w:rsid w:val="00D327C9"/>
  </w:style>
  <w:style w:type="character" w:styleId="PageNumber">
    <w:name w:val="page number"/>
    <w:basedOn w:val="DefaultParagraphFont"/>
    <w:uiPriority w:val="99"/>
    <w:semiHidden/>
    <w:unhideWhenUsed/>
    <w:rsid w:val="00D327C9"/>
  </w:style>
  <w:style w:type="paragraph" w:styleId="Footer">
    <w:name w:val="footer"/>
    <w:basedOn w:val="Normal"/>
    <w:link w:val="FooterChar"/>
    <w:uiPriority w:val="99"/>
    <w:unhideWhenUsed/>
    <w:rsid w:val="00D327C9"/>
    <w:pPr>
      <w:tabs>
        <w:tab w:val="center" w:pos="4680"/>
        <w:tab w:val="right" w:pos="9360"/>
      </w:tabs>
    </w:pPr>
    <w:rPr>
      <w:rFonts w:asciiTheme="minorHAnsi" w:eastAsiaTheme="minorHAnsi" w:hAnsiTheme="minorHAnsi" w:cstheme="minorBidi"/>
    </w:rPr>
  </w:style>
  <w:style w:type="character" w:customStyle="1" w:styleId="FooterChar">
    <w:name w:val="Footer Char"/>
    <w:basedOn w:val="DefaultParagraphFont"/>
    <w:link w:val="Footer"/>
    <w:uiPriority w:val="99"/>
    <w:rsid w:val="00D327C9"/>
  </w:style>
  <w:style w:type="paragraph" w:customStyle="1" w:styleId="ql-indent-1">
    <w:name w:val="ql-indent-1"/>
    <w:basedOn w:val="Normal"/>
    <w:rsid w:val="0060107E"/>
    <w:pPr>
      <w:spacing w:before="100" w:beforeAutospacing="1" w:after="100" w:afterAutospacing="1"/>
    </w:pPr>
  </w:style>
  <w:style w:type="character" w:styleId="Strong">
    <w:name w:val="Strong"/>
    <w:basedOn w:val="DefaultParagraphFont"/>
    <w:uiPriority w:val="22"/>
    <w:qFormat/>
    <w:rsid w:val="00506095"/>
    <w:rPr>
      <w:b/>
      <w:bCs/>
    </w:rPr>
  </w:style>
  <w:style w:type="paragraph" w:styleId="BodyText">
    <w:name w:val="Body Text"/>
    <w:basedOn w:val="Normal"/>
    <w:link w:val="BodyTextChar"/>
    <w:rsid w:val="00621459"/>
    <w:pPr>
      <w:spacing w:line="480" w:lineRule="auto"/>
      <w:ind w:firstLine="540"/>
    </w:pPr>
    <w:rPr>
      <w:szCs w:val="20"/>
    </w:rPr>
  </w:style>
  <w:style w:type="character" w:customStyle="1" w:styleId="BodyTextChar">
    <w:name w:val="Body Text Char"/>
    <w:basedOn w:val="DefaultParagraphFont"/>
    <w:link w:val="BodyText"/>
    <w:rsid w:val="00621459"/>
    <w:rPr>
      <w:rFonts w:ascii="Times New Roman" w:eastAsia="Times New Roman" w:hAnsi="Times New Roman" w:cs="Times New Roman"/>
      <w:szCs w:val="20"/>
    </w:rPr>
  </w:style>
  <w:style w:type="paragraph" w:styleId="Revision">
    <w:name w:val="Revision"/>
    <w:hidden/>
    <w:uiPriority w:val="99"/>
    <w:semiHidden/>
    <w:rsid w:val="00C33E8C"/>
  </w:style>
  <w:style w:type="character" w:styleId="Emphasis">
    <w:name w:val="Emphasis"/>
    <w:basedOn w:val="DefaultParagraphFont"/>
    <w:uiPriority w:val="20"/>
    <w:qFormat/>
    <w:rsid w:val="0075207E"/>
    <w:rPr>
      <w:i/>
      <w:iCs/>
    </w:rPr>
  </w:style>
  <w:style w:type="character" w:customStyle="1" w:styleId="hlfld-contribauthor">
    <w:name w:val="hlfld-contribauthor"/>
    <w:basedOn w:val="DefaultParagraphFont"/>
    <w:rsid w:val="00A93FE0"/>
  </w:style>
  <w:style w:type="character" w:customStyle="1" w:styleId="apple-converted-space">
    <w:name w:val="apple-converted-space"/>
    <w:basedOn w:val="DefaultParagraphFont"/>
    <w:rsid w:val="00A93FE0"/>
  </w:style>
  <w:style w:type="character" w:customStyle="1" w:styleId="nlmgiven-names">
    <w:name w:val="nlm_given-names"/>
    <w:basedOn w:val="DefaultParagraphFont"/>
    <w:rsid w:val="00A93FE0"/>
  </w:style>
  <w:style w:type="character" w:customStyle="1" w:styleId="nlmyear">
    <w:name w:val="nlm_year"/>
    <w:basedOn w:val="DefaultParagraphFont"/>
    <w:rsid w:val="00A93FE0"/>
  </w:style>
  <w:style w:type="character" w:customStyle="1" w:styleId="nlmpublisher-loc">
    <w:name w:val="nlm_publisher-loc"/>
    <w:basedOn w:val="DefaultParagraphFont"/>
    <w:rsid w:val="00A93FE0"/>
  </w:style>
  <w:style w:type="character" w:customStyle="1" w:styleId="nlmpublisher-name">
    <w:name w:val="nlm_publisher-name"/>
    <w:basedOn w:val="DefaultParagraphFont"/>
    <w:rsid w:val="00A93FE0"/>
  </w:style>
  <w:style w:type="paragraph" w:styleId="FootnoteText">
    <w:name w:val="footnote text"/>
    <w:basedOn w:val="Normal"/>
    <w:link w:val="FootnoteTextChar"/>
    <w:uiPriority w:val="99"/>
    <w:semiHidden/>
    <w:unhideWhenUsed/>
    <w:rsid w:val="00ED3BAC"/>
    <w:rPr>
      <w:rFonts w:asciiTheme="minorHAnsi" w:eastAsiaTheme="minorHAnsi" w:hAnsiTheme="minorHAnsi" w:cstheme="minorBidi"/>
      <w:sz w:val="20"/>
      <w:szCs w:val="20"/>
    </w:rPr>
  </w:style>
  <w:style w:type="character" w:customStyle="1" w:styleId="FootnoteTextChar">
    <w:name w:val="Footnote Text Char"/>
    <w:basedOn w:val="DefaultParagraphFont"/>
    <w:link w:val="FootnoteText"/>
    <w:uiPriority w:val="99"/>
    <w:semiHidden/>
    <w:rsid w:val="00ED3BAC"/>
    <w:rPr>
      <w:sz w:val="20"/>
      <w:szCs w:val="20"/>
    </w:rPr>
  </w:style>
  <w:style w:type="character" w:styleId="FootnoteReference">
    <w:name w:val="footnote reference"/>
    <w:basedOn w:val="DefaultParagraphFont"/>
    <w:uiPriority w:val="99"/>
    <w:semiHidden/>
    <w:unhideWhenUsed/>
    <w:rsid w:val="00ED3BAC"/>
    <w:rPr>
      <w:vertAlign w:val="superscript"/>
    </w:rPr>
  </w:style>
  <w:style w:type="paragraph" w:customStyle="1" w:styleId="paragraph">
    <w:name w:val="paragraph"/>
    <w:basedOn w:val="Normal"/>
    <w:rsid w:val="001427AD"/>
    <w:pPr>
      <w:spacing w:before="100" w:beforeAutospacing="1" w:after="100" w:afterAutospacing="1"/>
    </w:pPr>
  </w:style>
  <w:style w:type="character" w:customStyle="1" w:styleId="UnresolvedMention1">
    <w:name w:val="Unresolved Mention1"/>
    <w:basedOn w:val="DefaultParagraphFont"/>
    <w:uiPriority w:val="99"/>
    <w:rsid w:val="00886365"/>
    <w:rPr>
      <w:color w:val="605E5C"/>
      <w:shd w:val="clear" w:color="auto" w:fill="E1DFDD"/>
    </w:rPr>
  </w:style>
  <w:style w:type="character" w:styleId="FollowedHyperlink">
    <w:name w:val="FollowedHyperlink"/>
    <w:basedOn w:val="DefaultParagraphFont"/>
    <w:uiPriority w:val="99"/>
    <w:semiHidden/>
    <w:unhideWhenUsed/>
    <w:rsid w:val="00F7462E"/>
    <w:rPr>
      <w:color w:val="954F72" w:themeColor="followedHyperlink"/>
      <w:u w:val="single"/>
    </w:rPr>
  </w:style>
  <w:style w:type="paragraph" w:customStyle="1" w:styleId="BodyText1">
    <w:name w:val="Body Text 1"/>
    <w:basedOn w:val="Default"/>
    <w:next w:val="Default"/>
    <w:uiPriority w:val="99"/>
    <w:rsid w:val="00253CDF"/>
    <w:rPr>
      <w:rFonts w:ascii="Times New Roman" w:hAnsi="Times New Roman" w:cs="Times New Roman"/>
      <w:color w:val="auto"/>
    </w:rPr>
  </w:style>
  <w:style w:type="character" w:customStyle="1" w:styleId="nlmarticle-title">
    <w:name w:val="nlm_article-title"/>
    <w:basedOn w:val="DefaultParagraphFont"/>
    <w:rsid w:val="00EC2041"/>
  </w:style>
  <w:style w:type="character" w:customStyle="1" w:styleId="nlmfpage">
    <w:name w:val="nlm_fpage"/>
    <w:basedOn w:val="DefaultParagraphFont"/>
    <w:rsid w:val="00EC2041"/>
  </w:style>
  <w:style w:type="character" w:customStyle="1" w:styleId="nlmlpage">
    <w:name w:val="nlm_lpage"/>
    <w:basedOn w:val="DefaultParagraphFont"/>
    <w:rsid w:val="00EC2041"/>
  </w:style>
  <w:style w:type="table" w:styleId="TableGrid">
    <w:name w:val="Table Grid"/>
    <w:basedOn w:val="TableNormal"/>
    <w:uiPriority w:val="39"/>
    <w:rsid w:val="00DF6A4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msonormal">
    <w:name w:val="x_msonormal"/>
    <w:basedOn w:val="Normal"/>
    <w:rsid w:val="000618A9"/>
    <w:pPr>
      <w:spacing w:before="100" w:beforeAutospacing="1" w:after="100" w:afterAutospacing="1"/>
    </w:pPr>
  </w:style>
  <w:style w:type="character" w:customStyle="1" w:styleId="Heading3Char">
    <w:name w:val="Heading 3 Char"/>
    <w:basedOn w:val="DefaultParagraphFont"/>
    <w:link w:val="Heading3"/>
    <w:uiPriority w:val="9"/>
    <w:rsid w:val="00157D4D"/>
    <w:rPr>
      <w:rFonts w:asciiTheme="majorHAnsi" w:eastAsiaTheme="majorEastAsia" w:hAnsiTheme="majorHAnsi" w:cstheme="majorBidi"/>
      <w:color w:val="1F3763" w:themeColor="accent1" w:themeShade="7F"/>
    </w:rPr>
  </w:style>
  <w:style w:type="character" w:customStyle="1" w:styleId="Heading4Char">
    <w:name w:val="Heading 4 Char"/>
    <w:basedOn w:val="DefaultParagraphFont"/>
    <w:link w:val="Heading4"/>
    <w:uiPriority w:val="9"/>
    <w:rsid w:val="00157D4D"/>
    <w:rPr>
      <w:rFonts w:asciiTheme="majorHAnsi" w:eastAsiaTheme="majorEastAsia" w:hAnsiTheme="majorHAnsi" w:cstheme="majorBidi"/>
      <w:i/>
      <w:iCs/>
      <w:color w:val="2F5496" w:themeColor="accent1" w:themeShade="BF"/>
    </w:rPr>
  </w:style>
  <w:style w:type="paragraph" w:styleId="Title">
    <w:name w:val="Title"/>
    <w:basedOn w:val="Normal"/>
    <w:link w:val="TitleChar"/>
    <w:uiPriority w:val="10"/>
    <w:qFormat/>
    <w:rsid w:val="00363228"/>
    <w:pPr>
      <w:widowControl w:val="0"/>
      <w:autoSpaceDE w:val="0"/>
      <w:autoSpaceDN w:val="0"/>
      <w:spacing w:before="93"/>
      <w:ind w:left="1435" w:right="471" w:firstLine="49"/>
    </w:pPr>
    <w:rPr>
      <w:rFonts w:ascii="Arial" w:eastAsia="Arial" w:hAnsi="Arial" w:cs="Arial"/>
      <w:b/>
      <w:bCs/>
      <w:sz w:val="22"/>
      <w:szCs w:val="22"/>
    </w:rPr>
  </w:style>
  <w:style w:type="character" w:customStyle="1" w:styleId="TitleChar">
    <w:name w:val="Title Char"/>
    <w:basedOn w:val="DefaultParagraphFont"/>
    <w:link w:val="Title"/>
    <w:uiPriority w:val="10"/>
    <w:rsid w:val="00363228"/>
    <w:rPr>
      <w:rFonts w:ascii="Arial" w:eastAsia="Arial" w:hAnsi="Arial" w:cs="Arial"/>
      <w:b/>
      <w:bCs/>
      <w:sz w:val="22"/>
      <w:szCs w:val="22"/>
    </w:rPr>
  </w:style>
  <w:style w:type="paragraph" w:customStyle="1" w:styleId="TableParagraph">
    <w:name w:val="Table Paragraph"/>
    <w:basedOn w:val="Normal"/>
    <w:uiPriority w:val="1"/>
    <w:qFormat/>
    <w:rsid w:val="00363228"/>
    <w:pPr>
      <w:widowControl w:val="0"/>
      <w:autoSpaceDE w:val="0"/>
      <w:autoSpaceDN w:val="0"/>
      <w:spacing w:line="223" w:lineRule="exact"/>
      <w:ind w:left="50"/>
    </w:pPr>
    <w:rPr>
      <w:rFonts w:ascii="Arial" w:eastAsia="Arial" w:hAnsi="Arial" w:cs="Arial"/>
      <w:sz w:val="22"/>
      <w:szCs w:val="22"/>
    </w:rPr>
  </w:style>
  <w:style w:type="character" w:styleId="UnresolvedMention">
    <w:name w:val="Unresolved Mention"/>
    <w:basedOn w:val="DefaultParagraphFont"/>
    <w:uiPriority w:val="99"/>
    <w:rsid w:val="009B7BE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768817">
      <w:bodyDiv w:val="1"/>
      <w:marLeft w:val="0"/>
      <w:marRight w:val="0"/>
      <w:marTop w:val="0"/>
      <w:marBottom w:val="0"/>
      <w:divBdr>
        <w:top w:val="none" w:sz="0" w:space="0" w:color="auto"/>
        <w:left w:val="none" w:sz="0" w:space="0" w:color="auto"/>
        <w:bottom w:val="none" w:sz="0" w:space="0" w:color="auto"/>
        <w:right w:val="none" w:sz="0" w:space="0" w:color="auto"/>
      </w:divBdr>
    </w:div>
    <w:div w:id="19018414">
      <w:bodyDiv w:val="1"/>
      <w:marLeft w:val="0"/>
      <w:marRight w:val="0"/>
      <w:marTop w:val="0"/>
      <w:marBottom w:val="0"/>
      <w:divBdr>
        <w:top w:val="none" w:sz="0" w:space="0" w:color="auto"/>
        <w:left w:val="none" w:sz="0" w:space="0" w:color="auto"/>
        <w:bottom w:val="none" w:sz="0" w:space="0" w:color="auto"/>
        <w:right w:val="none" w:sz="0" w:space="0" w:color="auto"/>
      </w:divBdr>
    </w:div>
    <w:div w:id="29234790">
      <w:bodyDiv w:val="1"/>
      <w:marLeft w:val="0"/>
      <w:marRight w:val="0"/>
      <w:marTop w:val="0"/>
      <w:marBottom w:val="0"/>
      <w:divBdr>
        <w:top w:val="none" w:sz="0" w:space="0" w:color="auto"/>
        <w:left w:val="none" w:sz="0" w:space="0" w:color="auto"/>
        <w:bottom w:val="none" w:sz="0" w:space="0" w:color="auto"/>
        <w:right w:val="none" w:sz="0" w:space="0" w:color="auto"/>
      </w:divBdr>
    </w:div>
    <w:div w:id="30344488">
      <w:bodyDiv w:val="1"/>
      <w:marLeft w:val="0"/>
      <w:marRight w:val="0"/>
      <w:marTop w:val="0"/>
      <w:marBottom w:val="0"/>
      <w:divBdr>
        <w:top w:val="none" w:sz="0" w:space="0" w:color="auto"/>
        <w:left w:val="none" w:sz="0" w:space="0" w:color="auto"/>
        <w:bottom w:val="none" w:sz="0" w:space="0" w:color="auto"/>
        <w:right w:val="none" w:sz="0" w:space="0" w:color="auto"/>
      </w:divBdr>
    </w:div>
    <w:div w:id="35934990">
      <w:bodyDiv w:val="1"/>
      <w:marLeft w:val="0"/>
      <w:marRight w:val="0"/>
      <w:marTop w:val="0"/>
      <w:marBottom w:val="0"/>
      <w:divBdr>
        <w:top w:val="none" w:sz="0" w:space="0" w:color="auto"/>
        <w:left w:val="none" w:sz="0" w:space="0" w:color="auto"/>
        <w:bottom w:val="none" w:sz="0" w:space="0" w:color="auto"/>
        <w:right w:val="none" w:sz="0" w:space="0" w:color="auto"/>
      </w:divBdr>
      <w:divsChild>
        <w:div w:id="1083449623">
          <w:marLeft w:val="0"/>
          <w:marRight w:val="0"/>
          <w:marTop w:val="0"/>
          <w:marBottom w:val="0"/>
          <w:divBdr>
            <w:top w:val="none" w:sz="0" w:space="0" w:color="auto"/>
            <w:left w:val="none" w:sz="0" w:space="0" w:color="auto"/>
            <w:bottom w:val="none" w:sz="0" w:space="0" w:color="auto"/>
            <w:right w:val="none" w:sz="0" w:space="0" w:color="auto"/>
          </w:divBdr>
          <w:divsChild>
            <w:div w:id="1977642417">
              <w:marLeft w:val="0"/>
              <w:marRight w:val="0"/>
              <w:marTop w:val="0"/>
              <w:marBottom w:val="0"/>
              <w:divBdr>
                <w:top w:val="none" w:sz="0" w:space="0" w:color="auto"/>
                <w:left w:val="none" w:sz="0" w:space="0" w:color="auto"/>
                <w:bottom w:val="none" w:sz="0" w:space="0" w:color="auto"/>
                <w:right w:val="none" w:sz="0" w:space="0" w:color="auto"/>
              </w:divBdr>
              <w:divsChild>
                <w:div w:id="599416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231022">
      <w:bodyDiv w:val="1"/>
      <w:marLeft w:val="0"/>
      <w:marRight w:val="0"/>
      <w:marTop w:val="0"/>
      <w:marBottom w:val="0"/>
      <w:divBdr>
        <w:top w:val="none" w:sz="0" w:space="0" w:color="auto"/>
        <w:left w:val="none" w:sz="0" w:space="0" w:color="auto"/>
        <w:bottom w:val="none" w:sz="0" w:space="0" w:color="auto"/>
        <w:right w:val="none" w:sz="0" w:space="0" w:color="auto"/>
      </w:divBdr>
    </w:div>
    <w:div w:id="52236713">
      <w:bodyDiv w:val="1"/>
      <w:marLeft w:val="0"/>
      <w:marRight w:val="0"/>
      <w:marTop w:val="0"/>
      <w:marBottom w:val="0"/>
      <w:divBdr>
        <w:top w:val="none" w:sz="0" w:space="0" w:color="auto"/>
        <w:left w:val="none" w:sz="0" w:space="0" w:color="auto"/>
        <w:bottom w:val="none" w:sz="0" w:space="0" w:color="auto"/>
        <w:right w:val="none" w:sz="0" w:space="0" w:color="auto"/>
      </w:divBdr>
    </w:div>
    <w:div w:id="57437423">
      <w:bodyDiv w:val="1"/>
      <w:marLeft w:val="0"/>
      <w:marRight w:val="0"/>
      <w:marTop w:val="0"/>
      <w:marBottom w:val="0"/>
      <w:divBdr>
        <w:top w:val="none" w:sz="0" w:space="0" w:color="auto"/>
        <w:left w:val="none" w:sz="0" w:space="0" w:color="auto"/>
        <w:bottom w:val="none" w:sz="0" w:space="0" w:color="auto"/>
        <w:right w:val="none" w:sz="0" w:space="0" w:color="auto"/>
      </w:divBdr>
    </w:div>
    <w:div w:id="70391124">
      <w:bodyDiv w:val="1"/>
      <w:marLeft w:val="0"/>
      <w:marRight w:val="0"/>
      <w:marTop w:val="0"/>
      <w:marBottom w:val="0"/>
      <w:divBdr>
        <w:top w:val="none" w:sz="0" w:space="0" w:color="auto"/>
        <w:left w:val="none" w:sz="0" w:space="0" w:color="auto"/>
        <w:bottom w:val="none" w:sz="0" w:space="0" w:color="auto"/>
        <w:right w:val="none" w:sz="0" w:space="0" w:color="auto"/>
      </w:divBdr>
    </w:div>
    <w:div w:id="73554855">
      <w:bodyDiv w:val="1"/>
      <w:marLeft w:val="0"/>
      <w:marRight w:val="0"/>
      <w:marTop w:val="0"/>
      <w:marBottom w:val="0"/>
      <w:divBdr>
        <w:top w:val="none" w:sz="0" w:space="0" w:color="auto"/>
        <w:left w:val="none" w:sz="0" w:space="0" w:color="auto"/>
        <w:bottom w:val="none" w:sz="0" w:space="0" w:color="auto"/>
        <w:right w:val="none" w:sz="0" w:space="0" w:color="auto"/>
      </w:divBdr>
    </w:div>
    <w:div w:id="74519776">
      <w:bodyDiv w:val="1"/>
      <w:marLeft w:val="0"/>
      <w:marRight w:val="0"/>
      <w:marTop w:val="0"/>
      <w:marBottom w:val="0"/>
      <w:divBdr>
        <w:top w:val="none" w:sz="0" w:space="0" w:color="auto"/>
        <w:left w:val="none" w:sz="0" w:space="0" w:color="auto"/>
        <w:bottom w:val="none" w:sz="0" w:space="0" w:color="auto"/>
        <w:right w:val="none" w:sz="0" w:space="0" w:color="auto"/>
      </w:divBdr>
      <w:divsChild>
        <w:div w:id="1078408356">
          <w:marLeft w:val="0"/>
          <w:marRight w:val="0"/>
          <w:marTop w:val="0"/>
          <w:marBottom w:val="0"/>
          <w:divBdr>
            <w:top w:val="none" w:sz="0" w:space="0" w:color="auto"/>
            <w:left w:val="none" w:sz="0" w:space="0" w:color="auto"/>
            <w:bottom w:val="none" w:sz="0" w:space="0" w:color="auto"/>
            <w:right w:val="none" w:sz="0" w:space="0" w:color="auto"/>
          </w:divBdr>
          <w:divsChild>
            <w:div w:id="148252740">
              <w:marLeft w:val="0"/>
              <w:marRight w:val="0"/>
              <w:marTop w:val="0"/>
              <w:marBottom w:val="0"/>
              <w:divBdr>
                <w:top w:val="none" w:sz="0" w:space="0" w:color="auto"/>
                <w:left w:val="none" w:sz="0" w:space="0" w:color="auto"/>
                <w:bottom w:val="none" w:sz="0" w:space="0" w:color="auto"/>
                <w:right w:val="none" w:sz="0" w:space="0" w:color="auto"/>
              </w:divBdr>
              <w:divsChild>
                <w:div w:id="148640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445292">
      <w:bodyDiv w:val="1"/>
      <w:marLeft w:val="0"/>
      <w:marRight w:val="0"/>
      <w:marTop w:val="0"/>
      <w:marBottom w:val="0"/>
      <w:divBdr>
        <w:top w:val="none" w:sz="0" w:space="0" w:color="auto"/>
        <w:left w:val="none" w:sz="0" w:space="0" w:color="auto"/>
        <w:bottom w:val="none" w:sz="0" w:space="0" w:color="auto"/>
        <w:right w:val="none" w:sz="0" w:space="0" w:color="auto"/>
      </w:divBdr>
    </w:div>
    <w:div w:id="85001851">
      <w:bodyDiv w:val="1"/>
      <w:marLeft w:val="0"/>
      <w:marRight w:val="0"/>
      <w:marTop w:val="0"/>
      <w:marBottom w:val="0"/>
      <w:divBdr>
        <w:top w:val="none" w:sz="0" w:space="0" w:color="auto"/>
        <w:left w:val="none" w:sz="0" w:space="0" w:color="auto"/>
        <w:bottom w:val="none" w:sz="0" w:space="0" w:color="auto"/>
        <w:right w:val="none" w:sz="0" w:space="0" w:color="auto"/>
      </w:divBdr>
    </w:div>
    <w:div w:id="86005165">
      <w:bodyDiv w:val="1"/>
      <w:marLeft w:val="0"/>
      <w:marRight w:val="0"/>
      <w:marTop w:val="0"/>
      <w:marBottom w:val="0"/>
      <w:divBdr>
        <w:top w:val="none" w:sz="0" w:space="0" w:color="auto"/>
        <w:left w:val="none" w:sz="0" w:space="0" w:color="auto"/>
        <w:bottom w:val="none" w:sz="0" w:space="0" w:color="auto"/>
        <w:right w:val="none" w:sz="0" w:space="0" w:color="auto"/>
      </w:divBdr>
    </w:div>
    <w:div w:id="107819072">
      <w:bodyDiv w:val="1"/>
      <w:marLeft w:val="0"/>
      <w:marRight w:val="0"/>
      <w:marTop w:val="0"/>
      <w:marBottom w:val="0"/>
      <w:divBdr>
        <w:top w:val="none" w:sz="0" w:space="0" w:color="auto"/>
        <w:left w:val="none" w:sz="0" w:space="0" w:color="auto"/>
        <w:bottom w:val="none" w:sz="0" w:space="0" w:color="auto"/>
        <w:right w:val="none" w:sz="0" w:space="0" w:color="auto"/>
      </w:divBdr>
    </w:div>
    <w:div w:id="112411453">
      <w:bodyDiv w:val="1"/>
      <w:marLeft w:val="0"/>
      <w:marRight w:val="0"/>
      <w:marTop w:val="0"/>
      <w:marBottom w:val="0"/>
      <w:divBdr>
        <w:top w:val="none" w:sz="0" w:space="0" w:color="auto"/>
        <w:left w:val="none" w:sz="0" w:space="0" w:color="auto"/>
        <w:bottom w:val="none" w:sz="0" w:space="0" w:color="auto"/>
        <w:right w:val="none" w:sz="0" w:space="0" w:color="auto"/>
      </w:divBdr>
    </w:div>
    <w:div w:id="142360733">
      <w:bodyDiv w:val="1"/>
      <w:marLeft w:val="0"/>
      <w:marRight w:val="0"/>
      <w:marTop w:val="0"/>
      <w:marBottom w:val="0"/>
      <w:divBdr>
        <w:top w:val="none" w:sz="0" w:space="0" w:color="auto"/>
        <w:left w:val="none" w:sz="0" w:space="0" w:color="auto"/>
        <w:bottom w:val="none" w:sz="0" w:space="0" w:color="auto"/>
        <w:right w:val="none" w:sz="0" w:space="0" w:color="auto"/>
      </w:divBdr>
    </w:div>
    <w:div w:id="161048123">
      <w:bodyDiv w:val="1"/>
      <w:marLeft w:val="0"/>
      <w:marRight w:val="0"/>
      <w:marTop w:val="0"/>
      <w:marBottom w:val="0"/>
      <w:divBdr>
        <w:top w:val="none" w:sz="0" w:space="0" w:color="auto"/>
        <w:left w:val="none" w:sz="0" w:space="0" w:color="auto"/>
        <w:bottom w:val="none" w:sz="0" w:space="0" w:color="auto"/>
        <w:right w:val="none" w:sz="0" w:space="0" w:color="auto"/>
      </w:divBdr>
    </w:div>
    <w:div w:id="176358643">
      <w:bodyDiv w:val="1"/>
      <w:marLeft w:val="0"/>
      <w:marRight w:val="0"/>
      <w:marTop w:val="0"/>
      <w:marBottom w:val="0"/>
      <w:divBdr>
        <w:top w:val="none" w:sz="0" w:space="0" w:color="auto"/>
        <w:left w:val="none" w:sz="0" w:space="0" w:color="auto"/>
        <w:bottom w:val="none" w:sz="0" w:space="0" w:color="auto"/>
        <w:right w:val="none" w:sz="0" w:space="0" w:color="auto"/>
      </w:divBdr>
      <w:divsChild>
        <w:div w:id="1879271689">
          <w:marLeft w:val="0"/>
          <w:marRight w:val="0"/>
          <w:marTop w:val="0"/>
          <w:marBottom w:val="0"/>
          <w:divBdr>
            <w:top w:val="none" w:sz="0" w:space="0" w:color="auto"/>
            <w:left w:val="none" w:sz="0" w:space="0" w:color="auto"/>
            <w:bottom w:val="none" w:sz="0" w:space="0" w:color="auto"/>
            <w:right w:val="none" w:sz="0" w:space="0" w:color="auto"/>
          </w:divBdr>
        </w:div>
        <w:div w:id="674964043">
          <w:marLeft w:val="0"/>
          <w:marRight w:val="0"/>
          <w:marTop w:val="0"/>
          <w:marBottom w:val="0"/>
          <w:divBdr>
            <w:top w:val="none" w:sz="0" w:space="0" w:color="auto"/>
            <w:left w:val="none" w:sz="0" w:space="0" w:color="auto"/>
            <w:bottom w:val="none" w:sz="0" w:space="0" w:color="auto"/>
            <w:right w:val="none" w:sz="0" w:space="0" w:color="auto"/>
          </w:divBdr>
        </w:div>
        <w:div w:id="488442103">
          <w:marLeft w:val="0"/>
          <w:marRight w:val="0"/>
          <w:marTop w:val="0"/>
          <w:marBottom w:val="0"/>
          <w:divBdr>
            <w:top w:val="none" w:sz="0" w:space="0" w:color="auto"/>
            <w:left w:val="none" w:sz="0" w:space="0" w:color="auto"/>
            <w:bottom w:val="none" w:sz="0" w:space="0" w:color="auto"/>
            <w:right w:val="none" w:sz="0" w:space="0" w:color="auto"/>
          </w:divBdr>
        </w:div>
        <w:div w:id="2022125389">
          <w:marLeft w:val="0"/>
          <w:marRight w:val="0"/>
          <w:marTop w:val="0"/>
          <w:marBottom w:val="0"/>
          <w:divBdr>
            <w:top w:val="none" w:sz="0" w:space="0" w:color="auto"/>
            <w:left w:val="none" w:sz="0" w:space="0" w:color="auto"/>
            <w:bottom w:val="none" w:sz="0" w:space="0" w:color="auto"/>
            <w:right w:val="none" w:sz="0" w:space="0" w:color="auto"/>
          </w:divBdr>
        </w:div>
        <w:div w:id="995231154">
          <w:marLeft w:val="0"/>
          <w:marRight w:val="0"/>
          <w:marTop w:val="0"/>
          <w:marBottom w:val="0"/>
          <w:divBdr>
            <w:top w:val="none" w:sz="0" w:space="0" w:color="auto"/>
            <w:left w:val="none" w:sz="0" w:space="0" w:color="auto"/>
            <w:bottom w:val="none" w:sz="0" w:space="0" w:color="auto"/>
            <w:right w:val="none" w:sz="0" w:space="0" w:color="auto"/>
          </w:divBdr>
        </w:div>
      </w:divsChild>
    </w:div>
    <w:div w:id="180095734">
      <w:bodyDiv w:val="1"/>
      <w:marLeft w:val="0"/>
      <w:marRight w:val="0"/>
      <w:marTop w:val="0"/>
      <w:marBottom w:val="0"/>
      <w:divBdr>
        <w:top w:val="none" w:sz="0" w:space="0" w:color="auto"/>
        <w:left w:val="none" w:sz="0" w:space="0" w:color="auto"/>
        <w:bottom w:val="none" w:sz="0" w:space="0" w:color="auto"/>
        <w:right w:val="none" w:sz="0" w:space="0" w:color="auto"/>
      </w:divBdr>
    </w:div>
    <w:div w:id="193006099">
      <w:bodyDiv w:val="1"/>
      <w:marLeft w:val="0"/>
      <w:marRight w:val="0"/>
      <w:marTop w:val="0"/>
      <w:marBottom w:val="0"/>
      <w:divBdr>
        <w:top w:val="none" w:sz="0" w:space="0" w:color="auto"/>
        <w:left w:val="none" w:sz="0" w:space="0" w:color="auto"/>
        <w:bottom w:val="none" w:sz="0" w:space="0" w:color="auto"/>
        <w:right w:val="none" w:sz="0" w:space="0" w:color="auto"/>
      </w:divBdr>
      <w:divsChild>
        <w:div w:id="1557620246">
          <w:marLeft w:val="0"/>
          <w:marRight w:val="0"/>
          <w:marTop w:val="0"/>
          <w:marBottom w:val="0"/>
          <w:divBdr>
            <w:top w:val="none" w:sz="0" w:space="0" w:color="auto"/>
            <w:left w:val="none" w:sz="0" w:space="0" w:color="auto"/>
            <w:bottom w:val="none" w:sz="0" w:space="0" w:color="auto"/>
            <w:right w:val="none" w:sz="0" w:space="0" w:color="auto"/>
          </w:divBdr>
          <w:divsChild>
            <w:div w:id="1759863627">
              <w:marLeft w:val="0"/>
              <w:marRight w:val="0"/>
              <w:marTop w:val="0"/>
              <w:marBottom w:val="0"/>
              <w:divBdr>
                <w:top w:val="none" w:sz="0" w:space="0" w:color="auto"/>
                <w:left w:val="none" w:sz="0" w:space="0" w:color="auto"/>
                <w:bottom w:val="none" w:sz="0" w:space="0" w:color="auto"/>
                <w:right w:val="none" w:sz="0" w:space="0" w:color="auto"/>
              </w:divBdr>
              <w:divsChild>
                <w:div w:id="2055230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3221529">
      <w:bodyDiv w:val="1"/>
      <w:marLeft w:val="0"/>
      <w:marRight w:val="0"/>
      <w:marTop w:val="0"/>
      <w:marBottom w:val="0"/>
      <w:divBdr>
        <w:top w:val="none" w:sz="0" w:space="0" w:color="auto"/>
        <w:left w:val="none" w:sz="0" w:space="0" w:color="auto"/>
        <w:bottom w:val="none" w:sz="0" w:space="0" w:color="auto"/>
        <w:right w:val="none" w:sz="0" w:space="0" w:color="auto"/>
      </w:divBdr>
    </w:div>
    <w:div w:id="223949936">
      <w:bodyDiv w:val="1"/>
      <w:marLeft w:val="0"/>
      <w:marRight w:val="0"/>
      <w:marTop w:val="0"/>
      <w:marBottom w:val="0"/>
      <w:divBdr>
        <w:top w:val="none" w:sz="0" w:space="0" w:color="auto"/>
        <w:left w:val="none" w:sz="0" w:space="0" w:color="auto"/>
        <w:bottom w:val="none" w:sz="0" w:space="0" w:color="auto"/>
        <w:right w:val="none" w:sz="0" w:space="0" w:color="auto"/>
      </w:divBdr>
    </w:div>
    <w:div w:id="234708368">
      <w:bodyDiv w:val="1"/>
      <w:marLeft w:val="0"/>
      <w:marRight w:val="0"/>
      <w:marTop w:val="0"/>
      <w:marBottom w:val="0"/>
      <w:divBdr>
        <w:top w:val="none" w:sz="0" w:space="0" w:color="auto"/>
        <w:left w:val="none" w:sz="0" w:space="0" w:color="auto"/>
        <w:bottom w:val="none" w:sz="0" w:space="0" w:color="auto"/>
        <w:right w:val="none" w:sz="0" w:space="0" w:color="auto"/>
      </w:divBdr>
      <w:divsChild>
        <w:div w:id="1543325652">
          <w:marLeft w:val="0"/>
          <w:marRight w:val="0"/>
          <w:marTop w:val="0"/>
          <w:marBottom w:val="0"/>
          <w:divBdr>
            <w:top w:val="none" w:sz="0" w:space="0" w:color="auto"/>
            <w:left w:val="none" w:sz="0" w:space="0" w:color="auto"/>
            <w:bottom w:val="none" w:sz="0" w:space="0" w:color="auto"/>
            <w:right w:val="none" w:sz="0" w:space="0" w:color="auto"/>
          </w:divBdr>
        </w:div>
        <w:div w:id="477844129">
          <w:marLeft w:val="0"/>
          <w:marRight w:val="0"/>
          <w:marTop w:val="0"/>
          <w:marBottom w:val="0"/>
          <w:divBdr>
            <w:top w:val="none" w:sz="0" w:space="0" w:color="auto"/>
            <w:left w:val="none" w:sz="0" w:space="0" w:color="auto"/>
            <w:bottom w:val="none" w:sz="0" w:space="0" w:color="auto"/>
            <w:right w:val="none" w:sz="0" w:space="0" w:color="auto"/>
          </w:divBdr>
        </w:div>
        <w:div w:id="127937766">
          <w:marLeft w:val="0"/>
          <w:marRight w:val="0"/>
          <w:marTop w:val="0"/>
          <w:marBottom w:val="0"/>
          <w:divBdr>
            <w:top w:val="none" w:sz="0" w:space="0" w:color="auto"/>
            <w:left w:val="none" w:sz="0" w:space="0" w:color="auto"/>
            <w:bottom w:val="none" w:sz="0" w:space="0" w:color="auto"/>
            <w:right w:val="none" w:sz="0" w:space="0" w:color="auto"/>
          </w:divBdr>
        </w:div>
      </w:divsChild>
    </w:div>
    <w:div w:id="259684704">
      <w:bodyDiv w:val="1"/>
      <w:marLeft w:val="0"/>
      <w:marRight w:val="0"/>
      <w:marTop w:val="0"/>
      <w:marBottom w:val="0"/>
      <w:divBdr>
        <w:top w:val="none" w:sz="0" w:space="0" w:color="auto"/>
        <w:left w:val="none" w:sz="0" w:space="0" w:color="auto"/>
        <w:bottom w:val="none" w:sz="0" w:space="0" w:color="auto"/>
        <w:right w:val="none" w:sz="0" w:space="0" w:color="auto"/>
      </w:divBdr>
    </w:div>
    <w:div w:id="267199804">
      <w:bodyDiv w:val="1"/>
      <w:marLeft w:val="0"/>
      <w:marRight w:val="0"/>
      <w:marTop w:val="0"/>
      <w:marBottom w:val="0"/>
      <w:divBdr>
        <w:top w:val="none" w:sz="0" w:space="0" w:color="auto"/>
        <w:left w:val="none" w:sz="0" w:space="0" w:color="auto"/>
        <w:bottom w:val="none" w:sz="0" w:space="0" w:color="auto"/>
        <w:right w:val="none" w:sz="0" w:space="0" w:color="auto"/>
      </w:divBdr>
    </w:div>
    <w:div w:id="271135702">
      <w:bodyDiv w:val="1"/>
      <w:marLeft w:val="0"/>
      <w:marRight w:val="0"/>
      <w:marTop w:val="0"/>
      <w:marBottom w:val="0"/>
      <w:divBdr>
        <w:top w:val="none" w:sz="0" w:space="0" w:color="auto"/>
        <w:left w:val="none" w:sz="0" w:space="0" w:color="auto"/>
        <w:bottom w:val="none" w:sz="0" w:space="0" w:color="auto"/>
        <w:right w:val="none" w:sz="0" w:space="0" w:color="auto"/>
      </w:divBdr>
    </w:div>
    <w:div w:id="275796324">
      <w:bodyDiv w:val="1"/>
      <w:marLeft w:val="0"/>
      <w:marRight w:val="0"/>
      <w:marTop w:val="0"/>
      <w:marBottom w:val="0"/>
      <w:divBdr>
        <w:top w:val="none" w:sz="0" w:space="0" w:color="auto"/>
        <w:left w:val="none" w:sz="0" w:space="0" w:color="auto"/>
        <w:bottom w:val="none" w:sz="0" w:space="0" w:color="auto"/>
        <w:right w:val="none" w:sz="0" w:space="0" w:color="auto"/>
      </w:divBdr>
      <w:divsChild>
        <w:div w:id="206455519">
          <w:marLeft w:val="0"/>
          <w:marRight w:val="0"/>
          <w:marTop w:val="0"/>
          <w:marBottom w:val="0"/>
          <w:divBdr>
            <w:top w:val="none" w:sz="0" w:space="0" w:color="auto"/>
            <w:left w:val="none" w:sz="0" w:space="0" w:color="auto"/>
            <w:bottom w:val="none" w:sz="0" w:space="0" w:color="auto"/>
            <w:right w:val="none" w:sz="0" w:space="0" w:color="auto"/>
          </w:divBdr>
          <w:divsChild>
            <w:div w:id="1396508246">
              <w:marLeft w:val="0"/>
              <w:marRight w:val="0"/>
              <w:marTop w:val="0"/>
              <w:marBottom w:val="0"/>
              <w:divBdr>
                <w:top w:val="none" w:sz="0" w:space="0" w:color="auto"/>
                <w:left w:val="none" w:sz="0" w:space="0" w:color="auto"/>
                <w:bottom w:val="none" w:sz="0" w:space="0" w:color="auto"/>
                <w:right w:val="none" w:sz="0" w:space="0" w:color="auto"/>
              </w:divBdr>
              <w:divsChild>
                <w:div w:id="1769886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8873531">
      <w:bodyDiv w:val="1"/>
      <w:marLeft w:val="0"/>
      <w:marRight w:val="0"/>
      <w:marTop w:val="0"/>
      <w:marBottom w:val="0"/>
      <w:divBdr>
        <w:top w:val="none" w:sz="0" w:space="0" w:color="auto"/>
        <w:left w:val="none" w:sz="0" w:space="0" w:color="auto"/>
        <w:bottom w:val="none" w:sz="0" w:space="0" w:color="auto"/>
        <w:right w:val="none" w:sz="0" w:space="0" w:color="auto"/>
      </w:divBdr>
    </w:div>
    <w:div w:id="284505014">
      <w:bodyDiv w:val="1"/>
      <w:marLeft w:val="0"/>
      <w:marRight w:val="0"/>
      <w:marTop w:val="0"/>
      <w:marBottom w:val="0"/>
      <w:divBdr>
        <w:top w:val="none" w:sz="0" w:space="0" w:color="auto"/>
        <w:left w:val="none" w:sz="0" w:space="0" w:color="auto"/>
        <w:bottom w:val="none" w:sz="0" w:space="0" w:color="auto"/>
        <w:right w:val="none" w:sz="0" w:space="0" w:color="auto"/>
      </w:divBdr>
    </w:div>
    <w:div w:id="288441097">
      <w:bodyDiv w:val="1"/>
      <w:marLeft w:val="0"/>
      <w:marRight w:val="0"/>
      <w:marTop w:val="0"/>
      <w:marBottom w:val="0"/>
      <w:divBdr>
        <w:top w:val="none" w:sz="0" w:space="0" w:color="auto"/>
        <w:left w:val="none" w:sz="0" w:space="0" w:color="auto"/>
        <w:bottom w:val="none" w:sz="0" w:space="0" w:color="auto"/>
        <w:right w:val="none" w:sz="0" w:space="0" w:color="auto"/>
      </w:divBdr>
    </w:div>
    <w:div w:id="321550483">
      <w:bodyDiv w:val="1"/>
      <w:marLeft w:val="0"/>
      <w:marRight w:val="0"/>
      <w:marTop w:val="0"/>
      <w:marBottom w:val="0"/>
      <w:divBdr>
        <w:top w:val="none" w:sz="0" w:space="0" w:color="auto"/>
        <w:left w:val="none" w:sz="0" w:space="0" w:color="auto"/>
        <w:bottom w:val="none" w:sz="0" w:space="0" w:color="auto"/>
        <w:right w:val="none" w:sz="0" w:space="0" w:color="auto"/>
      </w:divBdr>
    </w:div>
    <w:div w:id="325255621">
      <w:bodyDiv w:val="1"/>
      <w:marLeft w:val="0"/>
      <w:marRight w:val="0"/>
      <w:marTop w:val="0"/>
      <w:marBottom w:val="0"/>
      <w:divBdr>
        <w:top w:val="none" w:sz="0" w:space="0" w:color="auto"/>
        <w:left w:val="none" w:sz="0" w:space="0" w:color="auto"/>
        <w:bottom w:val="none" w:sz="0" w:space="0" w:color="auto"/>
        <w:right w:val="none" w:sz="0" w:space="0" w:color="auto"/>
      </w:divBdr>
    </w:div>
    <w:div w:id="326909615">
      <w:bodyDiv w:val="1"/>
      <w:marLeft w:val="0"/>
      <w:marRight w:val="0"/>
      <w:marTop w:val="0"/>
      <w:marBottom w:val="0"/>
      <w:divBdr>
        <w:top w:val="none" w:sz="0" w:space="0" w:color="auto"/>
        <w:left w:val="none" w:sz="0" w:space="0" w:color="auto"/>
        <w:bottom w:val="none" w:sz="0" w:space="0" w:color="auto"/>
        <w:right w:val="none" w:sz="0" w:space="0" w:color="auto"/>
      </w:divBdr>
    </w:div>
    <w:div w:id="350643108">
      <w:bodyDiv w:val="1"/>
      <w:marLeft w:val="0"/>
      <w:marRight w:val="0"/>
      <w:marTop w:val="0"/>
      <w:marBottom w:val="0"/>
      <w:divBdr>
        <w:top w:val="none" w:sz="0" w:space="0" w:color="auto"/>
        <w:left w:val="none" w:sz="0" w:space="0" w:color="auto"/>
        <w:bottom w:val="none" w:sz="0" w:space="0" w:color="auto"/>
        <w:right w:val="none" w:sz="0" w:space="0" w:color="auto"/>
      </w:divBdr>
    </w:div>
    <w:div w:id="368192346">
      <w:bodyDiv w:val="1"/>
      <w:marLeft w:val="0"/>
      <w:marRight w:val="0"/>
      <w:marTop w:val="0"/>
      <w:marBottom w:val="0"/>
      <w:divBdr>
        <w:top w:val="none" w:sz="0" w:space="0" w:color="auto"/>
        <w:left w:val="none" w:sz="0" w:space="0" w:color="auto"/>
        <w:bottom w:val="none" w:sz="0" w:space="0" w:color="auto"/>
        <w:right w:val="none" w:sz="0" w:space="0" w:color="auto"/>
      </w:divBdr>
    </w:div>
    <w:div w:id="371227818">
      <w:bodyDiv w:val="1"/>
      <w:marLeft w:val="0"/>
      <w:marRight w:val="0"/>
      <w:marTop w:val="0"/>
      <w:marBottom w:val="0"/>
      <w:divBdr>
        <w:top w:val="none" w:sz="0" w:space="0" w:color="auto"/>
        <w:left w:val="none" w:sz="0" w:space="0" w:color="auto"/>
        <w:bottom w:val="none" w:sz="0" w:space="0" w:color="auto"/>
        <w:right w:val="none" w:sz="0" w:space="0" w:color="auto"/>
      </w:divBdr>
      <w:divsChild>
        <w:div w:id="1735348670">
          <w:marLeft w:val="0"/>
          <w:marRight w:val="0"/>
          <w:marTop w:val="0"/>
          <w:marBottom w:val="0"/>
          <w:divBdr>
            <w:top w:val="none" w:sz="0" w:space="0" w:color="auto"/>
            <w:left w:val="none" w:sz="0" w:space="0" w:color="auto"/>
            <w:bottom w:val="none" w:sz="0" w:space="0" w:color="auto"/>
            <w:right w:val="none" w:sz="0" w:space="0" w:color="auto"/>
          </w:divBdr>
          <w:divsChild>
            <w:div w:id="667514457">
              <w:marLeft w:val="0"/>
              <w:marRight w:val="0"/>
              <w:marTop w:val="0"/>
              <w:marBottom w:val="0"/>
              <w:divBdr>
                <w:top w:val="none" w:sz="0" w:space="0" w:color="auto"/>
                <w:left w:val="none" w:sz="0" w:space="0" w:color="auto"/>
                <w:bottom w:val="none" w:sz="0" w:space="0" w:color="auto"/>
                <w:right w:val="none" w:sz="0" w:space="0" w:color="auto"/>
              </w:divBdr>
              <w:divsChild>
                <w:div w:id="1867015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0860436">
      <w:bodyDiv w:val="1"/>
      <w:marLeft w:val="0"/>
      <w:marRight w:val="0"/>
      <w:marTop w:val="0"/>
      <w:marBottom w:val="0"/>
      <w:divBdr>
        <w:top w:val="none" w:sz="0" w:space="0" w:color="auto"/>
        <w:left w:val="none" w:sz="0" w:space="0" w:color="auto"/>
        <w:bottom w:val="none" w:sz="0" w:space="0" w:color="auto"/>
        <w:right w:val="none" w:sz="0" w:space="0" w:color="auto"/>
      </w:divBdr>
    </w:div>
    <w:div w:id="382755317">
      <w:bodyDiv w:val="1"/>
      <w:marLeft w:val="0"/>
      <w:marRight w:val="0"/>
      <w:marTop w:val="0"/>
      <w:marBottom w:val="0"/>
      <w:divBdr>
        <w:top w:val="none" w:sz="0" w:space="0" w:color="auto"/>
        <w:left w:val="none" w:sz="0" w:space="0" w:color="auto"/>
        <w:bottom w:val="none" w:sz="0" w:space="0" w:color="auto"/>
        <w:right w:val="none" w:sz="0" w:space="0" w:color="auto"/>
      </w:divBdr>
      <w:divsChild>
        <w:div w:id="945767222">
          <w:marLeft w:val="0"/>
          <w:marRight w:val="0"/>
          <w:marTop w:val="0"/>
          <w:marBottom w:val="0"/>
          <w:divBdr>
            <w:top w:val="none" w:sz="0" w:space="0" w:color="auto"/>
            <w:left w:val="none" w:sz="0" w:space="0" w:color="auto"/>
            <w:bottom w:val="none" w:sz="0" w:space="0" w:color="auto"/>
            <w:right w:val="none" w:sz="0" w:space="0" w:color="auto"/>
          </w:divBdr>
          <w:divsChild>
            <w:div w:id="1366251751">
              <w:marLeft w:val="0"/>
              <w:marRight w:val="0"/>
              <w:marTop w:val="0"/>
              <w:marBottom w:val="0"/>
              <w:divBdr>
                <w:top w:val="none" w:sz="0" w:space="0" w:color="auto"/>
                <w:left w:val="none" w:sz="0" w:space="0" w:color="auto"/>
                <w:bottom w:val="none" w:sz="0" w:space="0" w:color="auto"/>
                <w:right w:val="none" w:sz="0" w:space="0" w:color="auto"/>
              </w:divBdr>
              <w:divsChild>
                <w:div w:id="15735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2723725">
      <w:bodyDiv w:val="1"/>
      <w:marLeft w:val="0"/>
      <w:marRight w:val="0"/>
      <w:marTop w:val="0"/>
      <w:marBottom w:val="0"/>
      <w:divBdr>
        <w:top w:val="none" w:sz="0" w:space="0" w:color="auto"/>
        <w:left w:val="none" w:sz="0" w:space="0" w:color="auto"/>
        <w:bottom w:val="none" w:sz="0" w:space="0" w:color="auto"/>
        <w:right w:val="none" w:sz="0" w:space="0" w:color="auto"/>
      </w:divBdr>
    </w:div>
    <w:div w:id="413622902">
      <w:bodyDiv w:val="1"/>
      <w:marLeft w:val="0"/>
      <w:marRight w:val="0"/>
      <w:marTop w:val="0"/>
      <w:marBottom w:val="0"/>
      <w:divBdr>
        <w:top w:val="none" w:sz="0" w:space="0" w:color="auto"/>
        <w:left w:val="none" w:sz="0" w:space="0" w:color="auto"/>
        <w:bottom w:val="none" w:sz="0" w:space="0" w:color="auto"/>
        <w:right w:val="none" w:sz="0" w:space="0" w:color="auto"/>
      </w:divBdr>
    </w:div>
    <w:div w:id="425270005">
      <w:bodyDiv w:val="1"/>
      <w:marLeft w:val="0"/>
      <w:marRight w:val="0"/>
      <w:marTop w:val="0"/>
      <w:marBottom w:val="0"/>
      <w:divBdr>
        <w:top w:val="none" w:sz="0" w:space="0" w:color="auto"/>
        <w:left w:val="none" w:sz="0" w:space="0" w:color="auto"/>
        <w:bottom w:val="none" w:sz="0" w:space="0" w:color="auto"/>
        <w:right w:val="none" w:sz="0" w:space="0" w:color="auto"/>
      </w:divBdr>
      <w:divsChild>
        <w:div w:id="682781380">
          <w:marLeft w:val="0"/>
          <w:marRight w:val="0"/>
          <w:marTop w:val="0"/>
          <w:marBottom w:val="0"/>
          <w:divBdr>
            <w:top w:val="none" w:sz="0" w:space="0" w:color="auto"/>
            <w:left w:val="none" w:sz="0" w:space="0" w:color="auto"/>
            <w:bottom w:val="none" w:sz="0" w:space="0" w:color="auto"/>
            <w:right w:val="none" w:sz="0" w:space="0" w:color="auto"/>
          </w:divBdr>
          <w:divsChild>
            <w:div w:id="1075663178">
              <w:marLeft w:val="0"/>
              <w:marRight w:val="0"/>
              <w:marTop w:val="0"/>
              <w:marBottom w:val="0"/>
              <w:divBdr>
                <w:top w:val="none" w:sz="0" w:space="0" w:color="auto"/>
                <w:left w:val="none" w:sz="0" w:space="0" w:color="auto"/>
                <w:bottom w:val="none" w:sz="0" w:space="0" w:color="auto"/>
                <w:right w:val="none" w:sz="0" w:space="0" w:color="auto"/>
              </w:divBdr>
              <w:divsChild>
                <w:div w:id="952857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8793684">
      <w:bodyDiv w:val="1"/>
      <w:marLeft w:val="0"/>
      <w:marRight w:val="0"/>
      <w:marTop w:val="0"/>
      <w:marBottom w:val="0"/>
      <w:divBdr>
        <w:top w:val="none" w:sz="0" w:space="0" w:color="auto"/>
        <w:left w:val="none" w:sz="0" w:space="0" w:color="auto"/>
        <w:bottom w:val="none" w:sz="0" w:space="0" w:color="auto"/>
        <w:right w:val="none" w:sz="0" w:space="0" w:color="auto"/>
      </w:divBdr>
    </w:div>
    <w:div w:id="449980201">
      <w:bodyDiv w:val="1"/>
      <w:marLeft w:val="0"/>
      <w:marRight w:val="0"/>
      <w:marTop w:val="0"/>
      <w:marBottom w:val="0"/>
      <w:divBdr>
        <w:top w:val="none" w:sz="0" w:space="0" w:color="auto"/>
        <w:left w:val="none" w:sz="0" w:space="0" w:color="auto"/>
        <w:bottom w:val="none" w:sz="0" w:space="0" w:color="auto"/>
        <w:right w:val="none" w:sz="0" w:space="0" w:color="auto"/>
      </w:divBdr>
    </w:div>
    <w:div w:id="451748837">
      <w:bodyDiv w:val="1"/>
      <w:marLeft w:val="0"/>
      <w:marRight w:val="0"/>
      <w:marTop w:val="0"/>
      <w:marBottom w:val="0"/>
      <w:divBdr>
        <w:top w:val="none" w:sz="0" w:space="0" w:color="auto"/>
        <w:left w:val="none" w:sz="0" w:space="0" w:color="auto"/>
        <w:bottom w:val="none" w:sz="0" w:space="0" w:color="auto"/>
        <w:right w:val="none" w:sz="0" w:space="0" w:color="auto"/>
      </w:divBdr>
      <w:divsChild>
        <w:div w:id="557014517">
          <w:marLeft w:val="0"/>
          <w:marRight w:val="0"/>
          <w:marTop w:val="0"/>
          <w:marBottom w:val="0"/>
          <w:divBdr>
            <w:top w:val="none" w:sz="0" w:space="0" w:color="auto"/>
            <w:left w:val="none" w:sz="0" w:space="0" w:color="auto"/>
            <w:bottom w:val="none" w:sz="0" w:space="0" w:color="auto"/>
            <w:right w:val="none" w:sz="0" w:space="0" w:color="auto"/>
          </w:divBdr>
          <w:divsChild>
            <w:div w:id="654526777">
              <w:marLeft w:val="0"/>
              <w:marRight w:val="0"/>
              <w:marTop w:val="0"/>
              <w:marBottom w:val="0"/>
              <w:divBdr>
                <w:top w:val="none" w:sz="0" w:space="0" w:color="auto"/>
                <w:left w:val="none" w:sz="0" w:space="0" w:color="auto"/>
                <w:bottom w:val="none" w:sz="0" w:space="0" w:color="auto"/>
                <w:right w:val="none" w:sz="0" w:space="0" w:color="auto"/>
              </w:divBdr>
              <w:divsChild>
                <w:div w:id="6296254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8761807">
      <w:bodyDiv w:val="1"/>
      <w:marLeft w:val="0"/>
      <w:marRight w:val="0"/>
      <w:marTop w:val="0"/>
      <w:marBottom w:val="0"/>
      <w:divBdr>
        <w:top w:val="none" w:sz="0" w:space="0" w:color="auto"/>
        <w:left w:val="none" w:sz="0" w:space="0" w:color="auto"/>
        <w:bottom w:val="none" w:sz="0" w:space="0" w:color="auto"/>
        <w:right w:val="none" w:sz="0" w:space="0" w:color="auto"/>
      </w:divBdr>
    </w:div>
    <w:div w:id="467669905">
      <w:bodyDiv w:val="1"/>
      <w:marLeft w:val="0"/>
      <w:marRight w:val="0"/>
      <w:marTop w:val="0"/>
      <w:marBottom w:val="0"/>
      <w:divBdr>
        <w:top w:val="none" w:sz="0" w:space="0" w:color="auto"/>
        <w:left w:val="none" w:sz="0" w:space="0" w:color="auto"/>
        <w:bottom w:val="none" w:sz="0" w:space="0" w:color="auto"/>
        <w:right w:val="none" w:sz="0" w:space="0" w:color="auto"/>
      </w:divBdr>
    </w:div>
    <w:div w:id="475148551">
      <w:bodyDiv w:val="1"/>
      <w:marLeft w:val="0"/>
      <w:marRight w:val="0"/>
      <w:marTop w:val="0"/>
      <w:marBottom w:val="0"/>
      <w:divBdr>
        <w:top w:val="none" w:sz="0" w:space="0" w:color="auto"/>
        <w:left w:val="none" w:sz="0" w:space="0" w:color="auto"/>
        <w:bottom w:val="none" w:sz="0" w:space="0" w:color="auto"/>
        <w:right w:val="none" w:sz="0" w:space="0" w:color="auto"/>
      </w:divBdr>
    </w:div>
    <w:div w:id="496654795">
      <w:bodyDiv w:val="1"/>
      <w:marLeft w:val="0"/>
      <w:marRight w:val="0"/>
      <w:marTop w:val="0"/>
      <w:marBottom w:val="0"/>
      <w:divBdr>
        <w:top w:val="none" w:sz="0" w:space="0" w:color="auto"/>
        <w:left w:val="none" w:sz="0" w:space="0" w:color="auto"/>
        <w:bottom w:val="none" w:sz="0" w:space="0" w:color="auto"/>
        <w:right w:val="none" w:sz="0" w:space="0" w:color="auto"/>
      </w:divBdr>
    </w:div>
    <w:div w:id="500701058">
      <w:bodyDiv w:val="1"/>
      <w:marLeft w:val="0"/>
      <w:marRight w:val="0"/>
      <w:marTop w:val="0"/>
      <w:marBottom w:val="0"/>
      <w:divBdr>
        <w:top w:val="none" w:sz="0" w:space="0" w:color="auto"/>
        <w:left w:val="none" w:sz="0" w:space="0" w:color="auto"/>
        <w:bottom w:val="none" w:sz="0" w:space="0" w:color="auto"/>
        <w:right w:val="none" w:sz="0" w:space="0" w:color="auto"/>
      </w:divBdr>
    </w:div>
    <w:div w:id="509834522">
      <w:bodyDiv w:val="1"/>
      <w:marLeft w:val="0"/>
      <w:marRight w:val="0"/>
      <w:marTop w:val="0"/>
      <w:marBottom w:val="0"/>
      <w:divBdr>
        <w:top w:val="none" w:sz="0" w:space="0" w:color="auto"/>
        <w:left w:val="none" w:sz="0" w:space="0" w:color="auto"/>
        <w:bottom w:val="none" w:sz="0" w:space="0" w:color="auto"/>
        <w:right w:val="none" w:sz="0" w:space="0" w:color="auto"/>
      </w:divBdr>
    </w:div>
    <w:div w:id="532426938">
      <w:bodyDiv w:val="1"/>
      <w:marLeft w:val="0"/>
      <w:marRight w:val="0"/>
      <w:marTop w:val="0"/>
      <w:marBottom w:val="0"/>
      <w:divBdr>
        <w:top w:val="none" w:sz="0" w:space="0" w:color="auto"/>
        <w:left w:val="none" w:sz="0" w:space="0" w:color="auto"/>
        <w:bottom w:val="none" w:sz="0" w:space="0" w:color="auto"/>
        <w:right w:val="none" w:sz="0" w:space="0" w:color="auto"/>
      </w:divBdr>
    </w:div>
    <w:div w:id="572617299">
      <w:bodyDiv w:val="1"/>
      <w:marLeft w:val="0"/>
      <w:marRight w:val="0"/>
      <w:marTop w:val="0"/>
      <w:marBottom w:val="0"/>
      <w:divBdr>
        <w:top w:val="none" w:sz="0" w:space="0" w:color="auto"/>
        <w:left w:val="none" w:sz="0" w:space="0" w:color="auto"/>
        <w:bottom w:val="none" w:sz="0" w:space="0" w:color="auto"/>
        <w:right w:val="none" w:sz="0" w:space="0" w:color="auto"/>
      </w:divBdr>
    </w:div>
    <w:div w:id="572815348">
      <w:bodyDiv w:val="1"/>
      <w:marLeft w:val="0"/>
      <w:marRight w:val="0"/>
      <w:marTop w:val="0"/>
      <w:marBottom w:val="0"/>
      <w:divBdr>
        <w:top w:val="none" w:sz="0" w:space="0" w:color="auto"/>
        <w:left w:val="none" w:sz="0" w:space="0" w:color="auto"/>
        <w:bottom w:val="none" w:sz="0" w:space="0" w:color="auto"/>
        <w:right w:val="none" w:sz="0" w:space="0" w:color="auto"/>
      </w:divBdr>
    </w:div>
    <w:div w:id="576980000">
      <w:bodyDiv w:val="1"/>
      <w:marLeft w:val="0"/>
      <w:marRight w:val="0"/>
      <w:marTop w:val="0"/>
      <w:marBottom w:val="0"/>
      <w:divBdr>
        <w:top w:val="none" w:sz="0" w:space="0" w:color="auto"/>
        <w:left w:val="none" w:sz="0" w:space="0" w:color="auto"/>
        <w:bottom w:val="none" w:sz="0" w:space="0" w:color="auto"/>
        <w:right w:val="none" w:sz="0" w:space="0" w:color="auto"/>
      </w:divBdr>
    </w:div>
    <w:div w:id="594898851">
      <w:bodyDiv w:val="1"/>
      <w:marLeft w:val="0"/>
      <w:marRight w:val="0"/>
      <w:marTop w:val="0"/>
      <w:marBottom w:val="0"/>
      <w:divBdr>
        <w:top w:val="none" w:sz="0" w:space="0" w:color="auto"/>
        <w:left w:val="none" w:sz="0" w:space="0" w:color="auto"/>
        <w:bottom w:val="none" w:sz="0" w:space="0" w:color="auto"/>
        <w:right w:val="none" w:sz="0" w:space="0" w:color="auto"/>
      </w:divBdr>
    </w:div>
    <w:div w:id="597447979">
      <w:bodyDiv w:val="1"/>
      <w:marLeft w:val="0"/>
      <w:marRight w:val="0"/>
      <w:marTop w:val="0"/>
      <w:marBottom w:val="0"/>
      <w:divBdr>
        <w:top w:val="none" w:sz="0" w:space="0" w:color="auto"/>
        <w:left w:val="none" w:sz="0" w:space="0" w:color="auto"/>
        <w:bottom w:val="none" w:sz="0" w:space="0" w:color="auto"/>
        <w:right w:val="none" w:sz="0" w:space="0" w:color="auto"/>
      </w:divBdr>
    </w:div>
    <w:div w:id="607003457">
      <w:bodyDiv w:val="1"/>
      <w:marLeft w:val="0"/>
      <w:marRight w:val="0"/>
      <w:marTop w:val="0"/>
      <w:marBottom w:val="0"/>
      <w:divBdr>
        <w:top w:val="none" w:sz="0" w:space="0" w:color="auto"/>
        <w:left w:val="none" w:sz="0" w:space="0" w:color="auto"/>
        <w:bottom w:val="none" w:sz="0" w:space="0" w:color="auto"/>
        <w:right w:val="none" w:sz="0" w:space="0" w:color="auto"/>
      </w:divBdr>
      <w:divsChild>
        <w:div w:id="640161548">
          <w:marLeft w:val="0"/>
          <w:marRight w:val="0"/>
          <w:marTop w:val="0"/>
          <w:marBottom w:val="0"/>
          <w:divBdr>
            <w:top w:val="none" w:sz="0" w:space="0" w:color="auto"/>
            <w:left w:val="none" w:sz="0" w:space="0" w:color="auto"/>
            <w:bottom w:val="none" w:sz="0" w:space="0" w:color="auto"/>
            <w:right w:val="none" w:sz="0" w:space="0" w:color="auto"/>
          </w:divBdr>
          <w:divsChild>
            <w:div w:id="99029478">
              <w:marLeft w:val="0"/>
              <w:marRight w:val="0"/>
              <w:marTop w:val="0"/>
              <w:marBottom w:val="0"/>
              <w:divBdr>
                <w:top w:val="none" w:sz="0" w:space="0" w:color="auto"/>
                <w:left w:val="none" w:sz="0" w:space="0" w:color="auto"/>
                <w:bottom w:val="none" w:sz="0" w:space="0" w:color="auto"/>
                <w:right w:val="none" w:sz="0" w:space="0" w:color="auto"/>
              </w:divBdr>
              <w:divsChild>
                <w:div w:id="619531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8264434">
      <w:bodyDiv w:val="1"/>
      <w:marLeft w:val="0"/>
      <w:marRight w:val="0"/>
      <w:marTop w:val="0"/>
      <w:marBottom w:val="0"/>
      <w:divBdr>
        <w:top w:val="none" w:sz="0" w:space="0" w:color="auto"/>
        <w:left w:val="none" w:sz="0" w:space="0" w:color="auto"/>
        <w:bottom w:val="none" w:sz="0" w:space="0" w:color="auto"/>
        <w:right w:val="none" w:sz="0" w:space="0" w:color="auto"/>
      </w:divBdr>
    </w:div>
    <w:div w:id="648243264">
      <w:bodyDiv w:val="1"/>
      <w:marLeft w:val="0"/>
      <w:marRight w:val="0"/>
      <w:marTop w:val="0"/>
      <w:marBottom w:val="0"/>
      <w:divBdr>
        <w:top w:val="none" w:sz="0" w:space="0" w:color="auto"/>
        <w:left w:val="none" w:sz="0" w:space="0" w:color="auto"/>
        <w:bottom w:val="none" w:sz="0" w:space="0" w:color="auto"/>
        <w:right w:val="none" w:sz="0" w:space="0" w:color="auto"/>
      </w:divBdr>
    </w:div>
    <w:div w:id="661277530">
      <w:bodyDiv w:val="1"/>
      <w:marLeft w:val="0"/>
      <w:marRight w:val="0"/>
      <w:marTop w:val="0"/>
      <w:marBottom w:val="0"/>
      <w:divBdr>
        <w:top w:val="none" w:sz="0" w:space="0" w:color="auto"/>
        <w:left w:val="none" w:sz="0" w:space="0" w:color="auto"/>
        <w:bottom w:val="none" w:sz="0" w:space="0" w:color="auto"/>
        <w:right w:val="none" w:sz="0" w:space="0" w:color="auto"/>
      </w:divBdr>
    </w:div>
    <w:div w:id="664092865">
      <w:bodyDiv w:val="1"/>
      <w:marLeft w:val="0"/>
      <w:marRight w:val="0"/>
      <w:marTop w:val="0"/>
      <w:marBottom w:val="0"/>
      <w:divBdr>
        <w:top w:val="none" w:sz="0" w:space="0" w:color="auto"/>
        <w:left w:val="none" w:sz="0" w:space="0" w:color="auto"/>
        <w:bottom w:val="none" w:sz="0" w:space="0" w:color="auto"/>
        <w:right w:val="none" w:sz="0" w:space="0" w:color="auto"/>
      </w:divBdr>
    </w:div>
    <w:div w:id="667245252">
      <w:bodyDiv w:val="1"/>
      <w:marLeft w:val="0"/>
      <w:marRight w:val="0"/>
      <w:marTop w:val="0"/>
      <w:marBottom w:val="0"/>
      <w:divBdr>
        <w:top w:val="none" w:sz="0" w:space="0" w:color="auto"/>
        <w:left w:val="none" w:sz="0" w:space="0" w:color="auto"/>
        <w:bottom w:val="none" w:sz="0" w:space="0" w:color="auto"/>
        <w:right w:val="none" w:sz="0" w:space="0" w:color="auto"/>
      </w:divBdr>
    </w:div>
    <w:div w:id="673843628">
      <w:bodyDiv w:val="1"/>
      <w:marLeft w:val="0"/>
      <w:marRight w:val="0"/>
      <w:marTop w:val="0"/>
      <w:marBottom w:val="0"/>
      <w:divBdr>
        <w:top w:val="none" w:sz="0" w:space="0" w:color="auto"/>
        <w:left w:val="none" w:sz="0" w:space="0" w:color="auto"/>
        <w:bottom w:val="none" w:sz="0" w:space="0" w:color="auto"/>
        <w:right w:val="none" w:sz="0" w:space="0" w:color="auto"/>
      </w:divBdr>
    </w:div>
    <w:div w:id="677318565">
      <w:bodyDiv w:val="1"/>
      <w:marLeft w:val="0"/>
      <w:marRight w:val="0"/>
      <w:marTop w:val="0"/>
      <w:marBottom w:val="0"/>
      <w:divBdr>
        <w:top w:val="none" w:sz="0" w:space="0" w:color="auto"/>
        <w:left w:val="none" w:sz="0" w:space="0" w:color="auto"/>
        <w:bottom w:val="none" w:sz="0" w:space="0" w:color="auto"/>
        <w:right w:val="none" w:sz="0" w:space="0" w:color="auto"/>
      </w:divBdr>
    </w:div>
    <w:div w:id="698899055">
      <w:bodyDiv w:val="1"/>
      <w:marLeft w:val="0"/>
      <w:marRight w:val="0"/>
      <w:marTop w:val="0"/>
      <w:marBottom w:val="0"/>
      <w:divBdr>
        <w:top w:val="none" w:sz="0" w:space="0" w:color="auto"/>
        <w:left w:val="none" w:sz="0" w:space="0" w:color="auto"/>
        <w:bottom w:val="none" w:sz="0" w:space="0" w:color="auto"/>
        <w:right w:val="none" w:sz="0" w:space="0" w:color="auto"/>
      </w:divBdr>
    </w:div>
    <w:div w:id="703601522">
      <w:bodyDiv w:val="1"/>
      <w:marLeft w:val="0"/>
      <w:marRight w:val="0"/>
      <w:marTop w:val="0"/>
      <w:marBottom w:val="0"/>
      <w:divBdr>
        <w:top w:val="none" w:sz="0" w:space="0" w:color="auto"/>
        <w:left w:val="none" w:sz="0" w:space="0" w:color="auto"/>
        <w:bottom w:val="none" w:sz="0" w:space="0" w:color="auto"/>
        <w:right w:val="none" w:sz="0" w:space="0" w:color="auto"/>
      </w:divBdr>
    </w:div>
    <w:div w:id="717319622">
      <w:bodyDiv w:val="1"/>
      <w:marLeft w:val="0"/>
      <w:marRight w:val="0"/>
      <w:marTop w:val="0"/>
      <w:marBottom w:val="0"/>
      <w:divBdr>
        <w:top w:val="none" w:sz="0" w:space="0" w:color="auto"/>
        <w:left w:val="none" w:sz="0" w:space="0" w:color="auto"/>
        <w:bottom w:val="none" w:sz="0" w:space="0" w:color="auto"/>
        <w:right w:val="none" w:sz="0" w:space="0" w:color="auto"/>
      </w:divBdr>
      <w:divsChild>
        <w:div w:id="1625573822">
          <w:marLeft w:val="0"/>
          <w:marRight w:val="0"/>
          <w:marTop w:val="0"/>
          <w:marBottom w:val="0"/>
          <w:divBdr>
            <w:top w:val="none" w:sz="0" w:space="0" w:color="auto"/>
            <w:left w:val="none" w:sz="0" w:space="0" w:color="auto"/>
            <w:bottom w:val="none" w:sz="0" w:space="0" w:color="auto"/>
            <w:right w:val="none" w:sz="0" w:space="0" w:color="auto"/>
          </w:divBdr>
          <w:divsChild>
            <w:div w:id="1893956776">
              <w:marLeft w:val="0"/>
              <w:marRight w:val="0"/>
              <w:marTop w:val="0"/>
              <w:marBottom w:val="0"/>
              <w:divBdr>
                <w:top w:val="none" w:sz="0" w:space="0" w:color="auto"/>
                <w:left w:val="none" w:sz="0" w:space="0" w:color="auto"/>
                <w:bottom w:val="none" w:sz="0" w:space="0" w:color="auto"/>
                <w:right w:val="none" w:sz="0" w:space="0" w:color="auto"/>
              </w:divBdr>
              <w:divsChild>
                <w:div w:id="589898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7917445">
      <w:bodyDiv w:val="1"/>
      <w:marLeft w:val="0"/>
      <w:marRight w:val="0"/>
      <w:marTop w:val="0"/>
      <w:marBottom w:val="0"/>
      <w:divBdr>
        <w:top w:val="none" w:sz="0" w:space="0" w:color="auto"/>
        <w:left w:val="none" w:sz="0" w:space="0" w:color="auto"/>
        <w:bottom w:val="none" w:sz="0" w:space="0" w:color="auto"/>
        <w:right w:val="none" w:sz="0" w:space="0" w:color="auto"/>
      </w:divBdr>
    </w:div>
    <w:div w:id="739444647">
      <w:bodyDiv w:val="1"/>
      <w:marLeft w:val="0"/>
      <w:marRight w:val="0"/>
      <w:marTop w:val="0"/>
      <w:marBottom w:val="0"/>
      <w:divBdr>
        <w:top w:val="none" w:sz="0" w:space="0" w:color="auto"/>
        <w:left w:val="none" w:sz="0" w:space="0" w:color="auto"/>
        <w:bottom w:val="none" w:sz="0" w:space="0" w:color="auto"/>
        <w:right w:val="none" w:sz="0" w:space="0" w:color="auto"/>
      </w:divBdr>
    </w:div>
    <w:div w:id="739668549">
      <w:bodyDiv w:val="1"/>
      <w:marLeft w:val="0"/>
      <w:marRight w:val="0"/>
      <w:marTop w:val="0"/>
      <w:marBottom w:val="0"/>
      <w:divBdr>
        <w:top w:val="none" w:sz="0" w:space="0" w:color="auto"/>
        <w:left w:val="none" w:sz="0" w:space="0" w:color="auto"/>
        <w:bottom w:val="none" w:sz="0" w:space="0" w:color="auto"/>
        <w:right w:val="none" w:sz="0" w:space="0" w:color="auto"/>
      </w:divBdr>
    </w:div>
    <w:div w:id="756558314">
      <w:bodyDiv w:val="1"/>
      <w:marLeft w:val="0"/>
      <w:marRight w:val="0"/>
      <w:marTop w:val="0"/>
      <w:marBottom w:val="0"/>
      <w:divBdr>
        <w:top w:val="none" w:sz="0" w:space="0" w:color="auto"/>
        <w:left w:val="none" w:sz="0" w:space="0" w:color="auto"/>
        <w:bottom w:val="none" w:sz="0" w:space="0" w:color="auto"/>
        <w:right w:val="none" w:sz="0" w:space="0" w:color="auto"/>
      </w:divBdr>
    </w:div>
    <w:div w:id="775953353">
      <w:bodyDiv w:val="1"/>
      <w:marLeft w:val="0"/>
      <w:marRight w:val="0"/>
      <w:marTop w:val="0"/>
      <w:marBottom w:val="0"/>
      <w:divBdr>
        <w:top w:val="none" w:sz="0" w:space="0" w:color="auto"/>
        <w:left w:val="none" w:sz="0" w:space="0" w:color="auto"/>
        <w:bottom w:val="none" w:sz="0" w:space="0" w:color="auto"/>
        <w:right w:val="none" w:sz="0" w:space="0" w:color="auto"/>
      </w:divBdr>
    </w:div>
    <w:div w:id="781075301">
      <w:bodyDiv w:val="1"/>
      <w:marLeft w:val="0"/>
      <w:marRight w:val="0"/>
      <w:marTop w:val="0"/>
      <w:marBottom w:val="0"/>
      <w:divBdr>
        <w:top w:val="none" w:sz="0" w:space="0" w:color="auto"/>
        <w:left w:val="none" w:sz="0" w:space="0" w:color="auto"/>
        <w:bottom w:val="none" w:sz="0" w:space="0" w:color="auto"/>
        <w:right w:val="none" w:sz="0" w:space="0" w:color="auto"/>
      </w:divBdr>
    </w:div>
    <w:div w:id="797069904">
      <w:bodyDiv w:val="1"/>
      <w:marLeft w:val="0"/>
      <w:marRight w:val="0"/>
      <w:marTop w:val="0"/>
      <w:marBottom w:val="0"/>
      <w:divBdr>
        <w:top w:val="none" w:sz="0" w:space="0" w:color="auto"/>
        <w:left w:val="none" w:sz="0" w:space="0" w:color="auto"/>
        <w:bottom w:val="none" w:sz="0" w:space="0" w:color="auto"/>
        <w:right w:val="none" w:sz="0" w:space="0" w:color="auto"/>
      </w:divBdr>
    </w:div>
    <w:div w:id="797140246">
      <w:bodyDiv w:val="1"/>
      <w:marLeft w:val="0"/>
      <w:marRight w:val="0"/>
      <w:marTop w:val="0"/>
      <w:marBottom w:val="0"/>
      <w:divBdr>
        <w:top w:val="none" w:sz="0" w:space="0" w:color="auto"/>
        <w:left w:val="none" w:sz="0" w:space="0" w:color="auto"/>
        <w:bottom w:val="none" w:sz="0" w:space="0" w:color="auto"/>
        <w:right w:val="none" w:sz="0" w:space="0" w:color="auto"/>
      </w:divBdr>
    </w:div>
    <w:div w:id="800533200">
      <w:bodyDiv w:val="1"/>
      <w:marLeft w:val="0"/>
      <w:marRight w:val="0"/>
      <w:marTop w:val="0"/>
      <w:marBottom w:val="0"/>
      <w:divBdr>
        <w:top w:val="none" w:sz="0" w:space="0" w:color="auto"/>
        <w:left w:val="none" w:sz="0" w:space="0" w:color="auto"/>
        <w:bottom w:val="none" w:sz="0" w:space="0" w:color="auto"/>
        <w:right w:val="none" w:sz="0" w:space="0" w:color="auto"/>
      </w:divBdr>
    </w:div>
    <w:div w:id="800608505">
      <w:bodyDiv w:val="1"/>
      <w:marLeft w:val="0"/>
      <w:marRight w:val="0"/>
      <w:marTop w:val="0"/>
      <w:marBottom w:val="0"/>
      <w:divBdr>
        <w:top w:val="none" w:sz="0" w:space="0" w:color="auto"/>
        <w:left w:val="none" w:sz="0" w:space="0" w:color="auto"/>
        <w:bottom w:val="none" w:sz="0" w:space="0" w:color="auto"/>
        <w:right w:val="none" w:sz="0" w:space="0" w:color="auto"/>
      </w:divBdr>
    </w:div>
    <w:div w:id="820387428">
      <w:bodyDiv w:val="1"/>
      <w:marLeft w:val="0"/>
      <w:marRight w:val="0"/>
      <w:marTop w:val="0"/>
      <w:marBottom w:val="0"/>
      <w:divBdr>
        <w:top w:val="none" w:sz="0" w:space="0" w:color="auto"/>
        <w:left w:val="none" w:sz="0" w:space="0" w:color="auto"/>
        <w:bottom w:val="none" w:sz="0" w:space="0" w:color="auto"/>
        <w:right w:val="none" w:sz="0" w:space="0" w:color="auto"/>
      </w:divBdr>
    </w:div>
    <w:div w:id="828641679">
      <w:bodyDiv w:val="1"/>
      <w:marLeft w:val="0"/>
      <w:marRight w:val="0"/>
      <w:marTop w:val="0"/>
      <w:marBottom w:val="0"/>
      <w:divBdr>
        <w:top w:val="none" w:sz="0" w:space="0" w:color="auto"/>
        <w:left w:val="none" w:sz="0" w:space="0" w:color="auto"/>
        <w:bottom w:val="none" w:sz="0" w:space="0" w:color="auto"/>
        <w:right w:val="none" w:sz="0" w:space="0" w:color="auto"/>
      </w:divBdr>
    </w:div>
    <w:div w:id="829439945">
      <w:bodyDiv w:val="1"/>
      <w:marLeft w:val="0"/>
      <w:marRight w:val="0"/>
      <w:marTop w:val="0"/>
      <w:marBottom w:val="0"/>
      <w:divBdr>
        <w:top w:val="none" w:sz="0" w:space="0" w:color="auto"/>
        <w:left w:val="none" w:sz="0" w:space="0" w:color="auto"/>
        <w:bottom w:val="none" w:sz="0" w:space="0" w:color="auto"/>
        <w:right w:val="none" w:sz="0" w:space="0" w:color="auto"/>
      </w:divBdr>
    </w:div>
    <w:div w:id="839807351">
      <w:bodyDiv w:val="1"/>
      <w:marLeft w:val="0"/>
      <w:marRight w:val="0"/>
      <w:marTop w:val="0"/>
      <w:marBottom w:val="0"/>
      <w:divBdr>
        <w:top w:val="none" w:sz="0" w:space="0" w:color="auto"/>
        <w:left w:val="none" w:sz="0" w:space="0" w:color="auto"/>
        <w:bottom w:val="none" w:sz="0" w:space="0" w:color="auto"/>
        <w:right w:val="none" w:sz="0" w:space="0" w:color="auto"/>
      </w:divBdr>
    </w:div>
    <w:div w:id="855771725">
      <w:bodyDiv w:val="1"/>
      <w:marLeft w:val="0"/>
      <w:marRight w:val="0"/>
      <w:marTop w:val="0"/>
      <w:marBottom w:val="0"/>
      <w:divBdr>
        <w:top w:val="none" w:sz="0" w:space="0" w:color="auto"/>
        <w:left w:val="none" w:sz="0" w:space="0" w:color="auto"/>
        <w:bottom w:val="none" w:sz="0" w:space="0" w:color="auto"/>
        <w:right w:val="none" w:sz="0" w:space="0" w:color="auto"/>
      </w:divBdr>
    </w:div>
    <w:div w:id="856433361">
      <w:bodyDiv w:val="1"/>
      <w:marLeft w:val="0"/>
      <w:marRight w:val="0"/>
      <w:marTop w:val="0"/>
      <w:marBottom w:val="0"/>
      <w:divBdr>
        <w:top w:val="none" w:sz="0" w:space="0" w:color="auto"/>
        <w:left w:val="none" w:sz="0" w:space="0" w:color="auto"/>
        <w:bottom w:val="none" w:sz="0" w:space="0" w:color="auto"/>
        <w:right w:val="none" w:sz="0" w:space="0" w:color="auto"/>
      </w:divBdr>
    </w:div>
    <w:div w:id="859660881">
      <w:bodyDiv w:val="1"/>
      <w:marLeft w:val="0"/>
      <w:marRight w:val="0"/>
      <w:marTop w:val="0"/>
      <w:marBottom w:val="0"/>
      <w:divBdr>
        <w:top w:val="none" w:sz="0" w:space="0" w:color="auto"/>
        <w:left w:val="none" w:sz="0" w:space="0" w:color="auto"/>
        <w:bottom w:val="none" w:sz="0" w:space="0" w:color="auto"/>
        <w:right w:val="none" w:sz="0" w:space="0" w:color="auto"/>
      </w:divBdr>
    </w:div>
    <w:div w:id="859900952">
      <w:bodyDiv w:val="1"/>
      <w:marLeft w:val="0"/>
      <w:marRight w:val="0"/>
      <w:marTop w:val="0"/>
      <w:marBottom w:val="0"/>
      <w:divBdr>
        <w:top w:val="none" w:sz="0" w:space="0" w:color="auto"/>
        <w:left w:val="none" w:sz="0" w:space="0" w:color="auto"/>
        <w:bottom w:val="none" w:sz="0" w:space="0" w:color="auto"/>
        <w:right w:val="none" w:sz="0" w:space="0" w:color="auto"/>
      </w:divBdr>
    </w:div>
    <w:div w:id="862010440">
      <w:bodyDiv w:val="1"/>
      <w:marLeft w:val="0"/>
      <w:marRight w:val="0"/>
      <w:marTop w:val="0"/>
      <w:marBottom w:val="0"/>
      <w:divBdr>
        <w:top w:val="none" w:sz="0" w:space="0" w:color="auto"/>
        <w:left w:val="none" w:sz="0" w:space="0" w:color="auto"/>
        <w:bottom w:val="none" w:sz="0" w:space="0" w:color="auto"/>
        <w:right w:val="none" w:sz="0" w:space="0" w:color="auto"/>
      </w:divBdr>
    </w:div>
    <w:div w:id="866213454">
      <w:bodyDiv w:val="1"/>
      <w:marLeft w:val="0"/>
      <w:marRight w:val="0"/>
      <w:marTop w:val="0"/>
      <w:marBottom w:val="0"/>
      <w:divBdr>
        <w:top w:val="none" w:sz="0" w:space="0" w:color="auto"/>
        <w:left w:val="none" w:sz="0" w:space="0" w:color="auto"/>
        <w:bottom w:val="none" w:sz="0" w:space="0" w:color="auto"/>
        <w:right w:val="none" w:sz="0" w:space="0" w:color="auto"/>
      </w:divBdr>
    </w:div>
    <w:div w:id="868108087">
      <w:bodyDiv w:val="1"/>
      <w:marLeft w:val="0"/>
      <w:marRight w:val="0"/>
      <w:marTop w:val="0"/>
      <w:marBottom w:val="0"/>
      <w:divBdr>
        <w:top w:val="none" w:sz="0" w:space="0" w:color="auto"/>
        <w:left w:val="none" w:sz="0" w:space="0" w:color="auto"/>
        <w:bottom w:val="none" w:sz="0" w:space="0" w:color="auto"/>
        <w:right w:val="none" w:sz="0" w:space="0" w:color="auto"/>
      </w:divBdr>
    </w:div>
    <w:div w:id="877205664">
      <w:bodyDiv w:val="1"/>
      <w:marLeft w:val="0"/>
      <w:marRight w:val="0"/>
      <w:marTop w:val="0"/>
      <w:marBottom w:val="0"/>
      <w:divBdr>
        <w:top w:val="none" w:sz="0" w:space="0" w:color="auto"/>
        <w:left w:val="none" w:sz="0" w:space="0" w:color="auto"/>
        <w:bottom w:val="none" w:sz="0" w:space="0" w:color="auto"/>
        <w:right w:val="none" w:sz="0" w:space="0" w:color="auto"/>
      </w:divBdr>
    </w:div>
    <w:div w:id="885796706">
      <w:bodyDiv w:val="1"/>
      <w:marLeft w:val="0"/>
      <w:marRight w:val="0"/>
      <w:marTop w:val="0"/>
      <w:marBottom w:val="0"/>
      <w:divBdr>
        <w:top w:val="none" w:sz="0" w:space="0" w:color="auto"/>
        <w:left w:val="none" w:sz="0" w:space="0" w:color="auto"/>
        <w:bottom w:val="none" w:sz="0" w:space="0" w:color="auto"/>
        <w:right w:val="none" w:sz="0" w:space="0" w:color="auto"/>
      </w:divBdr>
      <w:divsChild>
        <w:div w:id="182982555">
          <w:marLeft w:val="360"/>
          <w:marRight w:val="0"/>
          <w:marTop w:val="200"/>
          <w:marBottom w:val="0"/>
          <w:divBdr>
            <w:top w:val="none" w:sz="0" w:space="0" w:color="auto"/>
            <w:left w:val="none" w:sz="0" w:space="0" w:color="auto"/>
            <w:bottom w:val="none" w:sz="0" w:space="0" w:color="auto"/>
            <w:right w:val="none" w:sz="0" w:space="0" w:color="auto"/>
          </w:divBdr>
        </w:div>
      </w:divsChild>
    </w:div>
    <w:div w:id="892233071">
      <w:bodyDiv w:val="1"/>
      <w:marLeft w:val="0"/>
      <w:marRight w:val="0"/>
      <w:marTop w:val="0"/>
      <w:marBottom w:val="0"/>
      <w:divBdr>
        <w:top w:val="none" w:sz="0" w:space="0" w:color="auto"/>
        <w:left w:val="none" w:sz="0" w:space="0" w:color="auto"/>
        <w:bottom w:val="none" w:sz="0" w:space="0" w:color="auto"/>
        <w:right w:val="none" w:sz="0" w:space="0" w:color="auto"/>
      </w:divBdr>
    </w:div>
    <w:div w:id="900674676">
      <w:bodyDiv w:val="1"/>
      <w:marLeft w:val="0"/>
      <w:marRight w:val="0"/>
      <w:marTop w:val="0"/>
      <w:marBottom w:val="0"/>
      <w:divBdr>
        <w:top w:val="none" w:sz="0" w:space="0" w:color="auto"/>
        <w:left w:val="none" w:sz="0" w:space="0" w:color="auto"/>
        <w:bottom w:val="none" w:sz="0" w:space="0" w:color="auto"/>
        <w:right w:val="none" w:sz="0" w:space="0" w:color="auto"/>
      </w:divBdr>
      <w:divsChild>
        <w:div w:id="701323007">
          <w:marLeft w:val="806"/>
          <w:marRight w:val="0"/>
          <w:marTop w:val="200"/>
          <w:marBottom w:val="0"/>
          <w:divBdr>
            <w:top w:val="none" w:sz="0" w:space="0" w:color="auto"/>
            <w:left w:val="none" w:sz="0" w:space="0" w:color="auto"/>
            <w:bottom w:val="none" w:sz="0" w:space="0" w:color="auto"/>
            <w:right w:val="none" w:sz="0" w:space="0" w:color="auto"/>
          </w:divBdr>
        </w:div>
        <w:div w:id="1076436554">
          <w:marLeft w:val="1080"/>
          <w:marRight w:val="0"/>
          <w:marTop w:val="100"/>
          <w:marBottom w:val="0"/>
          <w:divBdr>
            <w:top w:val="none" w:sz="0" w:space="0" w:color="auto"/>
            <w:left w:val="none" w:sz="0" w:space="0" w:color="auto"/>
            <w:bottom w:val="none" w:sz="0" w:space="0" w:color="auto"/>
            <w:right w:val="none" w:sz="0" w:space="0" w:color="auto"/>
          </w:divBdr>
        </w:div>
        <w:div w:id="1184708550">
          <w:marLeft w:val="1080"/>
          <w:marRight w:val="0"/>
          <w:marTop w:val="100"/>
          <w:marBottom w:val="0"/>
          <w:divBdr>
            <w:top w:val="none" w:sz="0" w:space="0" w:color="auto"/>
            <w:left w:val="none" w:sz="0" w:space="0" w:color="auto"/>
            <w:bottom w:val="none" w:sz="0" w:space="0" w:color="auto"/>
            <w:right w:val="none" w:sz="0" w:space="0" w:color="auto"/>
          </w:divBdr>
        </w:div>
      </w:divsChild>
    </w:div>
    <w:div w:id="906110679">
      <w:bodyDiv w:val="1"/>
      <w:marLeft w:val="0"/>
      <w:marRight w:val="0"/>
      <w:marTop w:val="0"/>
      <w:marBottom w:val="0"/>
      <w:divBdr>
        <w:top w:val="none" w:sz="0" w:space="0" w:color="auto"/>
        <w:left w:val="none" w:sz="0" w:space="0" w:color="auto"/>
        <w:bottom w:val="none" w:sz="0" w:space="0" w:color="auto"/>
        <w:right w:val="none" w:sz="0" w:space="0" w:color="auto"/>
      </w:divBdr>
    </w:div>
    <w:div w:id="947738761">
      <w:bodyDiv w:val="1"/>
      <w:marLeft w:val="0"/>
      <w:marRight w:val="0"/>
      <w:marTop w:val="0"/>
      <w:marBottom w:val="0"/>
      <w:divBdr>
        <w:top w:val="none" w:sz="0" w:space="0" w:color="auto"/>
        <w:left w:val="none" w:sz="0" w:space="0" w:color="auto"/>
        <w:bottom w:val="none" w:sz="0" w:space="0" w:color="auto"/>
        <w:right w:val="none" w:sz="0" w:space="0" w:color="auto"/>
      </w:divBdr>
    </w:div>
    <w:div w:id="961418034">
      <w:bodyDiv w:val="1"/>
      <w:marLeft w:val="0"/>
      <w:marRight w:val="0"/>
      <w:marTop w:val="0"/>
      <w:marBottom w:val="0"/>
      <w:divBdr>
        <w:top w:val="none" w:sz="0" w:space="0" w:color="auto"/>
        <w:left w:val="none" w:sz="0" w:space="0" w:color="auto"/>
        <w:bottom w:val="none" w:sz="0" w:space="0" w:color="auto"/>
        <w:right w:val="none" w:sz="0" w:space="0" w:color="auto"/>
      </w:divBdr>
      <w:divsChild>
        <w:div w:id="1795638869">
          <w:marLeft w:val="0"/>
          <w:marRight w:val="0"/>
          <w:marTop w:val="0"/>
          <w:marBottom w:val="0"/>
          <w:divBdr>
            <w:top w:val="none" w:sz="0" w:space="0" w:color="auto"/>
            <w:left w:val="none" w:sz="0" w:space="0" w:color="auto"/>
            <w:bottom w:val="none" w:sz="0" w:space="0" w:color="auto"/>
            <w:right w:val="none" w:sz="0" w:space="0" w:color="auto"/>
          </w:divBdr>
          <w:divsChild>
            <w:div w:id="68620008">
              <w:marLeft w:val="0"/>
              <w:marRight w:val="0"/>
              <w:marTop w:val="0"/>
              <w:marBottom w:val="0"/>
              <w:divBdr>
                <w:top w:val="none" w:sz="0" w:space="0" w:color="auto"/>
                <w:left w:val="none" w:sz="0" w:space="0" w:color="auto"/>
                <w:bottom w:val="none" w:sz="0" w:space="0" w:color="auto"/>
                <w:right w:val="none" w:sz="0" w:space="0" w:color="auto"/>
              </w:divBdr>
              <w:divsChild>
                <w:div w:id="19800636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4022735">
      <w:bodyDiv w:val="1"/>
      <w:marLeft w:val="0"/>
      <w:marRight w:val="0"/>
      <w:marTop w:val="0"/>
      <w:marBottom w:val="0"/>
      <w:divBdr>
        <w:top w:val="none" w:sz="0" w:space="0" w:color="auto"/>
        <w:left w:val="none" w:sz="0" w:space="0" w:color="auto"/>
        <w:bottom w:val="none" w:sz="0" w:space="0" w:color="auto"/>
        <w:right w:val="none" w:sz="0" w:space="0" w:color="auto"/>
      </w:divBdr>
    </w:div>
    <w:div w:id="977608502">
      <w:bodyDiv w:val="1"/>
      <w:marLeft w:val="0"/>
      <w:marRight w:val="0"/>
      <w:marTop w:val="0"/>
      <w:marBottom w:val="0"/>
      <w:divBdr>
        <w:top w:val="none" w:sz="0" w:space="0" w:color="auto"/>
        <w:left w:val="none" w:sz="0" w:space="0" w:color="auto"/>
        <w:bottom w:val="none" w:sz="0" w:space="0" w:color="auto"/>
        <w:right w:val="none" w:sz="0" w:space="0" w:color="auto"/>
      </w:divBdr>
    </w:div>
    <w:div w:id="978802676">
      <w:bodyDiv w:val="1"/>
      <w:marLeft w:val="0"/>
      <w:marRight w:val="0"/>
      <w:marTop w:val="0"/>
      <w:marBottom w:val="0"/>
      <w:divBdr>
        <w:top w:val="none" w:sz="0" w:space="0" w:color="auto"/>
        <w:left w:val="none" w:sz="0" w:space="0" w:color="auto"/>
        <w:bottom w:val="none" w:sz="0" w:space="0" w:color="auto"/>
        <w:right w:val="none" w:sz="0" w:space="0" w:color="auto"/>
      </w:divBdr>
    </w:div>
    <w:div w:id="1007446914">
      <w:bodyDiv w:val="1"/>
      <w:marLeft w:val="0"/>
      <w:marRight w:val="0"/>
      <w:marTop w:val="0"/>
      <w:marBottom w:val="0"/>
      <w:divBdr>
        <w:top w:val="none" w:sz="0" w:space="0" w:color="auto"/>
        <w:left w:val="none" w:sz="0" w:space="0" w:color="auto"/>
        <w:bottom w:val="none" w:sz="0" w:space="0" w:color="auto"/>
        <w:right w:val="none" w:sz="0" w:space="0" w:color="auto"/>
      </w:divBdr>
    </w:div>
    <w:div w:id="1010719275">
      <w:bodyDiv w:val="1"/>
      <w:marLeft w:val="0"/>
      <w:marRight w:val="0"/>
      <w:marTop w:val="0"/>
      <w:marBottom w:val="0"/>
      <w:divBdr>
        <w:top w:val="none" w:sz="0" w:space="0" w:color="auto"/>
        <w:left w:val="none" w:sz="0" w:space="0" w:color="auto"/>
        <w:bottom w:val="none" w:sz="0" w:space="0" w:color="auto"/>
        <w:right w:val="none" w:sz="0" w:space="0" w:color="auto"/>
      </w:divBdr>
    </w:div>
    <w:div w:id="1046102924">
      <w:bodyDiv w:val="1"/>
      <w:marLeft w:val="0"/>
      <w:marRight w:val="0"/>
      <w:marTop w:val="0"/>
      <w:marBottom w:val="0"/>
      <w:divBdr>
        <w:top w:val="none" w:sz="0" w:space="0" w:color="auto"/>
        <w:left w:val="none" w:sz="0" w:space="0" w:color="auto"/>
        <w:bottom w:val="none" w:sz="0" w:space="0" w:color="auto"/>
        <w:right w:val="none" w:sz="0" w:space="0" w:color="auto"/>
      </w:divBdr>
    </w:div>
    <w:div w:id="1055200132">
      <w:bodyDiv w:val="1"/>
      <w:marLeft w:val="0"/>
      <w:marRight w:val="0"/>
      <w:marTop w:val="0"/>
      <w:marBottom w:val="0"/>
      <w:divBdr>
        <w:top w:val="none" w:sz="0" w:space="0" w:color="auto"/>
        <w:left w:val="none" w:sz="0" w:space="0" w:color="auto"/>
        <w:bottom w:val="none" w:sz="0" w:space="0" w:color="auto"/>
        <w:right w:val="none" w:sz="0" w:space="0" w:color="auto"/>
      </w:divBdr>
    </w:div>
    <w:div w:id="1055422917">
      <w:bodyDiv w:val="1"/>
      <w:marLeft w:val="0"/>
      <w:marRight w:val="0"/>
      <w:marTop w:val="0"/>
      <w:marBottom w:val="0"/>
      <w:divBdr>
        <w:top w:val="none" w:sz="0" w:space="0" w:color="auto"/>
        <w:left w:val="none" w:sz="0" w:space="0" w:color="auto"/>
        <w:bottom w:val="none" w:sz="0" w:space="0" w:color="auto"/>
        <w:right w:val="none" w:sz="0" w:space="0" w:color="auto"/>
      </w:divBdr>
    </w:div>
    <w:div w:id="1069378588">
      <w:bodyDiv w:val="1"/>
      <w:marLeft w:val="0"/>
      <w:marRight w:val="0"/>
      <w:marTop w:val="0"/>
      <w:marBottom w:val="0"/>
      <w:divBdr>
        <w:top w:val="none" w:sz="0" w:space="0" w:color="auto"/>
        <w:left w:val="none" w:sz="0" w:space="0" w:color="auto"/>
        <w:bottom w:val="none" w:sz="0" w:space="0" w:color="auto"/>
        <w:right w:val="none" w:sz="0" w:space="0" w:color="auto"/>
      </w:divBdr>
      <w:divsChild>
        <w:div w:id="1870878221">
          <w:marLeft w:val="0"/>
          <w:marRight w:val="0"/>
          <w:marTop w:val="0"/>
          <w:marBottom w:val="0"/>
          <w:divBdr>
            <w:top w:val="none" w:sz="0" w:space="0" w:color="auto"/>
            <w:left w:val="none" w:sz="0" w:space="0" w:color="auto"/>
            <w:bottom w:val="none" w:sz="0" w:space="0" w:color="auto"/>
            <w:right w:val="none" w:sz="0" w:space="0" w:color="auto"/>
          </w:divBdr>
          <w:divsChild>
            <w:div w:id="424887834">
              <w:marLeft w:val="0"/>
              <w:marRight w:val="0"/>
              <w:marTop w:val="0"/>
              <w:marBottom w:val="0"/>
              <w:divBdr>
                <w:top w:val="none" w:sz="0" w:space="0" w:color="auto"/>
                <w:left w:val="none" w:sz="0" w:space="0" w:color="auto"/>
                <w:bottom w:val="none" w:sz="0" w:space="0" w:color="auto"/>
                <w:right w:val="none" w:sz="0" w:space="0" w:color="auto"/>
              </w:divBdr>
              <w:divsChild>
                <w:div w:id="1617911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1075278">
      <w:bodyDiv w:val="1"/>
      <w:marLeft w:val="0"/>
      <w:marRight w:val="0"/>
      <w:marTop w:val="0"/>
      <w:marBottom w:val="0"/>
      <w:divBdr>
        <w:top w:val="none" w:sz="0" w:space="0" w:color="auto"/>
        <w:left w:val="none" w:sz="0" w:space="0" w:color="auto"/>
        <w:bottom w:val="none" w:sz="0" w:space="0" w:color="auto"/>
        <w:right w:val="none" w:sz="0" w:space="0" w:color="auto"/>
      </w:divBdr>
    </w:div>
    <w:div w:id="1077168019">
      <w:bodyDiv w:val="1"/>
      <w:marLeft w:val="0"/>
      <w:marRight w:val="0"/>
      <w:marTop w:val="0"/>
      <w:marBottom w:val="0"/>
      <w:divBdr>
        <w:top w:val="none" w:sz="0" w:space="0" w:color="auto"/>
        <w:left w:val="none" w:sz="0" w:space="0" w:color="auto"/>
        <w:bottom w:val="none" w:sz="0" w:space="0" w:color="auto"/>
        <w:right w:val="none" w:sz="0" w:space="0" w:color="auto"/>
      </w:divBdr>
      <w:divsChild>
        <w:div w:id="1618104120">
          <w:marLeft w:val="0"/>
          <w:marRight w:val="0"/>
          <w:marTop w:val="0"/>
          <w:marBottom w:val="0"/>
          <w:divBdr>
            <w:top w:val="none" w:sz="0" w:space="0" w:color="auto"/>
            <w:left w:val="none" w:sz="0" w:space="0" w:color="auto"/>
            <w:bottom w:val="none" w:sz="0" w:space="0" w:color="auto"/>
            <w:right w:val="none" w:sz="0" w:space="0" w:color="auto"/>
          </w:divBdr>
          <w:divsChild>
            <w:div w:id="1240824760">
              <w:marLeft w:val="0"/>
              <w:marRight w:val="0"/>
              <w:marTop w:val="0"/>
              <w:marBottom w:val="0"/>
              <w:divBdr>
                <w:top w:val="none" w:sz="0" w:space="0" w:color="auto"/>
                <w:left w:val="none" w:sz="0" w:space="0" w:color="auto"/>
                <w:bottom w:val="none" w:sz="0" w:space="0" w:color="auto"/>
                <w:right w:val="none" w:sz="0" w:space="0" w:color="auto"/>
              </w:divBdr>
              <w:divsChild>
                <w:div w:id="1662387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9444365">
      <w:bodyDiv w:val="1"/>
      <w:marLeft w:val="0"/>
      <w:marRight w:val="0"/>
      <w:marTop w:val="0"/>
      <w:marBottom w:val="0"/>
      <w:divBdr>
        <w:top w:val="none" w:sz="0" w:space="0" w:color="auto"/>
        <w:left w:val="none" w:sz="0" w:space="0" w:color="auto"/>
        <w:bottom w:val="none" w:sz="0" w:space="0" w:color="auto"/>
        <w:right w:val="none" w:sz="0" w:space="0" w:color="auto"/>
      </w:divBdr>
    </w:div>
    <w:div w:id="1105728578">
      <w:bodyDiv w:val="1"/>
      <w:marLeft w:val="0"/>
      <w:marRight w:val="0"/>
      <w:marTop w:val="0"/>
      <w:marBottom w:val="0"/>
      <w:divBdr>
        <w:top w:val="none" w:sz="0" w:space="0" w:color="auto"/>
        <w:left w:val="none" w:sz="0" w:space="0" w:color="auto"/>
        <w:bottom w:val="none" w:sz="0" w:space="0" w:color="auto"/>
        <w:right w:val="none" w:sz="0" w:space="0" w:color="auto"/>
      </w:divBdr>
    </w:div>
    <w:div w:id="1130130800">
      <w:bodyDiv w:val="1"/>
      <w:marLeft w:val="0"/>
      <w:marRight w:val="0"/>
      <w:marTop w:val="0"/>
      <w:marBottom w:val="0"/>
      <w:divBdr>
        <w:top w:val="none" w:sz="0" w:space="0" w:color="auto"/>
        <w:left w:val="none" w:sz="0" w:space="0" w:color="auto"/>
        <w:bottom w:val="none" w:sz="0" w:space="0" w:color="auto"/>
        <w:right w:val="none" w:sz="0" w:space="0" w:color="auto"/>
      </w:divBdr>
    </w:div>
    <w:div w:id="1144618584">
      <w:bodyDiv w:val="1"/>
      <w:marLeft w:val="0"/>
      <w:marRight w:val="0"/>
      <w:marTop w:val="0"/>
      <w:marBottom w:val="0"/>
      <w:divBdr>
        <w:top w:val="none" w:sz="0" w:space="0" w:color="auto"/>
        <w:left w:val="none" w:sz="0" w:space="0" w:color="auto"/>
        <w:bottom w:val="none" w:sz="0" w:space="0" w:color="auto"/>
        <w:right w:val="none" w:sz="0" w:space="0" w:color="auto"/>
      </w:divBdr>
    </w:div>
    <w:div w:id="1145126358">
      <w:bodyDiv w:val="1"/>
      <w:marLeft w:val="0"/>
      <w:marRight w:val="0"/>
      <w:marTop w:val="0"/>
      <w:marBottom w:val="0"/>
      <w:divBdr>
        <w:top w:val="none" w:sz="0" w:space="0" w:color="auto"/>
        <w:left w:val="none" w:sz="0" w:space="0" w:color="auto"/>
        <w:bottom w:val="none" w:sz="0" w:space="0" w:color="auto"/>
        <w:right w:val="none" w:sz="0" w:space="0" w:color="auto"/>
      </w:divBdr>
    </w:div>
    <w:div w:id="1151680656">
      <w:bodyDiv w:val="1"/>
      <w:marLeft w:val="0"/>
      <w:marRight w:val="0"/>
      <w:marTop w:val="0"/>
      <w:marBottom w:val="0"/>
      <w:divBdr>
        <w:top w:val="none" w:sz="0" w:space="0" w:color="auto"/>
        <w:left w:val="none" w:sz="0" w:space="0" w:color="auto"/>
        <w:bottom w:val="none" w:sz="0" w:space="0" w:color="auto"/>
        <w:right w:val="none" w:sz="0" w:space="0" w:color="auto"/>
      </w:divBdr>
    </w:div>
    <w:div w:id="1158108166">
      <w:bodyDiv w:val="1"/>
      <w:marLeft w:val="0"/>
      <w:marRight w:val="0"/>
      <w:marTop w:val="0"/>
      <w:marBottom w:val="0"/>
      <w:divBdr>
        <w:top w:val="none" w:sz="0" w:space="0" w:color="auto"/>
        <w:left w:val="none" w:sz="0" w:space="0" w:color="auto"/>
        <w:bottom w:val="none" w:sz="0" w:space="0" w:color="auto"/>
        <w:right w:val="none" w:sz="0" w:space="0" w:color="auto"/>
      </w:divBdr>
    </w:div>
    <w:div w:id="1162428900">
      <w:bodyDiv w:val="1"/>
      <w:marLeft w:val="0"/>
      <w:marRight w:val="0"/>
      <w:marTop w:val="0"/>
      <w:marBottom w:val="0"/>
      <w:divBdr>
        <w:top w:val="none" w:sz="0" w:space="0" w:color="auto"/>
        <w:left w:val="none" w:sz="0" w:space="0" w:color="auto"/>
        <w:bottom w:val="none" w:sz="0" w:space="0" w:color="auto"/>
        <w:right w:val="none" w:sz="0" w:space="0" w:color="auto"/>
      </w:divBdr>
      <w:divsChild>
        <w:div w:id="193346636">
          <w:marLeft w:val="0"/>
          <w:marRight w:val="0"/>
          <w:marTop w:val="0"/>
          <w:marBottom w:val="0"/>
          <w:divBdr>
            <w:top w:val="none" w:sz="0" w:space="0" w:color="auto"/>
            <w:left w:val="none" w:sz="0" w:space="0" w:color="auto"/>
            <w:bottom w:val="none" w:sz="0" w:space="0" w:color="auto"/>
            <w:right w:val="none" w:sz="0" w:space="0" w:color="auto"/>
          </w:divBdr>
          <w:divsChild>
            <w:div w:id="1364012659">
              <w:marLeft w:val="0"/>
              <w:marRight w:val="0"/>
              <w:marTop w:val="0"/>
              <w:marBottom w:val="0"/>
              <w:divBdr>
                <w:top w:val="none" w:sz="0" w:space="0" w:color="auto"/>
                <w:left w:val="none" w:sz="0" w:space="0" w:color="auto"/>
                <w:bottom w:val="none" w:sz="0" w:space="0" w:color="auto"/>
                <w:right w:val="none" w:sz="0" w:space="0" w:color="auto"/>
              </w:divBdr>
              <w:divsChild>
                <w:div w:id="423307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3083787">
      <w:bodyDiv w:val="1"/>
      <w:marLeft w:val="0"/>
      <w:marRight w:val="0"/>
      <w:marTop w:val="0"/>
      <w:marBottom w:val="0"/>
      <w:divBdr>
        <w:top w:val="none" w:sz="0" w:space="0" w:color="auto"/>
        <w:left w:val="none" w:sz="0" w:space="0" w:color="auto"/>
        <w:bottom w:val="none" w:sz="0" w:space="0" w:color="auto"/>
        <w:right w:val="none" w:sz="0" w:space="0" w:color="auto"/>
      </w:divBdr>
    </w:div>
    <w:div w:id="1180317822">
      <w:bodyDiv w:val="1"/>
      <w:marLeft w:val="0"/>
      <w:marRight w:val="0"/>
      <w:marTop w:val="0"/>
      <w:marBottom w:val="0"/>
      <w:divBdr>
        <w:top w:val="none" w:sz="0" w:space="0" w:color="auto"/>
        <w:left w:val="none" w:sz="0" w:space="0" w:color="auto"/>
        <w:bottom w:val="none" w:sz="0" w:space="0" w:color="auto"/>
        <w:right w:val="none" w:sz="0" w:space="0" w:color="auto"/>
      </w:divBdr>
    </w:div>
    <w:div w:id="1189951545">
      <w:bodyDiv w:val="1"/>
      <w:marLeft w:val="0"/>
      <w:marRight w:val="0"/>
      <w:marTop w:val="0"/>
      <w:marBottom w:val="0"/>
      <w:divBdr>
        <w:top w:val="none" w:sz="0" w:space="0" w:color="auto"/>
        <w:left w:val="none" w:sz="0" w:space="0" w:color="auto"/>
        <w:bottom w:val="none" w:sz="0" w:space="0" w:color="auto"/>
        <w:right w:val="none" w:sz="0" w:space="0" w:color="auto"/>
      </w:divBdr>
    </w:div>
    <w:div w:id="1203665427">
      <w:bodyDiv w:val="1"/>
      <w:marLeft w:val="0"/>
      <w:marRight w:val="0"/>
      <w:marTop w:val="0"/>
      <w:marBottom w:val="0"/>
      <w:divBdr>
        <w:top w:val="none" w:sz="0" w:space="0" w:color="auto"/>
        <w:left w:val="none" w:sz="0" w:space="0" w:color="auto"/>
        <w:bottom w:val="none" w:sz="0" w:space="0" w:color="auto"/>
        <w:right w:val="none" w:sz="0" w:space="0" w:color="auto"/>
      </w:divBdr>
      <w:divsChild>
        <w:div w:id="1006178197">
          <w:marLeft w:val="0"/>
          <w:marRight w:val="0"/>
          <w:marTop w:val="0"/>
          <w:marBottom w:val="0"/>
          <w:divBdr>
            <w:top w:val="none" w:sz="0" w:space="0" w:color="auto"/>
            <w:left w:val="none" w:sz="0" w:space="0" w:color="auto"/>
            <w:bottom w:val="none" w:sz="0" w:space="0" w:color="auto"/>
            <w:right w:val="none" w:sz="0" w:space="0" w:color="auto"/>
          </w:divBdr>
          <w:divsChild>
            <w:div w:id="1504010505">
              <w:marLeft w:val="0"/>
              <w:marRight w:val="0"/>
              <w:marTop w:val="0"/>
              <w:marBottom w:val="0"/>
              <w:divBdr>
                <w:top w:val="none" w:sz="0" w:space="0" w:color="auto"/>
                <w:left w:val="none" w:sz="0" w:space="0" w:color="auto"/>
                <w:bottom w:val="none" w:sz="0" w:space="0" w:color="auto"/>
                <w:right w:val="none" w:sz="0" w:space="0" w:color="auto"/>
              </w:divBdr>
              <w:divsChild>
                <w:div w:id="1178739743">
                  <w:marLeft w:val="0"/>
                  <w:marRight w:val="0"/>
                  <w:marTop w:val="0"/>
                  <w:marBottom w:val="0"/>
                  <w:divBdr>
                    <w:top w:val="none" w:sz="0" w:space="0" w:color="auto"/>
                    <w:left w:val="none" w:sz="0" w:space="0" w:color="auto"/>
                    <w:bottom w:val="none" w:sz="0" w:space="0" w:color="auto"/>
                    <w:right w:val="none" w:sz="0" w:space="0" w:color="auto"/>
                  </w:divBdr>
                  <w:divsChild>
                    <w:div w:id="679702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07109579">
      <w:bodyDiv w:val="1"/>
      <w:marLeft w:val="0"/>
      <w:marRight w:val="0"/>
      <w:marTop w:val="0"/>
      <w:marBottom w:val="0"/>
      <w:divBdr>
        <w:top w:val="none" w:sz="0" w:space="0" w:color="auto"/>
        <w:left w:val="none" w:sz="0" w:space="0" w:color="auto"/>
        <w:bottom w:val="none" w:sz="0" w:space="0" w:color="auto"/>
        <w:right w:val="none" w:sz="0" w:space="0" w:color="auto"/>
      </w:divBdr>
      <w:divsChild>
        <w:div w:id="1295987514">
          <w:marLeft w:val="0"/>
          <w:marRight w:val="0"/>
          <w:marTop w:val="0"/>
          <w:marBottom w:val="0"/>
          <w:divBdr>
            <w:top w:val="none" w:sz="0" w:space="0" w:color="auto"/>
            <w:left w:val="none" w:sz="0" w:space="0" w:color="auto"/>
            <w:bottom w:val="none" w:sz="0" w:space="0" w:color="auto"/>
            <w:right w:val="none" w:sz="0" w:space="0" w:color="auto"/>
          </w:divBdr>
          <w:divsChild>
            <w:div w:id="1823426083">
              <w:marLeft w:val="0"/>
              <w:marRight w:val="0"/>
              <w:marTop w:val="0"/>
              <w:marBottom w:val="0"/>
              <w:divBdr>
                <w:top w:val="none" w:sz="0" w:space="0" w:color="auto"/>
                <w:left w:val="none" w:sz="0" w:space="0" w:color="auto"/>
                <w:bottom w:val="none" w:sz="0" w:space="0" w:color="auto"/>
                <w:right w:val="none" w:sz="0" w:space="0" w:color="auto"/>
              </w:divBdr>
              <w:divsChild>
                <w:div w:id="279260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5195455">
      <w:bodyDiv w:val="1"/>
      <w:marLeft w:val="0"/>
      <w:marRight w:val="0"/>
      <w:marTop w:val="0"/>
      <w:marBottom w:val="0"/>
      <w:divBdr>
        <w:top w:val="none" w:sz="0" w:space="0" w:color="auto"/>
        <w:left w:val="none" w:sz="0" w:space="0" w:color="auto"/>
        <w:bottom w:val="none" w:sz="0" w:space="0" w:color="auto"/>
        <w:right w:val="none" w:sz="0" w:space="0" w:color="auto"/>
      </w:divBdr>
      <w:divsChild>
        <w:div w:id="826894298">
          <w:marLeft w:val="0"/>
          <w:marRight w:val="0"/>
          <w:marTop w:val="0"/>
          <w:marBottom w:val="0"/>
          <w:divBdr>
            <w:top w:val="none" w:sz="0" w:space="0" w:color="auto"/>
            <w:left w:val="none" w:sz="0" w:space="0" w:color="auto"/>
            <w:bottom w:val="none" w:sz="0" w:space="0" w:color="auto"/>
            <w:right w:val="none" w:sz="0" w:space="0" w:color="auto"/>
          </w:divBdr>
          <w:divsChild>
            <w:div w:id="465709377">
              <w:marLeft w:val="0"/>
              <w:marRight w:val="0"/>
              <w:marTop w:val="0"/>
              <w:marBottom w:val="0"/>
              <w:divBdr>
                <w:top w:val="none" w:sz="0" w:space="0" w:color="auto"/>
                <w:left w:val="none" w:sz="0" w:space="0" w:color="auto"/>
                <w:bottom w:val="none" w:sz="0" w:space="0" w:color="auto"/>
                <w:right w:val="none" w:sz="0" w:space="0" w:color="auto"/>
              </w:divBdr>
              <w:divsChild>
                <w:div w:id="646200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1018121">
      <w:bodyDiv w:val="1"/>
      <w:marLeft w:val="0"/>
      <w:marRight w:val="0"/>
      <w:marTop w:val="0"/>
      <w:marBottom w:val="0"/>
      <w:divBdr>
        <w:top w:val="none" w:sz="0" w:space="0" w:color="auto"/>
        <w:left w:val="none" w:sz="0" w:space="0" w:color="auto"/>
        <w:bottom w:val="none" w:sz="0" w:space="0" w:color="auto"/>
        <w:right w:val="none" w:sz="0" w:space="0" w:color="auto"/>
      </w:divBdr>
      <w:divsChild>
        <w:div w:id="55397406">
          <w:marLeft w:val="0"/>
          <w:marRight w:val="0"/>
          <w:marTop w:val="0"/>
          <w:marBottom w:val="0"/>
          <w:divBdr>
            <w:top w:val="none" w:sz="0" w:space="0" w:color="auto"/>
            <w:left w:val="none" w:sz="0" w:space="0" w:color="auto"/>
            <w:bottom w:val="none" w:sz="0" w:space="0" w:color="auto"/>
            <w:right w:val="none" w:sz="0" w:space="0" w:color="auto"/>
          </w:divBdr>
          <w:divsChild>
            <w:div w:id="617376849">
              <w:marLeft w:val="0"/>
              <w:marRight w:val="0"/>
              <w:marTop w:val="0"/>
              <w:marBottom w:val="0"/>
              <w:divBdr>
                <w:top w:val="none" w:sz="0" w:space="0" w:color="auto"/>
                <w:left w:val="none" w:sz="0" w:space="0" w:color="auto"/>
                <w:bottom w:val="none" w:sz="0" w:space="0" w:color="auto"/>
                <w:right w:val="none" w:sz="0" w:space="0" w:color="auto"/>
              </w:divBdr>
              <w:divsChild>
                <w:div w:id="167599578">
                  <w:marLeft w:val="0"/>
                  <w:marRight w:val="0"/>
                  <w:marTop w:val="0"/>
                  <w:marBottom w:val="0"/>
                  <w:divBdr>
                    <w:top w:val="none" w:sz="0" w:space="0" w:color="auto"/>
                    <w:left w:val="none" w:sz="0" w:space="0" w:color="auto"/>
                    <w:bottom w:val="none" w:sz="0" w:space="0" w:color="auto"/>
                    <w:right w:val="none" w:sz="0" w:space="0" w:color="auto"/>
                  </w:divBdr>
                  <w:divsChild>
                    <w:div w:id="963923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33389224">
      <w:bodyDiv w:val="1"/>
      <w:marLeft w:val="0"/>
      <w:marRight w:val="0"/>
      <w:marTop w:val="0"/>
      <w:marBottom w:val="0"/>
      <w:divBdr>
        <w:top w:val="none" w:sz="0" w:space="0" w:color="auto"/>
        <w:left w:val="none" w:sz="0" w:space="0" w:color="auto"/>
        <w:bottom w:val="none" w:sz="0" w:space="0" w:color="auto"/>
        <w:right w:val="none" w:sz="0" w:space="0" w:color="auto"/>
      </w:divBdr>
    </w:div>
    <w:div w:id="1234001399">
      <w:bodyDiv w:val="1"/>
      <w:marLeft w:val="0"/>
      <w:marRight w:val="0"/>
      <w:marTop w:val="0"/>
      <w:marBottom w:val="0"/>
      <w:divBdr>
        <w:top w:val="none" w:sz="0" w:space="0" w:color="auto"/>
        <w:left w:val="none" w:sz="0" w:space="0" w:color="auto"/>
        <w:bottom w:val="none" w:sz="0" w:space="0" w:color="auto"/>
        <w:right w:val="none" w:sz="0" w:space="0" w:color="auto"/>
      </w:divBdr>
    </w:div>
    <w:div w:id="1237521740">
      <w:bodyDiv w:val="1"/>
      <w:marLeft w:val="0"/>
      <w:marRight w:val="0"/>
      <w:marTop w:val="0"/>
      <w:marBottom w:val="0"/>
      <w:divBdr>
        <w:top w:val="none" w:sz="0" w:space="0" w:color="auto"/>
        <w:left w:val="none" w:sz="0" w:space="0" w:color="auto"/>
        <w:bottom w:val="none" w:sz="0" w:space="0" w:color="auto"/>
        <w:right w:val="none" w:sz="0" w:space="0" w:color="auto"/>
      </w:divBdr>
      <w:divsChild>
        <w:div w:id="277568707">
          <w:marLeft w:val="0"/>
          <w:marRight w:val="0"/>
          <w:marTop w:val="0"/>
          <w:marBottom w:val="0"/>
          <w:divBdr>
            <w:top w:val="none" w:sz="0" w:space="0" w:color="auto"/>
            <w:left w:val="none" w:sz="0" w:space="0" w:color="auto"/>
            <w:bottom w:val="none" w:sz="0" w:space="0" w:color="auto"/>
            <w:right w:val="none" w:sz="0" w:space="0" w:color="auto"/>
          </w:divBdr>
          <w:divsChild>
            <w:div w:id="1101991257">
              <w:marLeft w:val="0"/>
              <w:marRight w:val="0"/>
              <w:marTop w:val="0"/>
              <w:marBottom w:val="0"/>
              <w:divBdr>
                <w:top w:val="none" w:sz="0" w:space="0" w:color="auto"/>
                <w:left w:val="none" w:sz="0" w:space="0" w:color="auto"/>
                <w:bottom w:val="none" w:sz="0" w:space="0" w:color="auto"/>
                <w:right w:val="none" w:sz="0" w:space="0" w:color="auto"/>
              </w:divBdr>
              <w:divsChild>
                <w:div w:id="318585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3031249">
      <w:bodyDiv w:val="1"/>
      <w:marLeft w:val="0"/>
      <w:marRight w:val="0"/>
      <w:marTop w:val="0"/>
      <w:marBottom w:val="0"/>
      <w:divBdr>
        <w:top w:val="none" w:sz="0" w:space="0" w:color="auto"/>
        <w:left w:val="none" w:sz="0" w:space="0" w:color="auto"/>
        <w:bottom w:val="none" w:sz="0" w:space="0" w:color="auto"/>
        <w:right w:val="none" w:sz="0" w:space="0" w:color="auto"/>
      </w:divBdr>
    </w:div>
    <w:div w:id="1247350406">
      <w:bodyDiv w:val="1"/>
      <w:marLeft w:val="0"/>
      <w:marRight w:val="0"/>
      <w:marTop w:val="0"/>
      <w:marBottom w:val="0"/>
      <w:divBdr>
        <w:top w:val="none" w:sz="0" w:space="0" w:color="auto"/>
        <w:left w:val="none" w:sz="0" w:space="0" w:color="auto"/>
        <w:bottom w:val="none" w:sz="0" w:space="0" w:color="auto"/>
        <w:right w:val="none" w:sz="0" w:space="0" w:color="auto"/>
      </w:divBdr>
    </w:div>
    <w:div w:id="1261793425">
      <w:bodyDiv w:val="1"/>
      <w:marLeft w:val="0"/>
      <w:marRight w:val="0"/>
      <w:marTop w:val="0"/>
      <w:marBottom w:val="0"/>
      <w:divBdr>
        <w:top w:val="none" w:sz="0" w:space="0" w:color="auto"/>
        <w:left w:val="none" w:sz="0" w:space="0" w:color="auto"/>
        <w:bottom w:val="none" w:sz="0" w:space="0" w:color="auto"/>
        <w:right w:val="none" w:sz="0" w:space="0" w:color="auto"/>
      </w:divBdr>
    </w:div>
    <w:div w:id="1274944862">
      <w:bodyDiv w:val="1"/>
      <w:marLeft w:val="0"/>
      <w:marRight w:val="0"/>
      <w:marTop w:val="0"/>
      <w:marBottom w:val="0"/>
      <w:divBdr>
        <w:top w:val="none" w:sz="0" w:space="0" w:color="auto"/>
        <w:left w:val="none" w:sz="0" w:space="0" w:color="auto"/>
        <w:bottom w:val="none" w:sz="0" w:space="0" w:color="auto"/>
        <w:right w:val="none" w:sz="0" w:space="0" w:color="auto"/>
      </w:divBdr>
      <w:divsChild>
        <w:div w:id="120193446">
          <w:marLeft w:val="0"/>
          <w:marRight w:val="0"/>
          <w:marTop w:val="0"/>
          <w:marBottom w:val="0"/>
          <w:divBdr>
            <w:top w:val="none" w:sz="0" w:space="0" w:color="auto"/>
            <w:left w:val="none" w:sz="0" w:space="0" w:color="auto"/>
            <w:bottom w:val="none" w:sz="0" w:space="0" w:color="auto"/>
            <w:right w:val="none" w:sz="0" w:space="0" w:color="auto"/>
          </w:divBdr>
          <w:divsChild>
            <w:div w:id="84083542">
              <w:marLeft w:val="0"/>
              <w:marRight w:val="0"/>
              <w:marTop w:val="0"/>
              <w:marBottom w:val="0"/>
              <w:divBdr>
                <w:top w:val="none" w:sz="0" w:space="0" w:color="auto"/>
                <w:left w:val="none" w:sz="0" w:space="0" w:color="auto"/>
                <w:bottom w:val="none" w:sz="0" w:space="0" w:color="auto"/>
                <w:right w:val="none" w:sz="0" w:space="0" w:color="auto"/>
              </w:divBdr>
              <w:divsChild>
                <w:div w:id="463818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0604940">
      <w:bodyDiv w:val="1"/>
      <w:marLeft w:val="0"/>
      <w:marRight w:val="0"/>
      <w:marTop w:val="0"/>
      <w:marBottom w:val="0"/>
      <w:divBdr>
        <w:top w:val="none" w:sz="0" w:space="0" w:color="auto"/>
        <w:left w:val="none" w:sz="0" w:space="0" w:color="auto"/>
        <w:bottom w:val="none" w:sz="0" w:space="0" w:color="auto"/>
        <w:right w:val="none" w:sz="0" w:space="0" w:color="auto"/>
      </w:divBdr>
    </w:div>
    <w:div w:id="1290084984">
      <w:bodyDiv w:val="1"/>
      <w:marLeft w:val="0"/>
      <w:marRight w:val="0"/>
      <w:marTop w:val="0"/>
      <w:marBottom w:val="0"/>
      <w:divBdr>
        <w:top w:val="none" w:sz="0" w:space="0" w:color="auto"/>
        <w:left w:val="none" w:sz="0" w:space="0" w:color="auto"/>
        <w:bottom w:val="none" w:sz="0" w:space="0" w:color="auto"/>
        <w:right w:val="none" w:sz="0" w:space="0" w:color="auto"/>
      </w:divBdr>
    </w:div>
    <w:div w:id="1290209870">
      <w:bodyDiv w:val="1"/>
      <w:marLeft w:val="0"/>
      <w:marRight w:val="0"/>
      <w:marTop w:val="0"/>
      <w:marBottom w:val="0"/>
      <w:divBdr>
        <w:top w:val="none" w:sz="0" w:space="0" w:color="auto"/>
        <w:left w:val="none" w:sz="0" w:space="0" w:color="auto"/>
        <w:bottom w:val="none" w:sz="0" w:space="0" w:color="auto"/>
        <w:right w:val="none" w:sz="0" w:space="0" w:color="auto"/>
      </w:divBdr>
    </w:div>
    <w:div w:id="1307856989">
      <w:bodyDiv w:val="1"/>
      <w:marLeft w:val="0"/>
      <w:marRight w:val="0"/>
      <w:marTop w:val="0"/>
      <w:marBottom w:val="0"/>
      <w:divBdr>
        <w:top w:val="none" w:sz="0" w:space="0" w:color="auto"/>
        <w:left w:val="none" w:sz="0" w:space="0" w:color="auto"/>
        <w:bottom w:val="none" w:sz="0" w:space="0" w:color="auto"/>
        <w:right w:val="none" w:sz="0" w:space="0" w:color="auto"/>
      </w:divBdr>
    </w:div>
    <w:div w:id="1311130797">
      <w:bodyDiv w:val="1"/>
      <w:marLeft w:val="0"/>
      <w:marRight w:val="0"/>
      <w:marTop w:val="0"/>
      <w:marBottom w:val="0"/>
      <w:divBdr>
        <w:top w:val="none" w:sz="0" w:space="0" w:color="auto"/>
        <w:left w:val="none" w:sz="0" w:space="0" w:color="auto"/>
        <w:bottom w:val="none" w:sz="0" w:space="0" w:color="auto"/>
        <w:right w:val="none" w:sz="0" w:space="0" w:color="auto"/>
      </w:divBdr>
    </w:div>
    <w:div w:id="1311403845">
      <w:bodyDiv w:val="1"/>
      <w:marLeft w:val="0"/>
      <w:marRight w:val="0"/>
      <w:marTop w:val="0"/>
      <w:marBottom w:val="0"/>
      <w:divBdr>
        <w:top w:val="none" w:sz="0" w:space="0" w:color="auto"/>
        <w:left w:val="none" w:sz="0" w:space="0" w:color="auto"/>
        <w:bottom w:val="none" w:sz="0" w:space="0" w:color="auto"/>
        <w:right w:val="none" w:sz="0" w:space="0" w:color="auto"/>
      </w:divBdr>
    </w:div>
    <w:div w:id="1312783062">
      <w:bodyDiv w:val="1"/>
      <w:marLeft w:val="0"/>
      <w:marRight w:val="0"/>
      <w:marTop w:val="0"/>
      <w:marBottom w:val="0"/>
      <w:divBdr>
        <w:top w:val="none" w:sz="0" w:space="0" w:color="auto"/>
        <w:left w:val="none" w:sz="0" w:space="0" w:color="auto"/>
        <w:bottom w:val="none" w:sz="0" w:space="0" w:color="auto"/>
        <w:right w:val="none" w:sz="0" w:space="0" w:color="auto"/>
      </w:divBdr>
    </w:div>
    <w:div w:id="1315766780">
      <w:bodyDiv w:val="1"/>
      <w:marLeft w:val="0"/>
      <w:marRight w:val="0"/>
      <w:marTop w:val="0"/>
      <w:marBottom w:val="0"/>
      <w:divBdr>
        <w:top w:val="none" w:sz="0" w:space="0" w:color="auto"/>
        <w:left w:val="none" w:sz="0" w:space="0" w:color="auto"/>
        <w:bottom w:val="none" w:sz="0" w:space="0" w:color="auto"/>
        <w:right w:val="none" w:sz="0" w:space="0" w:color="auto"/>
      </w:divBdr>
    </w:div>
    <w:div w:id="1320353882">
      <w:bodyDiv w:val="1"/>
      <w:marLeft w:val="0"/>
      <w:marRight w:val="0"/>
      <w:marTop w:val="0"/>
      <w:marBottom w:val="0"/>
      <w:divBdr>
        <w:top w:val="none" w:sz="0" w:space="0" w:color="auto"/>
        <w:left w:val="none" w:sz="0" w:space="0" w:color="auto"/>
        <w:bottom w:val="none" w:sz="0" w:space="0" w:color="auto"/>
        <w:right w:val="none" w:sz="0" w:space="0" w:color="auto"/>
      </w:divBdr>
    </w:div>
    <w:div w:id="1321036615">
      <w:bodyDiv w:val="1"/>
      <w:marLeft w:val="0"/>
      <w:marRight w:val="0"/>
      <w:marTop w:val="0"/>
      <w:marBottom w:val="0"/>
      <w:divBdr>
        <w:top w:val="none" w:sz="0" w:space="0" w:color="auto"/>
        <w:left w:val="none" w:sz="0" w:space="0" w:color="auto"/>
        <w:bottom w:val="none" w:sz="0" w:space="0" w:color="auto"/>
        <w:right w:val="none" w:sz="0" w:space="0" w:color="auto"/>
      </w:divBdr>
    </w:div>
    <w:div w:id="1355114590">
      <w:bodyDiv w:val="1"/>
      <w:marLeft w:val="0"/>
      <w:marRight w:val="0"/>
      <w:marTop w:val="0"/>
      <w:marBottom w:val="0"/>
      <w:divBdr>
        <w:top w:val="none" w:sz="0" w:space="0" w:color="auto"/>
        <w:left w:val="none" w:sz="0" w:space="0" w:color="auto"/>
        <w:bottom w:val="none" w:sz="0" w:space="0" w:color="auto"/>
        <w:right w:val="none" w:sz="0" w:space="0" w:color="auto"/>
      </w:divBdr>
    </w:div>
    <w:div w:id="1355694797">
      <w:bodyDiv w:val="1"/>
      <w:marLeft w:val="0"/>
      <w:marRight w:val="0"/>
      <w:marTop w:val="0"/>
      <w:marBottom w:val="0"/>
      <w:divBdr>
        <w:top w:val="none" w:sz="0" w:space="0" w:color="auto"/>
        <w:left w:val="none" w:sz="0" w:space="0" w:color="auto"/>
        <w:bottom w:val="none" w:sz="0" w:space="0" w:color="auto"/>
        <w:right w:val="none" w:sz="0" w:space="0" w:color="auto"/>
      </w:divBdr>
    </w:div>
    <w:div w:id="1361659950">
      <w:bodyDiv w:val="1"/>
      <w:marLeft w:val="0"/>
      <w:marRight w:val="0"/>
      <w:marTop w:val="0"/>
      <w:marBottom w:val="0"/>
      <w:divBdr>
        <w:top w:val="none" w:sz="0" w:space="0" w:color="auto"/>
        <w:left w:val="none" w:sz="0" w:space="0" w:color="auto"/>
        <w:bottom w:val="none" w:sz="0" w:space="0" w:color="auto"/>
        <w:right w:val="none" w:sz="0" w:space="0" w:color="auto"/>
      </w:divBdr>
    </w:div>
    <w:div w:id="1363818847">
      <w:bodyDiv w:val="1"/>
      <w:marLeft w:val="0"/>
      <w:marRight w:val="0"/>
      <w:marTop w:val="0"/>
      <w:marBottom w:val="0"/>
      <w:divBdr>
        <w:top w:val="none" w:sz="0" w:space="0" w:color="auto"/>
        <w:left w:val="none" w:sz="0" w:space="0" w:color="auto"/>
        <w:bottom w:val="none" w:sz="0" w:space="0" w:color="auto"/>
        <w:right w:val="none" w:sz="0" w:space="0" w:color="auto"/>
      </w:divBdr>
    </w:div>
    <w:div w:id="1370304511">
      <w:bodyDiv w:val="1"/>
      <w:marLeft w:val="0"/>
      <w:marRight w:val="0"/>
      <w:marTop w:val="0"/>
      <w:marBottom w:val="0"/>
      <w:divBdr>
        <w:top w:val="none" w:sz="0" w:space="0" w:color="auto"/>
        <w:left w:val="none" w:sz="0" w:space="0" w:color="auto"/>
        <w:bottom w:val="none" w:sz="0" w:space="0" w:color="auto"/>
        <w:right w:val="none" w:sz="0" w:space="0" w:color="auto"/>
      </w:divBdr>
    </w:div>
    <w:div w:id="1374846538">
      <w:bodyDiv w:val="1"/>
      <w:marLeft w:val="0"/>
      <w:marRight w:val="0"/>
      <w:marTop w:val="0"/>
      <w:marBottom w:val="0"/>
      <w:divBdr>
        <w:top w:val="none" w:sz="0" w:space="0" w:color="auto"/>
        <w:left w:val="none" w:sz="0" w:space="0" w:color="auto"/>
        <w:bottom w:val="none" w:sz="0" w:space="0" w:color="auto"/>
        <w:right w:val="none" w:sz="0" w:space="0" w:color="auto"/>
      </w:divBdr>
    </w:div>
    <w:div w:id="1385177725">
      <w:bodyDiv w:val="1"/>
      <w:marLeft w:val="0"/>
      <w:marRight w:val="0"/>
      <w:marTop w:val="0"/>
      <w:marBottom w:val="0"/>
      <w:divBdr>
        <w:top w:val="none" w:sz="0" w:space="0" w:color="auto"/>
        <w:left w:val="none" w:sz="0" w:space="0" w:color="auto"/>
        <w:bottom w:val="none" w:sz="0" w:space="0" w:color="auto"/>
        <w:right w:val="none" w:sz="0" w:space="0" w:color="auto"/>
      </w:divBdr>
    </w:div>
    <w:div w:id="1410662517">
      <w:bodyDiv w:val="1"/>
      <w:marLeft w:val="0"/>
      <w:marRight w:val="0"/>
      <w:marTop w:val="0"/>
      <w:marBottom w:val="0"/>
      <w:divBdr>
        <w:top w:val="none" w:sz="0" w:space="0" w:color="auto"/>
        <w:left w:val="none" w:sz="0" w:space="0" w:color="auto"/>
        <w:bottom w:val="none" w:sz="0" w:space="0" w:color="auto"/>
        <w:right w:val="none" w:sz="0" w:space="0" w:color="auto"/>
      </w:divBdr>
    </w:div>
    <w:div w:id="1416391567">
      <w:bodyDiv w:val="1"/>
      <w:marLeft w:val="0"/>
      <w:marRight w:val="0"/>
      <w:marTop w:val="0"/>
      <w:marBottom w:val="0"/>
      <w:divBdr>
        <w:top w:val="none" w:sz="0" w:space="0" w:color="auto"/>
        <w:left w:val="none" w:sz="0" w:space="0" w:color="auto"/>
        <w:bottom w:val="none" w:sz="0" w:space="0" w:color="auto"/>
        <w:right w:val="none" w:sz="0" w:space="0" w:color="auto"/>
      </w:divBdr>
    </w:div>
    <w:div w:id="1446847936">
      <w:bodyDiv w:val="1"/>
      <w:marLeft w:val="0"/>
      <w:marRight w:val="0"/>
      <w:marTop w:val="0"/>
      <w:marBottom w:val="0"/>
      <w:divBdr>
        <w:top w:val="none" w:sz="0" w:space="0" w:color="auto"/>
        <w:left w:val="none" w:sz="0" w:space="0" w:color="auto"/>
        <w:bottom w:val="none" w:sz="0" w:space="0" w:color="auto"/>
        <w:right w:val="none" w:sz="0" w:space="0" w:color="auto"/>
      </w:divBdr>
    </w:div>
    <w:div w:id="1450316357">
      <w:bodyDiv w:val="1"/>
      <w:marLeft w:val="0"/>
      <w:marRight w:val="0"/>
      <w:marTop w:val="0"/>
      <w:marBottom w:val="0"/>
      <w:divBdr>
        <w:top w:val="none" w:sz="0" w:space="0" w:color="auto"/>
        <w:left w:val="none" w:sz="0" w:space="0" w:color="auto"/>
        <w:bottom w:val="none" w:sz="0" w:space="0" w:color="auto"/>
        <w:right w:val="none" w:sz="0" w:space="0" w:color="auto"/>
      </w:divBdr>
    </w:div>
    <w:div w:id="1453280727">
      <w:bodyDiv w:val="1"/>
      <w:marLeft w:val="0"/>
      <w:marRight w:val="0"/>
      <w:marTop w:val="0"/>
      <w:marBottom w:val="0"/>
      <w:divBdr>
        <w:top w:val="none" w:sz="0" w:space="0" w:color="auto"/>
        <w:left w:val="none" w:sz="0" w:space="0" w:color="auto"/>
        <w:bottom w:val="none" w:sz="0" w:space="0" w:color="auto"/>
        <w:right w:val="none" w:sz="0" w:space="0" w:color="auto"/>
      </w:divBdr>
    </w:div>
    <w:div w:id="1464227155">
      <w:bodyDiv w:val="1"/>
      <w:marLeft w:val="0"/>
      <w:marRight w:val="0"/>
      <w:marTop w:val="0"/>
      <w:marBottom w:val="0"/>
      <w:divBdr>
        <w:top w:val="none" w:sz="0" w:space="0" w:color="auto"/>
        <w:left w:val="none" w:sz="0" w:space="0" w:color="auto"/>
        <w:bottom w:val="none" w:sz="0" w:space="0" w:color="auto"/>
        <w:right w:val="none" w:sz="0" w:space="0" w:color="auto"/>
      </w:divBdr>
    </w:div>
    <w:div w:id="1474132095">
      <w:bodyDiv w:val="1"/>
      <w:marLeft w:val="0"/>
      <w:marRight w:val="0"/>
      <w:marTop w:val="0"/>
      <w:marBottom w:val="0"/>
      <w:divBdr>
        <w:top w:val="none" w:sz="0" w:space="0" w:color="auto"/>
        <w:left w:val="none" w:sz="0" w:space="0" w:color="auto"/>
        <w:bottom w:val="none" w:sz="0" w:space="0" w:color="auto"/>
        <w:right w:val="none" w:sz="0" w:space="0" w:color="auto"/>
      </w:divBdr>
    </w:div>
    <w:div w:id="1482310736">
      <w:bodyDiv w:val="1"/>
      <w:marLeft w:val="0"/>
      <w:marRight w:val="0"/>
      <w:marTop w:val="0"/>
      <w:marBottom w:val="0"/>
      <w:divBdr>
        <w:top w:val="none" w:sz="0" w:space="0" w:color="auto"/>
        <w:left w:val="none" w:sz="0" w:space="0" w:color="auto"/>
        <w:bottom w:val="none" w:sz="0" w:space="0" w:color="auto"/>
        <w:right w:val="none" w:sz="0" w:space="0" w:color="auto"/>
      </w:divBdr>
    </w:div>
    <w:div w:id="1493981855">
      <w:bodyDiv w:val="1"/>
      <w:marLeft w:val="0"/>
      <w:marRight w:val="0"/>
      <w:marTop w:val="0"/>
      <w:marBottom w:val="0"/>
      <w:divBdr>
        <w:top w:val="none" w:sz="0" w:space="0" w:color="auto"/>
        <w:left w:val="none" w:sz="0" w:space="0" w:color="auto"/>
        <w:bottom w:val="none" w:sz="0" w:space="0" w:color="auto"/>
        <w:right w:val="none" w:sz="0" w:space="0" w:color="auto"/>
      </w:divBdr>
    </w:div>
    <w:div w:id="1517186064">
      <w:bodyDiv w:val="1"/>
      <w:marLeft w:val="0"/>
      <w:marRight w:val="0"/>
      <w:marTop w:val="0"/>
      <w:marBottom w:val="0"/>
      <w:divBdr>
        <w:top w:val="none" w:sz="0" w:space="0" w:color="auto"/>
        <w:left w:val="none" w:sz="0" w:space="0" w:color="auto"/>
        <w:bottom w:val="none" w:sz="0" w:space="0" w:color="auto"/>
        <w:right w:val="none" w:sz="0" w:space="0" w:color="auto"/>
      </w:divBdr>
    </w:div>
    <w:div w:id="1519083648">
      <w:bodyDiv w:val="1"/>
      <w:marLeft w:val="0"/>
      <w:marRight w:val="0"/>
      <w:marTop w:val="0"/>
      <w:marBottom w:val="0"/>
      <w:divBdr>
        <w:top w:val="none" w:sz="0" w:space="0" w:color="auto"/>
        <w:left w:val="none" w:sz="0" w:space="0" w:color="auto"/>
        <w:bottom w:val="none" w:sz="0" w:space="0" w:color="auto"/>
        <w:right w:val="none" w:sz="0" w:space="0" w:color="auto"/>
      </w:divBdr>
      <w:divsChild>
        <w:div w:id="2052000057">
          <w:marLeft w:val="0"/>
          <w:marRight w:val="0"/>
          <w:marTop w:val="0"/>
          <w:marBottom w:val="0"/>
          <w:divBdr>
            <w:top w:val="none" w:sz="0" w:space="0" w:color="auto"/>
            <w:left w:val="none" w:sz="0" w:space="0" w:color="auto"/>
            <w:bottom w:val="none" w:sz="0" w:space="0" w:color="auto"/>
            <w:right w:val="none" w:sz="0" w:space="0" w:color="auto"/>
          </w:divBdr>
          <w:divsChild>
            <w:div w:id="1939483207">
              <w:marLeft w:val="0"/>
              <w:marRight w:val="0"/>
              <w:marTop w:val="0"/>
              <w:marBottom w:val="0"/>
              <w:divBdr>
                <w:top w:val="none" w:sz="0" w:space="0" w:color="auto"/>
                <w:left w:val="none" w:sz="0" w:space="0" w:color="auto"/>
                <w:bottom w:val="none" w:sz="0" w:space="0" w:color="auto"/>
                <w:right w:val="none" w:sz="0" w:space="0" w:color="auto"/>
              </w:divBdr>
              <w:divsChild>
                <w:div w:id="949698871">
                  <w:marLeft w:val="0"/>
                  <w:marRight w:val="0"/>
                  <w:marTop w:val="0"/>
                  <w:marBottom w:val="0"/>
                  <w:divBdr>
                    <w:top w:val="none" w:sz="0" w:space="0" w:color="auto"/>
                    <w:left w:val="none" w:sz="0" w:space="0" w:color="auto"/>
                    <w:bottom w:val="none" w:sz="0" w:space="0" w:color="auto"/>
                    <w:right w:val="none" w:sz="0" w:space="0" w:color="auto"/>
                  </w:divBdr>
                  <w:divsChild>
                    <w:div w:id="13859074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26483613">
      <w:bodyDiv w:val="1"/>
      <w:marLeft w:val="0"/>
      <w:marRight w:val="0"/>
      <w:marTop w:val="0"/>
      <w:marBottom w:val="0"/>
      <w:divBdr>
        <w:top w:val="none" w:sz="0" w:space="0" w:color="auto"/>
        <w:left w:val="none" w:sz="0" w:space="0" w:color="auto"/>
        <w:bottom w:val="none" w:sz="0" w:space="0" w:color="auto"/>
        <w:right w:val="none" w:sz="0" w:space="0" w:color="auto"/>
      </w:divBdr>
    </w:div>
    <w:div w:id="1537767669">
      <w:bodyDiv w:val="1"/>
      <w:marLeft w:val="0"/>
      <w:marRight w:val="0"/>
      <w:marTop w:val="0"/>
      <w:marBottom w:val="0"/>
      <w:divBdr>
        <w:top w:val="none" w:sz="0" w:space="0" w:color="auto"/>
        <w:left w:val="none" w:sz="0" w:space="0" w:color="auto"/>
        <w:bottom w:val="none" w:sz="0" w:space="0" w:color="auto"/>
        <w:right w:val="none" w:sz="0" w:space="0" w:color="auto"/>
      </w:divBdr>
    </w:div>
    <w:div w:id="1538854822">
      <w:bodyDiv w:val="1"/>
      <w:marLeft w:val="0"/>
      <w:marRight w:val="0"/>
      <w:marTop w:val="0"/>
      <w:marBottom w:val="0"/>
      <w:divBdr>
        <w:top w:val="none" w:sz="0" w:space="0" w:color="auto"/>
        <w:left w:val="none" w:sz="0" w:space="0" w:color="auto"/>
        <w:bottom w:val="none" w:sz="0" w:space="0" w:color="auto"/>
        <w:right w:val="none" w:sz="0" w:space="0" w:color="auto"/>
      </w:divBdr>
    </w:div>
    <w:div w:id="1539194990">
      <w:bodyDiv w:val="1"/>
      <w:marLeft w:val="0"/>
      <w:marRight w:val="0"/>
      <w:marTop w:val="0"/>
      <w:marBottom w:val="0"/>
      <w:divBdr>
        <w:top w:val="none" w:sz="0" w:space="0" w:color="auto"/>
        <w:left w:val="none" w:sz="0" w:space="0" w:color="auto"/>
        <w:bottom w:val="none" w:sz="0" w:space="0" w:color="auto"/>
        <w:right w:val="none" w:sz="0" w:space="0" w:color="auto"/>
      </w:divBdr>
      <w:divsChild>
        <w:div w:id="1302618458">
          <w:marLeft w:val="0"/>
          <w:marRight w:val="0"/>
          <w:marTop w:val="0"/>
          <w:marBottom w:val="0"/>
          <w:divBdr>
            <w:top w:val="none" w:sz="0" w:space="0" w:color="auto"/>
            <w:left w:val="none" w:sz="0" w:space="0" w:color="auto"/>
            <w:bottom w:val="none" w:sz="0" w:space="0" w:color="auto"/>
            <w:right w:val="none" w:sz="0" w:space="0" w:color="auto"/>
          </w:divBdr>
          <w:divsChild>
            <w:div w:id="1680307537">
              <w:marLeft w:val="0"/>
              <w:marRight w:val="0"/>
              <w:marTop w:val="0"/>
              <w:marBottom w:val="0"/>
              <w:divBdr>
                <w:top w:val="none" w:sz="0" w:space="0" w:color="auto"/>
                <w:left w:val="none" w:sz="0" w:space="0" w:color="auto"/>
                <w:bottom w:val="none" w:sz="0" w:space="0" w:color="auto"/>
                <w:right w:val="none" w:sz="0" w:space="0" w:color="auto"/>
              </w:divBdr>
              <w:divsChild>
                <w:div w:id="955019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5941462">
      <w:bodyDiv w:val="1"/>
      <w:marLeft w:val="0"/>
      <w:marRight w:val="0"/>
      <w:marTop w:val="0"/>
      <w:marBottom w:val="0"/>
      <w:divBdr>
        <w:top w:val="none" w:sz="0" w:space="0" w:color="auto"/>
        <w:left w:val="none" w:sz="0" w:space="0" w:color="auto"/>
        <w:bottom w:val="none" w:sz="0" w:space="0" w:color="auto"/>
        <w:right w:val="none" w:sz="0" w:space="0" w:color="auto"/>
      </w:divBdr>
      <w:divsChild>
        <w:div w:id="1679841692">
          <w:marLeft w:val="0"/>
          <w:marRight w:val="0"/>
          <w:marTop w:val="0"/>
          <w:marBottom w:val="0"/>
          <w:divBdr>
            <w:top w:val="none" w:sz="0" w:space="0" w:color="auto"/>
            <w:left w:val="none" w:sz="0" w:space="0" w:color="auto"/>
            <w:bottom w:val="none" w:sz="0" w:space="0" w:color="auto"/>
            <w:right w:val="none" w:sz="0" w:space="0" w:color="auto"/>
          </w:divBdr>
          <w:divsChild>
            <w:div w:id="495848131">
              <w:marLeft w:val="0"/>
              <w:marRight w:val="0"/>
              <w:marTop w:val="0"/>
              <w:marBottom w:val="0"/>
              <w:divBdr>
                <w:top w:val="none" w:sz="0" w:space="0" w:color="auto"/>
                <w:left w:val="none" w:sz="0" w:space="0" w:color="auto"/>
                <w:bottom w:val="none" w:sz="0" w:space="0" w:color="auto"/>
                <w:right w:val="none" w:sz="0" w:space="0" w:color="auto"/>
              </w:divBdr>
              <w:divsChild>
                <w:div w:id="1459034865">
                  <w:marLeft w:val="0"/>
                  <w:marRight w:val="0"/>
                  <w:marTop w:val="0"/>
                  <w:marBottom w:val="0"/>
                  <w:divBdr>
                    <w:top w:val="none" w:sz="0" w:space="0" w:color="auto"/>
                    <w:left w:val="none" w:sz="0" w:space="0" w:color="auto"/>
                    <w:bottom w:val="none" w:sz="0" w:space="0" w:color="auto"/>
                    <w:right w:val="none" w:sz="0" w:space="0" w:color="auto"/>
                  </w:divBdr>
                  <w:divsChild>
                    <w:div w:id="941113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46092360">
      <w:bodyDiv w:val="1"/>
      <w:marLeft w:val="0"/>
      <w:marRight w:val="0"/>
      <w:marTop w:val="0"/>
      <w:marBottom w:val="0"/>
      <w:divBdr>
        <w:top w:val="none" w:sz="0" w:space="0" w:color="auto"/>
        <w:left w:val="none" w:sz="0" w:space="0" w:color="auto"/>
        <w:bottom w:val="none" w:sz="0" w:space="0" w:color="auto"/>
        <w:right w:val="none" w:sz="0" w:space="0" w:color="auto"/>
      </w:divBdr>
    </w:div>
    <w:div w:id="1549606509">
      <w:bodyDiv w:val="1"/>
      <w:marLeft w:val="0"/>
      <w:marRight w:val="0"/>
      <w:marTop w:val="0"/>
      <w:marBottom w:val="0"/>
      <w:divBdr>
        <w:top w:val="none" w:sz="0" w:space="0" w:color="auto"/>
        <w:left w:val="none" w:sz="0" w:space="0" w:color="auto"/>
        <w:bottom w:val="none" w:sz="0" w:space="0" w:color="auto"/>
        <w:right w:val="none" w:sz="0" w:space="0" w:color="auto"/>
      </w:divBdr>
      <w:divsChild>
        <w:div w:id="1004824729">
          <w:marLeft w:val="0"/>
          <w:marRight w:val="0"/>
          <w:marTop w:val="0"/>
          <w:marBottom w:val="0"/>
          <w:divBdr>
            <w:top w:val="none" w:sz="0" w:space="0" w:color="auto"/>
            <w:left w:val="none" w:sz="0" w:space="0" w:color="auto"/>
            <w:bottom w:val="none" w:sz="0" w:space="0" w:color="auto"/>
            <w:right w:val="none" w:sz="0" w:space="0" w:color="auto"/>
          </w:divBdr>
          <w:divsChild>
            <w:div w:id="1962806381">
              <w:marLeft w:val="0"/>
              <w:marRight w:val="0"/>
              <w:marTop w:val="0"/>
              <w:marBottom w:val="0"/>
              <w:divBdr>
                <w:top w:val="none" w:sz="0" w:space="0" w:color="auto"/>
                <w:left w:val="none" w:sz="0" w:space="0" w:color="auto"/>
                <w:bottom w:val="none" w:sz="0" w:space="0" w:color="auto"/>
                <w:right w:val="none" w:sz="0" w:space="0" w:color="auto"/>
              </w:divBdr>
              <w:divsChild>
                <w:div w:id="1744529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4072879">
      <w:bodyDiv w:val="1"/>
      <w:marLeft w:val="0"/>
      <w:marRight w:val="0"/>
      <w:marTop w:val="0"/>
      <w:marBottom w:val="0"/>
      <w:divBdr>
        <w:top w:val="none" w:sz="0" w:space="0" w:color="auto"/>
        <w:left w:val="none" w:sz="0" w:space="0" w:color="auto"/>
        <w:bottom w:val="none" w:sz="0" w:space="0" w:color="auto"/>
        <w:right w:val="none" w:sz="0" w:space="0" w:color="auto"/>
      </w:divBdr>
    </w:div>
    <w:div w:id="1554661341">
      <w:bodyDiv w:val="1"/>
      <w:marLeft w:val="0"/>
      <w:marRight w:val="0"/>
      <w:marTop w:val="0"/>
      <w:marBottom w:val="0"/>
      <w:divBdr>
        <w:top w:val="none" w:sz="0" w:space="0" w:color="auto"/>
        <w:left w:val="none" w:sz="0" w:space="0" w:color="auto"/>
        <w:bottom w:val="none" w:sz="0" w:space="0" w:color="auto"/>
        <w:right w:val="none" w:sz="0" w:space="0" w:color="auto"/>
      </w:divBdr>
    </w:div>
    <w:div w:id="1562790891">
      <w:bodyDiv w:val="1"/>
      <w:marLeft w:val="0"/>
      <w:marRight w:val="0"/>
      <w:marTop w:val="0"/>
      <w:marBottom w:val="0"/>
      <w:divBdr>
        <w:top w:val="none" w:sz="0" w:space="0" w:color="auto"/>
        <w:left w:val="none" w:sz="0" w:space="0" w:color="auto"/>
        <w:bottom w:val="none" w:sz="0" w:space="0" w:color="auto"/>
        <w:right w:val="none" w:sz="0" w:space="0" w:color="auto"/>
      </w:divBdr>
    </w:div>
    <w:div w:id="1571191420">
      <w:bodyDiv w:val="1"/>
      <w:marLeft w:val="0"/>
      <w:marRight w:val="0"/>
      <w:marTop w:val="0"/>
      <w:marBottom w:val="0"/>
      <w:divBdr>
        <w:top w:val="none" w:sz="0" w:space="0" w:color="auto"/>
        <w:left w:val="none" w:sz="0" w:space="0" w:color="auto"/>
        <w:bottom w:val="none" w:sz="0" w:space="0" w:color="auto"/>
        <w:right w:val="none" w:sz="0" w:space="0" w:color="auto"/>
      </w:divBdr>
    </w:div>
    <w:div w:id="1571888797">
      <w:bodyDiv w:val="1"/>
      <w:marLeft w:val="0"/>
      <w:marRight w:val="0"/>
      <w:marTop w:val="0"/>
      <w:marBottom w:val="0"/>
      <w:divBdr>
        <w:top w:val="none" w:sz="0" w:space="0" w:color="auto"/>
        <w:left w:val="none" w:sz="0" w:space="0" w:color="auto"/>
        <w:bottom w:val="none" w:sz="0" w:space="0" w:color="auto"/>
        <w:right w:val="none" w:sz="0" w:space="0" w:color="auto"/>
      </w:divBdr>
      <w:divsChild>
        <w:div w:id="25067181">
          <w:marLeft w:val="360"/>
          <w:marRight w:val="0"/>
          <w:marTop w:val="200"/>
          <w:marBottom w:val="0"/>
          <w:divBdr>
            <w:top w:val="none" w:sz="0" w:space="0" w:color="auto"/>
            <w:left w:val="none" w:sz="0" w:space="0" w:color="auto"/>
            <w:bottom w:val="none" w:sz="0" w:space="0" w:color="auto"/>
            <w:right w:val="none" w:sz="0" w:space="0" w:color="auto"/>
          </w:divBdr>
        </w:div>
      </w:divsChild>
    </w:div>
    <w:div w:id="1575315934">
      <w:bodyDiv w:val="1"/>
      <w:marLeft w:val="0"/>
      <w:marRight w:val="0"/>
      <w:marTop w:val="0"/>
      <w:marBottom w:val="0"/>
      <w:divBdr>
        <w:top w:val="none" w:sz="0" w:space="0" w:color="auto"/>
        <w:left w:val="none" w:sz="0" w:space="0" w:color="auto"/>
        <w:bottom w:val="none" w:sz="0" w:space="0" w:color="auto"/>
        <w:right w:val="none" w:sz="0" w:space="0" w:color="auto"/>
      </w:divBdr>
    </w:div>
    <w:div w:id="1577594542">
      <w:bodyDiv w:val="1"/>
      <w:marLeft w:val="0"/>
      <w:marRight w:val="0"/>
      <w:marTop w:val="0"/>
      <w:marBottom w:val="0"/>
      <w:divBdr>
        <w:top w:val="none" w:sz="0" w:space="0" w:color="auto"/>
        <w:left w:val="none" w:sz="0" w:space="0" w:color="auto"/>
        <w:bottom w:val="none" w:sz="0" w:space="0" w:color="auto"/>
        <w:right w:val="none" w:sz="0" w:space="0" w:color="auto"/>
      </w:divBdr>
    </w:div>
    <w:div w:id="1601330219">
      <w:bodyDiv w:val="1"/>
      <w:marLeft w:val="0"/>
      <w:marRight w:val="0"/>
      <w:marTop w:val="0"/>
      <w:marBottom w:val="0"/>
      <w:divBdr>
        <w:top w:val="none" w:sz="0" w:space="0" w:color="auto"/>
        <w:left w:val="none" w:sz="0" w:space="0" w:color="auto"/>
        <w:bottom w:val="none" w:sz="0" w:space="0" w:color="auto"/>
        <w:right w:val="none" w:sz="0" w:space="0" w:color="auto"/>
      </w:divBdr>
    </w:div>
    <w:div w:id="1608780762">
      <w:bodyDiv w:val="1"/>
      <w:marLeft w:val="0"/>
      <w:marRight w:val="0"/>
      <w:marTop w:val="0"/>
      <w:marBottom w:val="0"/>
      <w:divBdr>
        <w:top w:val="none" w:sz="0" w:space="0" w:color="auto"/>
        <w:left w:val="none" w:sz="0" w:space="0" w:color="auto"/>
        <w:bottom w:val="none" w:sz="0" w:space="0" w:color="auto"/>
        <w:right w:val="none" w:sz="0" w:space="0" w:color="auto"/>
      </w:divBdr>
    </w:div>
    <w:div w:id="1616793405">
      <w:bodyDiv w:val="1"/>
      <w:marLeft w:val="0"/>
      <w:marRight w:val="0"/>
      <w:marTop w:val="0"/>
      <w:marBottom w:val="0"/>
      <w:divBdr>
        <w:top w:val="none" w:sz="0" w:space="0" w:color="auto"/>
        <w:left w:val="none" w:sz="0" w:space="0" w:color="auto"/>
        <w:bottom w:val="none" w:sz="0" w:space="0" w:color="auto"/>
        <w:right w:val="none" w:sz="0" w:space="0" w:color="auto"/>
      </w:divBdr>
    </w:div>
    <w:div w:id="1619027355">
      <w:bodyDiv w:val="1"/>
      <w:marLeft w:val="0"/>
      <w:marRight w:val="0"/>
      <w:marTop w:val="0"/>
      <w:marBottom w:val="0"/>
      <w:divBdr>
        <w:top w:val="none" w:sz="0" w:space="0" w:color="auto"/>
        <w:left w:val="none" w:sz="0" w:space="0" w:color="auto"/>
        <w:bottom w:val="none" w:sz="0" w:space="0" w:color="auto"/>
        <w:right w:val="none" w:sz="0" w:space="0" w:color="auto"/>
      </w:divBdr>
    </w:div>
    <w:div w:id="1629161023">
      <w:bodyDiv w:val="1"/>
      <w:marLeft w:val="0"/>
      <w:marRight w:val="0"/>
      <w:marTop w:val="0"/>
      <w:marBottom w:val="0"/>
      <w:divBdr>
        <w:top w:val="none" w:sz="0" w:space="0" w:color="auto"/>
        <w:left w:val="none" w:sz="0" w:space="0" w:color="auto"/>
        <w:bottom w:val="none" w:sz="0" w:space="0" w:color="auto"/>
        <w:right w:val="none" w:sz="0" w:space="0" w:color="auto"/>
      </w:divBdr>
    </w:div>
    <w:div w:id="1631864339">
      <w:bodyDiv w:val="1"/>
      <w:marLeft w:val="0"/>
      <w:marRight w:val="0"/>
      <w:marTop w:val="0"/>
      <w:marBottom w:val="0"/>
      <w:divBdr>
        <w:top w:val="none" w:sz="0" w:space="0" w:color="auto"/>
        <w:left w:val="none" w:sz="0" w:space="0" w:color="auto"/>
        <w:bottom w:val="none" w:sz="0" w:space="0" w:color="auto"/>
        <w:right w:val="none" w:sz="0" w:space="0" w:color="auto"/>
      </w:divBdr>
    </w:div>
    <w:div w:id="1637754067">
      <w:bodyDiv w:val="1"/>
      <w:marLeft w:val="0"/>
      <w:marRight w:val="0"/>
      <w:marTop w:val="0"/>
      <w:marBottom w:val="0"/>
      <w:divBdr>
        <w:top w:val="none" w:sz="0" w:space="0" w:color="auto"/>
        <w:left w:val="none" w:sz="0" w:space="0" w:color="auto"/>
        <w:bottom w:val="none" w:sz="0" w:space="0" w:color="auto"/>
        <w:right w:val="none" w:sz="0" w:space="0" w:color="auto"/>
      </w:divBdr>
    </w:div>
    <w:div w:id="1678462582">
      <w:bodyDiv w:val="1"/>
      <w:marLeft w:val="0"/>
      <w:marRight w:val="0"/>
      <w:marTop w:val="0"/>
      <w:marBottom w:val="0"/>
      <w:divBdr>
        <w:top w:val="none" w:sz="0" w:space="0" w:color="auto"/>
        <w:left w:val="none" w:sz="0" w:space="0" w:color="auto"/>
        <w:bottom w:val="none" w:sz="0" w:space="0" w:color="auto"/>
        <w:right w:val="none" w:sz="0" w:space="0" w:color="auto"/>
      </w:divBdr>
    </w:div>
    <w:div w:id="1682852926">
      <w:bodyDiv w:val="1"/>
      <w:marLeft w:val="0"/>
      <w:marRight w:val="0"/>
      <w:marTop w:val="0"/>
      <w:marBottom w:val="0"/>
      <w:divBdr>
        <w:top w:val="none" w:sz="0" w:space="0" w:color="auto"/>
        <w:left w:val="none" w:sz="0" w:space="0" w:color="auto"/>
        <w:bottom w:val="none" w:sz="0" w:space="0" w:color="auto"/>
        <w:right w:val="none" w:sz="0" w:space="0" w:color="auto"/>
      </w:divBdr>
    </w:div>
    <w:div w:id="1688945607">
      <w:bodyDiv w:val="1"/>
      <w:marLeft w:val="0"/>
      <w:marRight w:val="0"/>
      <w:marTop w:val="0"/>
      <w:marBottom w:val="0"/>
      <w:divBdr>
        <w:top w:val="none" w:sz="0" w:space="0" w:color="auto"/>
        <w:left w:val="none" w:sz="0" w:space="0" w:color="auto"/>
        <w:bottom w:val="none" w:sz="0" w:space="0" w:color="auto"/>
        <w:right w:val="none" w:sz="0" w:space="0" w:color="auto"/>
      </w:divBdr>
    </w:div>
    <w:div w:id="1695957189">
      <w:bodyDiv w:val="1"/>
      <w:marLeft w:val="0"/>
      <w:marRight w:val="0"/>
      <w:marTop w:val="0"/>
      <w:marBottom w:val="0"/>
      <w:divBdr>
        <w:top w:val="none" w:sz="0" w:space="0" w:color="auto"/>
        <w:left w:val="none" w:sz="0" w:space="0" w:color="auto"/>
        <w:bottom w:val="none" w:sz="0" w:space="0" w:color="auto"/>
        <w:right w:val="none" w:sz="0" w:space="0" w:color="auto"/>
      </w:divBdr>
    </w:div>
    <w:div w:id="1702314745">
      <w:bodyDiv w:val="1"/>
      <w:marLeft w:val="0"/>
      <w:marRight w:val="0"/>
      <w:marTop w:val="0"/>
      <w:marBottom w:val="0"/>
      <w:divBdr>
        <w:top w:val="none" w:sz="0" w:space="0" w:color="auto"/>
        <w:left w:val="none" w:sz="0" w:space="0" w:color="auto"/>
        <w:bottom w:val="none" w:sz="0" w:space="0" w:color="auto"/>
        <w:right w:val="none" w:sz="0" w:space="0" w:color="auto"/>
      </w:divBdr>
    </w:div>
    <w:div w:id="1711564252">
      <w:bodyDiv w:val="1"/>
      <w:marLeft w:val="0"/>
      <w:marRight w:val="0"/>
      <w:marTop w:val="0"/>
      <w:marBottom w:val="0"/>
      <w:divBdr>
        <w:top w:val="none" w:sz="0" w:space="0" w:color="auto"/>
        <w:left w:val="none" w:sz="0" w:space="0" w:color="auto"/>
        <w:bottom w:val="none" w:sz="0" w:space="0" w:color="auto"/>
        <w:right w:val="none" w:sz="0" w:space="0" w:color="auto"/>
      </w:divBdr>
    </w:div>
    <w:div w:id="1721707373">
      <w:bodyDiv w:val="1"/>
      <w:marLeft w:val="0"/>
      <w:marRight w:val="0"/>
      <w:marTop w:val="0"/>
      <w:marBottom w:val="0"/>
      <w:divBdr>
        <w:top w:val="none" w:sz="0" w:space="0" w:color="auto"/>
        <w:left w:val="none" w:sz="0" w:space="0" w:color="auto"/>
        <w:bottom w:val="none" w:sz="0" w:space="0" w:color="auto"/>
        <w:right w:val="none" w:sz="0" w:space="0" w:color="auto"/>
      </w:divBdr>
    </w:div>
    <w:div w:id="1725913393">
      <w:bodyDiv w:val="1"/>
      <w:marLeft w:val="0"/>
      <w:marRight w:val="0"/>
      <w:marTop w:val="0"/>
      <w:marBottom w:val="0"/>
      <w:divBdr>
        <w:top w:val="none" w:sz="0" w:space="0" w:color="auto"/>
        <w:left w:val="none" w:sz="0" w:space="0" w:color="auto"/>
        <w:bottom w:val="none" w:sz="0" w:space="0" w:color="auto"/>
        <w:right w:val="none" w:sz="0" w:space="0" w:color="auto"/>
      </w:divBdr>
    </w:div>
    <w:div w:id="1727146381">
      <w:bodyDiv w:val="1"/>
      <w:marLeft w:val="0"/>
      <w:marRight w:val="0"/>
      <w:marTop w:val="0"/>
      <w:marBottom w:val="0"/>
      <w:divBdr>
        <w:top w:val="none" w:sz="0" w:space="0" w:color="auto"/>
        <w:left w:val="none" w:sz="0" w:space="0" w:color="auto"/>
        <w:bottom w:val="none" w:sz="0" w:space="0" w:color="auto"/>
        <w:right w:val="none" w:sz="0" w:space="0" w:color="auto"/>
      </w:divBdr>
    </w:div>
    <w:div w:id="1747727269">
      <w:bodyDiv w:val="1"/>
      <w:marLeft w:val="0"/>
      <w:marRight w:val="0"/>
      <w:marTop w:val="0"/>
      <w:marBottom w:val="0"/>
      <w:divBdr>
        <w:top w:val="none" w:sz="0" w:space="0" w:color="auto"/>
        <w:left w:val="none" w:sz="0" w:space="0" w:color="auto"/>
        <w:bottom w:val="none" w:sz="0" w:space="0" w:color="auto"/>
        <w:right w:val="none" w:sz="0" w:space="0" w:color="auto"/>
      </w:divBdr>
    </w:div>
    <w:div w:id="1755666877">
      <w:bodyDiv w:val="1"/>
      <w:marLeft w:val="0"/>
      <w:marRight w:val="0"/>
      <w:marTop w:val="0"/>
      <w:marBottom w:val="0"/>
      <w:divBdr>
        <w:top w:val="none" w:sz="0" w:space="0" w:color="auto"/>
        <w:left w:val="none" w:sz="0" w:space="0" w:color="auto"/>
        <w:bottom w:val="none" w:sz="0" w:space="0" w:color="auto"/>
        <w:right w:val="none" w:sz="0" w:space="0" w:color="auto"/>
      </w:divBdr>
    </w:div>
    <w:div w:id="1772432232">
      <w:bodyDiv w:val="1"/>
      <w:marLeft w:val="0"/>
      <w:marRight w:val="0"/>
      <w:marTop w:val="0"/>
      <w:marBottom w:val="0"/>
      <w:divBdr>
        <w:top w:val="none" w:sz="0" w:space="0" w:color="auto"/>
        <w:left w:val="none" w:sz="0" w:space="0" w:color="auto"/>
        <w:bottom w:val="none" w:sz="0" w:space="0" w:color="auto"/>
        <w:right w:val="none" w:sz="0" w:space="0" w:color="auto"/>
      </w:divBdr>
    </w:div>
    <w:div w:id="1789934487">
      <w:bodyDiv w:val="1"/>
      <w:marLeft w:val="0"/>
      <w:marRight w:val="0"/>
      <w:marTop w:val="0"/>
      <w:marBottom w:val="0"/>
      <w:divBdr>
        <w:top w:val="none" w:sz="0" w:space="0" w:color="auto"/>
        <w:left w:val="none" w:sz="0" w:space="0" w:color="auto"/>
        <w:bottom w:val="none" w:sz="0" w:space="0" w:color="auto"/>
        <w:right w:val="none" w:sz="0" w:space="0" w:color="auto"/>
      </w:divBdr>
    </w:div>
    <w:div w:id="1796635765">
      <w:bodyDiv w:val="1"/>
      <w:marLeft w:val="0"/>
      <w:marRight w:val="0"/>
      <w:marTop w:val="0"/>
      <w:marBottom w:val="0"/>
      <w:divBdr>
        <w:top w:val="none" w:sz="0" w:space="0" w:color="auto"/>
        <w:left w:val="none" w:sz="0" w:space="0" w:color="auto"/>
        <w:bottom w:val="none" w:sz="0" w:space="0" w:color="auto"/>
        <w:right w:val="none" w:sz="0" w:space="0" w:color="auto"/>
      </w:divBdr>
    </w:div>
    <w:div w:id="1800758363">
      <w:bodyDiv w:val="1"/>
      <w:marLeft w:val="0"/>
      <w:marRight w:val="0"/>
      <w:marTop w:val="0"/>
      <w:marBottom w:val="0"/>
      <w:divBdr>
        <w:top w:val="none" w:sz="0" w:space="0" w:color="auto"/>
        <w:left w:val="none" w:sz="0" w:space="0" w:color="auto"/>
        <w:bottom w:val="none" w:sz="0" w:space="0" w:color="auto"/>
        <w:right w:val="none" w:sz="0" w:space="0" w:color="auto"/>
      </w:divBdr>
    </w:div>
    <w:div w:id="1801417409">
      <w:bodyDiv w:val="1"/>
      <w:marLeft w:val="0"/>
      <w:marRight w:val="0"/>
      <w:marTop w:val="0"/>
      <w:marBottom w:val="0"/>
      <w:divBdr>
        <w:top w:val="none" w:sz="0" w:space="0" w:color="auto"/>
        <w:left w:val="none" w:sz="0" w:space="0" w:color="auto"/>
        <w:bottom w:val="none" w:sz="0" w:space="0" w:color="auto"/>
        <w:right w:val="none" w:sz="0" w:space="0" w:color="auto"/>
      </w:divBdr>
    </w:div>
    <w:div w:id="1803645899">
      <w:bodyDiv w:val="1"/>
      <w:marLeft w:val="0"/>
      <w:marRight w:val="0"/>
      <w:marTop w:val="0"/>
      <w:marBottom w:val="0"/>
      <w:divBdr>
        <w:top w:val="none" w:sz="0" w:space="0" w:color="auto"/>
        <w:left w:val="none" w:sz="0" w:space="0" w:color="auto"/>
        <w:bottom w:val="none" w:sz="0" w:space="0" w:color="auto"/>
        <w:right w:val="none" w:sz="0" w:space="0" w:color="auto"/>
      </w:divBdr>
      <w:divsChild>
        <w:div w:id="14574420">
          <w:marLeft w:val="0"/>
          <w:marRight w:val="0"/>
          <w:marTop w:val="0"/>
          <w:marBottom w:val="0"/>
          <w:divBdr>
            <w:top w:val="none" w:sz="0" w:space="0" w:color="auto"/>
            <w:left w:val="none" w:sz="0" w:space="0" w:color="auto"/>
            <w:bottom w:val="none" w:sz="0" w:space="0" w:color="auto"/>
            <w:right w:val="none" w:sz="0" w:space="0" w:color="auto"/>
          </w:divBdr>
          <w:divsChild>
            <w:div w:id="2138984255">
              <w:marLeft w:val="0"/>
              <w:marRight w:val="0"/>
              <w:marTop w:val="0"/>
              <w:marBottom w:val="0"/>
              <w:divBdr>
                <w:top w:val="none" w:sz="0" w:space="0" w:color="auto"/>
                <w:left w:val="none" w:sz="0" w:space="0" w:color="auto"/>
                <w:bottom w:val="none" w:sz="0" w:space="0" w:color="auto"/>
                <w:right w:val="none" w:sz="0" w:space="0" w:color="auto"/>
              </w:divBdr>
            </w:div>
            <w:div w:id="1137720502">
              <w:marLeft w:val="0"/>
              <w:marRight w:val="0"/>
              <w:marTop w:val="0"/>
              <w:marBottom w:val="0"/>
              <w:divBdr>
                <w:top w:val="none" w:sz="0" w:space="0" w:color="auto"/>
                <w:left w:val="none" w:sz="0" w:space="0" w:color="auto"/>
                <w:bottom w:val="none" w:sz="0" w:space="0" w:color="auto"/>
                <w:right w:val="none" w:sz="0" w:space="0" w:color="auto"/>
              </w:divBdr>
            </w:div>
            <w:div w:id="546452800">
              <w:marLeft w:val="0"/>
              <w:marRight w:val="0"/>
              <w:marTop w:val="0"/>
              <w:marBottom w:val="0"/>
              <w:divBdr>
                <w:top w:val="none" w:sz="0" w:space="0" w:color="auto"/>
                <w:left w:val="none" w:sz="0" w:space="0" w:color="auto"/>
                <w:bottom w:val="none" w:sz="0" w:space="0" w:color="auto"/>
                <w:right w:val="none" w:sz="0" w:space="0" w:color="auto"/>
              </w:divBdr>
            </w:div>
            <w:div w:id="1976714202">
              <w:marLeft w:val="0"/>
              <w:marRight w:val="0"/>
              <w:marTop w:val="0"/>
              <w:marBottom w:val="0"/>
              <w:divBdr>
                <w:top w:val="none" w:sz="0" w:space="0" w:color="auto"/>
                <w:left w:val="none" w:sz="0" w:space="0" w:color="auto"/>
                <w:bottom w:val="none" w:sz="0" w:space="0" w:color="auto"/>
                <w:right w:val="none" w:sz="0" w:space="0" w:color="auto"/>
              </w:divBdr>
            </w:div>
            <w:div w:id="1871408696">
              <w:marLeft w:val="0"/>
              <w:marRight w:val="0"/>
              <w:marTop w:val="0"/>
              <w:marBottom w:val="0"/>
              <w:divBdr>
                <w:top w:val="none" w:sz="0" w:space="0" w:color="auto"/>
                <w:left w:val="none" w:sz="0" w:space="0" w:color="auto"/>
                <w:bottom w:val="none" w:sz="0" w:space="0" w:color="auto"/>
                <w:right w:val="none" w:sz="0" w:space="0" w:color="auto"/>
              </w:divBdr>
            </w:div>
          </w:divsChild>
        </w:div>
        <w:div w:id="1217933463">
          <w:marLeft w:val="0"/>
          <w:marRight w:val="0"/>
          <w:marTop w:val="0"/>
          <w:marBottom w:val="0"/>
          <w:divBdr>
            <w:top w:val="none" w:sz="0" w:space="0" w:color="auto"/>
            <w:left w:val="none" w:sz="0" w:space="0" w:color="auto"/>
            <w:bottom w:val="none" w:sz="0" w:space="0" w:color="auto"/>
            <w:right w:val="none" w:sz="0" w:space="0" w:color="auto"/>
          </w:divBdr>
          <w:divsChild>
            <w:div w:id="675501185">
              <w:marLeft w:val="0"/>
              <w:marRight w:val="0"/>
              <w:marTop w:val="0"/>
              <w:marBottom w:val="0"/>
              <w:divBdr>
                <w:top w:val="none" w:sz="0" w:space="0" w:color="auto"/>
                <w:left w:val="none" w:sz="0" w:space="0" w:color="auto"/>
                <w:bottom w:val="none" w:sz="0" w:space="0" w:color="auto"/>
                <w:right w:val="none" w:sz="0" w:space="0" w:color="auto"/>
              </w:divBdr>
            </w:div>
            <w:div w:id="931475792">
              <w:marLeft w:val="0"/>
              <w:marRight w:val="0"/>
              <w:marTop w:val="0"/>
              <w:marBottom w:val="0"/>
              <w:divBdr>
                <w:top w:val="none" w:sz="0" w:space="0" w:color="auto"/>
                <w:left w:val="none" w:sz="0" w:space="0" w:color="auto"/>
                <w:bottom w:val="none" w:sz="0" w:space="0" w:color="auto"/>
                <w:right w:val="none" w:sz="0" w:space="0" w:color="auto"/>
              </w:divBdr>
            </w:div>
            <w:div w:id="1938244833">
              <w:marLeft w:val="0"/>
              <w:marRight w:val="0"/>
              <w:marTop w:val="0"/>
              <w:marBottom w:val="0"/>
              <w:divBdr>
                <w:top w:val="none" w:sz="0" w:space="0" w:color="auto"/>
                <w:left w:val="none" w:sz="0" w:space="0" w:color="auto"/>
                <w:bottom w:val="none" w:sz="0" w:space="0" w:color="auto"/>
                <w:right w:val="none" w:sz="0" w:space="0" w:color="auto"/>
              </w:divBdr>
            </w:div>
            <w:div w:id="166987288">
              <w:marLeft w:val="0"/>
              <w:marRight w:val="0"/>
              <w:marTop w:val="0"/>
              <w:marBottom w:val="0"/>
              <w:divBdr>
                <w:top w:val="none" w:sz="0" w:space="0" w:color="auto"/>
                <w:left w:val="none" w:sz="0" w:space="0" w:color="auto"/>
                <w:bottom w:val="none" w:sz="0" w:space="0" w:color="auto"/>
                <w:right w:val="none" w:sz="0" w:space="0" w:color="auto"/>
              </w:divBdr>
            </w:div>
            <w:div w:id="668482002">
              <w:marLeft w:val="0"/>
              <w:marRight w:val="0"/>
              <w:marTop w:val="0"/>
              <w:marBottom w:val="0"/>
              <w:divBdr>
                <w:top w:val="none" w:sz="0" w:space="0" w:color="auto"/>
                <w:left w:val="none" w:sz="0" w:space="0" w:color="auto"/>
                <w:bottom w:val="none" w:sz="0" w:space="0" w:color="auto"/>
                <w:right w:val="none" w:sz="0" w:space="0" w:color="auto"/>
              </w:divBdr>
            </w:div>
          </w:divsChild>
        </w:div>
        <w:div w:id="1046679552">
          <w:marLeft w:val="0"/>
          <w:marRight w:val="0"/>
          <w:marTop w:val="0"/>
          <w:marBottom w:val="0"/>
          <w:divBdr>
            <w:top w:val="none" w:sz="0" w:space="0" w:color="auto"/>
            <w:left w:val="none" w:sz="0" w:space="0" w:color="auto"/>
            <w:bottom w:val="none" w:sz="0" w:space="0" w:color="auto"/>
            <w:right w:val="none" w:sz="0" w:space="0" w:color="auto"/>
          </w:divBdr>
          <w:divsChild>
            <w:div w:id="1207450207">
              <w:marLeft w:val="0"/>
              <w:marRight w:val="0"/>
              <w:marTop w:val="0"/>
              <w:marBottom w:val="0"/>
              <w:divBdr>
                <w:top w:val="none" w:sz="0" w:space="0" w:color="auto"/>
                <w:left w:val="none" w:sz="0" w:space="0" w:color="auto"/>
                <w:bottom w:val="none" w:sz="0" w:space="0" w:color="auto"/>
                <w:right w:val="none" w:sz="0" w:space="0" w:color="auto"/>
              </w:divBdr>
            </w:div>
            <w:div w:id="1192263415">
              <w:marLeft w:val="0"/>
              <w:marRight w:val="0"/>
              <w:marTop w:val="0"/>
              <w:marBottom w:val="0"/>
              <w:divBdr>
                <w:top w:val="none" w:sz="0" w:space="0" w:color="auto"/>
                <w:left w:val="none" w:sz="0" w:space="0" w:color="auto"/>
                <w:bottom w:val="none" w:sz="0" w:space="0" w:color="auto"/>
                <w:right w:val="none" w:sz="0" w:space="0" w:color="auto"/>
              </w:divBdr>
            </w:div>
            <w:div w:id="1958559899">
              <w:marLeft w:val="0"/>
              <w:marRight w:val="0"/>
              <w:marTop w:val="0"/>
              <w:marBottom w:val="0"/>
              <w:divBdr>
                <w:top w:val="none" w:sz="0" w:space="0" w:color="auto"/>
                <w:left w:val="none" w:sz="0" w:space="0" w:color="auto"/>
                <w:bottom w:val="none" w:sz="0" w:space="0" w:color="auto"/>
                <w:right w:val="none" w:sz="0" w:space="0" w:color="auto"/>
              </w:divBdr>
            </w:div>
            <w:div w:id="1027561789">
              <w:marLeft w:val="0"/>
              <w:marRight w:val="0"/>
              <w:marTop w:val="0"/>
              <w:marBottom w:val="0"/>
              <w:divBdr>
                <w:top w:val="none" w:sz="0" w:space="0" w:color="auto"/>
                <w:left w:val="none" w:sz="0" w:space="0" w:color="auto"/>
                <w:bottom w:val="none" w:sz="0" w:space="0" w:color="auto"/>
                <w:right w:val="none" w:sz="0" w:space="0" w:color="auto"/>
              </w:divBdr>
            </w:div>
            <w:div w:id="1852913696">
              <w:marLeft w:val="0"/>
              <w:marRight w:val="0"/>
              <w:marTop w:val="0"/>
              <w:marBottom w:val="0"/>
              <w:divBdr>
                <w:top w:val="none" w:sz="0" w:space="0" w:color="auto"/>
                <w:left w:val="none" w:sz="0" w:space="0" w:color="auto"/>
                <w:bottom w:val="none" w:sz="0" w:space="0" w:color="auto"/>
                <w:right w:val="none" w:sz="0" w:space="0" w:color="auto"/>
              </w:divBdr>
            </w:div>
          </w:divsChild>
        </w:div>
        <w:div w:id="166991453">
          <w:marLeft w:val="0"/>
          <w:marRight w:val="0"/>
          <w:marTop w:val="0"/>
          <w:marBottom w:val="0"/>
          <w:divBdr>
            <w:top w:val="none" w:sz="0" w:space="0" w:color="auto"/>
            <w:left w:val="none" w:sz="0" w:space="0" w:color="auto"/>
            <w:bottom w:val="none" w:sz="0" w:space="0" w:color="auto"/>
            <w:right w:val="none" w:sz="0" w:space="0" w:color="auto"/>
          </w:divBdr>
          <w:divsChild>
            <w:div w:id="847520768">
              <w:marLeft w:val="0"/>
              <w:marRight w:val="0"/>
              <w:marTop w:val="0"/>
              <w:marBottom w:val="0"/>
              <w:divBdr>
                <w:top w:val="none" w:sz="0" w:space="0" w:color="auto"/>
                <w:left w:val="none" w:sz="0" w:space="0" w:color="auto"/>
                <w:bottom w:val="none" w:sz="0" w:space="0" w:color="auto"/>
                <w:right w:val="none" w:sz="0" w:space="0" w:color="auto"/>
              </w:divBdr>
            </w:div>
            <w:div w:id="1947958185">
              <w:marLeft w:val="0"/>
              <w:marRight w:val="0"/>
              <w:marTop w:val="0"/>
              <w:marBottom w:val="0"/>
              <w:divBdr>
                <w:top w:val="none" w:sz="0" w:space="0" w:color="auto"/>
                <w:left w:val="none" w:sz="0" w:space="0" w:color="auto"/>
                <w:bottom w:val="none" w:sz="0" w:space="0" w:color="auto"/>
                <w:right w:val="none" w:sz="0" w:space="0" w:color="auto"/>
              </w:divBdr>
            </w:div>
            <w:div w:id="1327855502">
              <w:marLeft w:val="0"/>
              <w:marRight w:val="0"/>
              <w:marTop w:val="0"/>
              <w:marBottom w:val="0"/>
              <w:divBdr>
                <w:top w:val="none" w:sz="0" w:space="0" w:color="auto"/>
                <w:left w:val="none" w:sz="0" w:space="0" w:color="auto"/>
                <w:bottom w:val="none" w:sz="0" w:space="0" w:color="auto"/>
                <w:right w:val="none" w:sz="0" w:space="0" w:color="auto"/>
              </w:divBdr>
            </w:div>
            <w:div w:id="713891013">
              <w:marLeft w:val="0"/>
              <w:marRight w:val="0"/>
              <w:marTop w:val="0"/>
              <w:marBottom w:val="0"/>
              <w:divBdr>
                <w:top w:val="none" w:sz="0" w:space="0" w:color="auto"/>
                <w:left w:val="none" w:sz="0" w:space="0" w:color="auto"/>
                <w:bottom w:val="none" w:sz="0" w:space="0" w:color="auto"/>
                <w:right w:val="none" w:sz="0" w:space="0" w:color="auto"/>
              </w:divBdr>
            </w:div>
            <w:div w:id="930744184">
              <w:marLeft w:val="0"/>
              <w:marRight w:val="0"/>
              <w:marTop w:val="0"/>
              <w:marBottom w:val="0"/>
              <w:divBdr>
                <w:top w:val="none" w:sz="0" w:space="0" w:color="auto"/>
                <w:left w:val="none" w:sz="0" w:space="0" w:color="auto"/>
                <w:bottom w:val="none" w:sz="0" w:space="0" w:color="auto"/>
                <w:right w:val="none" w:sz="0" w:space="0" w:color="auto"/>
              </w:divBdr>
            </w:div>
          </w:divsChild>
        </w:div>
        <w:div w:id="1679697173">
          <w:marLeft w:val="0"/>
          <w:marRight w:val="0"/>
          <w:marTop w:val="0"/>
          <w:marBottom w:val="0"/>
          <w:divBdr>
            <w:top w:val="none" w:sz="0" w:space="0" w:color="auto"/>
            <w:left w:val="none" w:sz="0" w:space="0" w:color="auto"/>
            <w:bottom w:val="none" w:sz="0" w:space="0" w:color="auto"/>
            <w:right w:val="none" w:sz="0" w:space="0" w:color="auto"/>
          </w:divBdr>
          <w:divsChild>
            <w:div w:id="1783769463">
              <w:marLeft w:val="0"/>
              <w:marRight w:val="0"/>
              <w:marTop w:val="0"/>
              <w:marBottom w:val="0"/>
              <w:divBdr>
                <w:top w:val="none" w:sz="0" w:space="0" w:color="auto"/>
                <w:left w:val="none" w:sz="0" w:space="0" w:color="auto"/>
                <w:bottom w:val="none" w:sz="0" w:space="0" w:color="auto"/>
                <w:right w:val="none" w:sz="0" w:space="0" w:color="auto"/>
              </w:divBdr>
            </w:div>
            <w:div w:id="2081511645">
              <w:marLeft w:val="0"/>
              <w:marRight w:val="0"/>
              <w:marTop w:val="0"/>
              <w:marBottom w:val="0"/>
              <w:divBdr>
                <w:top w:val="none" w:sz="0" w:space="0" w:color="auto"/>
                <w:left w:val="none" w:sz="0" w:space="0" w:color="auto"/>
                <w:bottom w:val="none" w:sz="0" w:space="0" w:color="auto"/>
                <w:right w:val="none" w:sz="0" w:space="0" w:color="auto"/>
              </w:divBdr>
            </w:div>
            <w:div w:id="221673308">
              <w:marLeft w:val="0"/>
              <w:marRight w:val="0"/>
              <w:marTop w:val="0"/>
              <w:marBottom w:val="0"/>
              <w:divBdr>
                <w:top w:val="none" w:sz="0" w:space="0" w:color="auto"/>
                <w:left w:val="none" w:sz="0" w:space="0" w:color="auto"/>
                <w:bottom w:val="none" w:sz="0" w:space="0" w:color="auto"/>
                <w:right w:val="none" w:sz="0" w:space="0" w:color="auto"/>
              </w:divBdr>
            </w:div>
            <w:div w:id="512957160">
              <w:marLeft w:val="0"/>
              <w:marRight w:val="0"/>
              <w:marTop w:val="0"/>
              <w:marBottom w:val="0"/>
              <w:divBdr>
                <w:top w:val="none" w:sz="0" w:space="0" w:color="auto"/>
                <w:left w:val="none" w:sz="0" w:space="0" w:color="auto"/>
                <w:bottom w:val="none" w:sz="0" w:space="0" w:color="auto"/>
                <w:right w:val="none" w:sz="0" w:space="0" w:color="auto"/>
              </w:divBdr>
            </w:div>
            <w:div w:id="1032071327">
              <w:marLeft w:val="0"/>
              <w:marRight w:val="0"/>
              <w:marTop w:val="0"/>
              <w:marBottom w:val="0"/>
              <w:divBdr>
                <w:top w:val="none" w:sz="0" w:space="0" w:color="auto"/>
                <w:left w:val="none" w:sz="0" w:space="0" w:color="auto"/>
                <w:bottom w:val="none" w:sz="0" w:space="0" w:color="auto"/>
                <w:right w:val="none" w:sz="0" w:space="0" w:color="auto"/>
              </w:divBdr>
            </w:div>
          </w:divsChild>
        </w:div>
        <w:div w:id="1479491355">
          <w:marLeft w:val="0"/>
          <w:marRight w:val="0"/>
          <w:marTop w:val="0"/>
          <w:marBottom w:val="0"/>
          <w:divBdr>
            <w:top w:val="none" w:sz="0" w:space="0" w:color="auto"/>
            <w:left w:val="none" w:sz="0" w:space="0" w:color="auto"/>
            <w:bottom w:val="none" w:sz="0" w:space="0" w:color="auto"/>
            <w:right w:val="none" w:sz="0" w:space="0" w:color="auto"/>
          </w:divBdr>
          <w:divsChild>
            <w:div w:id="478350192">
              <w:marLeft w:val="0"/>
              <w:marRight w:val="0"/>
              <w:marTop w:val="0"/>
              <w:marBottom w:val="0"/>
              <w:divBdr>
                <w:top w:val="none" w:sz="0" w:space="0" w:color="auto"/>
                <w:left w:val="none" w:sz="0" w:space="0" w:color="auto"/>
                <w:bottom w:val="none" w:sz="0" w:space="0" w:color="auto"/>
                <w:right w:val="none" w:sz="0" w:space="0" w:color="auto"/>
              </w:divBdr>
            </w:div>
            <w:div w:id="1780493515">
              <w:marLeft w:val="0"/>
              <w:marRight w:val="0"/>
              <w:marTop w:val="0"/>
              <w:marBottom w:val="0"/>
              <w:divBdr>
                <w:top w:val="none" w:sz="0" w:space="0" w:color="auto"/>
                <w:left w:val="none" w:sz="0" w:space="0" w:color="auto"/>
                <w:bottom w:val="none" w:sz="0" w:space="0" w:color="auto"/>
                <w:right w:val="none" w:sz="0" w:space="0" w:color="auto"/>
              </w:divBdr>
            </w:div>
            <w:div w:id="1807510396">
              <w:marLeft w:val="0"/>
              <w:marRight w:val="0"/>
              <w:marTop w:val="0"/>
              <w:marBottom w:val="0"/>
              <w:divBdr>
                <w:top w:val="none" w:sz="0" w:space="0" w:color="auto"/>
                <w:left w:val="none" w:sz="0" w:space="0" w:color="auto"/>
                <w:bottom w:val="none" w:sz="0" w:space="0" w:color="auto"/>
                <w:right w:val="none" w:sz="0" w:space="0" w:color="auto"/>
              </w:divBdr>
            </w:div>
            <w:div w:id="1446776757">
              <w:marLeft w:val="0"/>
              <w:marRight w:val="0"/>
              <w:marTop w:val="0"/>
              <w:marBottom w:val="0"/>
              <w:divBdr>
                <w:top w:val="none" w:sz="0" w:space="0" w:color="auto"/>
                <w:left w:val="none" w:sz="0" w:space="0" w:color="auto"/>
                <w:bottom w:val="none" w:sz="0" w:space="0" w:color="auto"/>
                <w:right w:val="none" w:sz="0" w:space="0" w:color="auto"/>
              </w:divBdr>
            </w:div>
            <w:div w:id="341854636">
              <w:marLeft w:val="0"/>
              <w:marRight w:val="0"/>
              <w:marTop w:val="0"/>
              <w:marBottom w:val="0"/>
              <w:divBdr>
                <w:top w:val="none" w:sz="0" w:space="0" w:color="auto"/>
                <w:left w:val="none" w:sz="0" w:space="0" w:color="auto"/>
                <w:bottom w:val="none" w:sz="0" w:space="0" w:color="auto"/>
                <w:right w:val="none" w:sz="0" w:space="0" w:color="auto"/>
              </w:divBdr>
            </w:div>
          </w:divsChild>
        </w:div>
        <w:div w:id="1810393955">
          <w:marLeft w:val="0"/>
          <w:marRight w:val="0"/>
          <w:marTop w:val="0"/>
          <w:marBottom w:val="0"/>
          <w:divBdr>
            <w:top w:val="none" w:sz="0" w:space="0" w:color="auto"/>
            <w:left w:val="none" w:sz="0" w:space="0" w:color="auto"/>
            <w:bottom w:val="none" w:sz="0" w:space="0" w:color="auto"/>
            <w:right w:val="none" w:sz="0" w:space="0" w:color="auto"/>
          </w:divBdr>
          <w:divsChild>
            <w:div w:id="1735425640">
              <w:marLeft w:val="0"/>
              <w:marRight w:val="0"/>
              <w:marTop w:val="0"/>
              <w:marBottom w:val="0"/>
              <w:divBdr>
                <w:top w:val="none" w:sz="0" w:space="0" w:color="auto"/>
                <w:left w:val="none" w:sz="0" w:space="0" w:color="auto"/>
                <w:bottom w:val="none" w:sz="0" w:space="0" w:color="auto"/>
                <w:right w:val="none" w:sz="0" w:space="0" w:color="auto"/>
              </w:divBdr>
            </w:div>
            <w:div w:id="876891646">
              <w:marLeft w:val="0"/>
              <w:marRight w:val="0"/>
              <w:marTop w:val="0"/>
              <w:marBottom w:val="0"/>
              <w:divBdr>
                <w:top w:val="none" w:sz="0" w:space="0" w:color="auto"/>
                <w:left w:val="none" w:sz="0" w:space="0" w:color="auto"/>
                <w:bottom w:val="none" w:sz="0" w:space="0" w:color="auto"/>
                <w:right w:val="none" w:sz="0" w:space="0" w:color="auto"/>
              </w:divBdr>
            </w:div>
            <w:div w:id="1657294945">
              <w:marLeft w:val="0"/>
              <w:marRight w:val="0"/>
              <w:marTop w:val="0"/>
              <w:marBottom w:val="0"/>
              <w:divBdr>
                <w:top w:val="none" w:sz="0" w:space="0" w:color="auto"/>
                <w:left w:val="none" w:sz="0" w:space="0" w:color="auto"/>
                <w:bottom w:val="none" w:sz="0" w:space="0" w:color="auto"/>
                <w:right w:val="none" w:sz="0" w:space="0" w:color="auto"/>
              </w:divBdr>
            </w:div>
            <w:div w:id="1155996229">
              <w:marLeft w:val="0"/>
              <w:marRight w:val="0"/>
              <w:marTop w:val="0"/>
              <w:marBottom w:val="0"/>
              <w:divBdr>
                <w:top w:val="none" w:sz="0" w:space="0" w:color="auto"/>
                <w:left w:val="none" w:sz="0" w:space="0" w:color="auto"/>
                <w:bottom w:val="none" w:sz="0" w:space="0" w:color="auto"/>
                <w:right w:val="none" w:sz="0" w:space="0" w:color="auto"/>
              </w:divBdr>
            </w:div>
            <w:div w:id="601183491">
              <w:marLeft w:val="0"/>
              <w:marRight w:val="0"/>
              <w:marTop w:val="0"/>
              <w:marBottom w:val="0"/>
              <w:divBdr>
                <w:top w:val="none" w:sz="0" w:space="0" w:color="auto"/>
                <w:left w:val="none" w:sz="0" w:space="0" w:color="auto"/>
                <w:bottom w:val="none" w:sz="0" w:space="0" w:color="auto"/>
                <w:right w:val="none" w:sz="0" w:space="0" w:color="auto"/>
              </w:divBdr>
            </w:div>
          </w:divsChild>
        </w:div>
        <w:div w:id="1491600854">
          <w:marLeft w:val="0"/>
          <w:marRight w:val="0"/>
          <w:marTop w:val="0"/>
          <w:marBottom w:val="0"/>
          <w:divBdr>
            <w:top w:val="none" w:sz="0" w:space="0" w:color="auto"/>
            <w:left w:val="none" w:sz="0" w:space="0" w:color="auto"/>
            <w:bottom w:val="none" w:sz="0" w:space="0" w:color="auto"/>
            <w:right w:val="none" w:sz="0" w:space="0" w:color="auto"/>
          </w:divBdr>
          <w:divsChild>
            <w:div w:id="1771008660">
              <w:marLeft w:val="0"/>
              <w:marRight w:val="0"/>
              <w:marTop w:val="0"/>
              <w:marBottom w:val="0"/>
              <w:divBdr>
                <w:top w:val="none" w:sz="0" w:space="0" w:color="auto"/>
                <w:left w:val="none" w:sz="0" w:space="0" w:color="auto"/>
                <w:bottom w:val="none" w:sz="0" w:space="0" w:color="auto"/>
                <w:right w:val="none" w:sz="0" w:space="0" w:color="auto"/>
              </w:divBdr>
            </w:div>
            <w:div w:id="1357926310">
              <w:marLeft w:val="0"/>
              <w:marRight w:val="0"/>
              <w:marTop w:val="0"/>
              <w:marBottom w:val="0"/>
              <w:divBdr>
                <w:top w:val="none" w:sz="0" w:space="0" w:color="auto"/>
                <w:left w:val="none" w:sz="0" w:space="0" w:color="auto"/>
                <w:bottom w:val="none" w:sz="0" w:space="0" w:color="auto"/>
                <w:right w:val="none" w:sz="0" w:space="0" w:color="auto"/>
              </w:divBdr>
            </w:div>
            <w:div w:id="1128741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5854055">
      <w:bodyDiv w:val="1"/>
      <w:marLeft w:val="0"/>
      <w:marRight w:val="0"/>
      <w:marTop w:val="0"/>
      <w:marBottom w:val="0"/>
      <w:divBdr>
        <w:top w:val="none" w:sz="0" w:space="0" w:color="auto"/>
        <w:left w:val="none" w:sz="0" w:space="0" w:color="auto"/>
        <w:bottom w:val="none" w:sz="0" w:space="0" w:color="auto"/>
        <w:right w:val="none" w:sz="0" w:space="0" w:color="auto"/>
      </w:divBdr>
    </w:div>
    <w:div w:id="1807430756">
      <w:bodyDiv w:val="1"/>
      <w:marLeft w:val="0"/>
      <w:marRight w:val="0"/>
      <w:marTop w:val="0"/>
      <w:marBottom w:val="0"/>
      <w:divBdr>
        <w:top w:val="none" w:sz="0" w:space="0" w:color="auto"/>
        <w:left w:val="none" w:sz="0" w:space="0" w:color="auto"/>
        <w:bottom w:val="none" w:sz="0" w:space="0" w:color="auto"/>
        <w:right w:val="none" w:sz="0" w:space="0" w:color="auto"/>
      </w:divBdr>
    </w:div>
    <w:div w:id="1815558686">
      <w:bodyDiv w:val="1"/>
      <w:marLeft w:val="0"/>
      <w:marRight w:val="0"/>
      <w:marTop w:val="0"/>
      <w:marBottom w:val="0"/>
      <w:divBdr>
        <w:top w:val="none" w:sz="0" w:space="0" w:color="auto"/>
        <w:left w:val="none" w:sz="0" w:space="0" w:color="auto"/>
        <w:bottom w:val="none" w:sz="0" w:space="0" w:color="auto"/>
        <w:right w:val="none" w:sz="0" w:space="0" w:color="auto"/>
      </w:divBdr>
    </w:div>
    <w:div w:id="1833910339">
      <w:bodyDiv w:val="1"/>
      <w:marLeft w:val="0"/>
      <w:marRight w:val="0"/>
      <w:marTop w:val="0"/>
      <w:marBottom w:val="0"/>
      <w:divBdr>
        <w:top w:val="none" w:sz="0" w:space="0" w:color="auto"/>
        <w:left w:val="none" w:sz="0" w:space="0" w:color="auto"/>
        <w:bottom w:val="none" w:sz="0" w:space="0" w:color="auto"/>
        <w:right w:val="none" w:sz="0" w:space="0" w:color="auto"/>
      </w:divBdr>
    </w:div>
    <w:div w:id="1841195536">
      <w:bodyDiv w:val="1"/>
      <w:marLeft w:val="0"/>
      <w:marRight w:val="0"/>
      <w:marTop w:val="0"/>
      <w:marBottom w:val="0"/>
      <w:divBdr>
        <w:top w:val="none" w:sz="0" w:space="0" w:color="auto"/>
        <w:left w:val="none" w:sz="0" w:space="0" w:color="auto"/>
        <w:bottom w:val="none" w:sz="0" w:space="0" w:color="auto"/>
        <w:right w:val="none" w:sz="0" w:space="0" w:color="auto"/>
      </w:divBdr>
    </w:div>
    <w:div w:id="1844737918">
      <w:bodyDiv w:val="1"/>
      <w:marLeft w:val="0"/>
      <w:marRight w:val="0"/>
      <w:marTop w:val="0"/>
      <w:marBottom w:val="0"/>
      <w:divBdr>
        <w:top w:val="none" w:sz="0" w:space="0" w:color="auto"/>
        <w:left w:val="none" w:sz="0" w:space="0" w:color="auto"/>
        <w:bottom w:val="none" w:sz="0" w:space="0" w:color="auto"/>
        <w:right w:val="none" w:sz="0" w:space="0" w:color="auto"/>
      </w:divBdr>
    </w:div>
    <w:div w:id="1847789266">
      <w:bodyDiv w:val="1"/>
      <w:marLeft w:val="0"/>
      <w:marRight w:val="0"/>
      <w:marTop w:val="0"/>
      <w:marBottom w:val="0"/>
      <w:divBdr>
        <w:top w:val="none" w:sz="0" w:space="0" w:color="auto"/>
        <w:left w:val="none" w:sz="0" w:space="0" w:color="auto"/>
        <w:bottom w:val="none" w:sz="0" w:space="0" w:color="auto"/>
        <w:right w:val="none" w:sz="0" w:space="0" w:color="auto"/>
      </w:divBdr>
    </w:div>
    <w:div w:id="1851065625">
      <w:bodyDiv w:val="1"/>
      <w:marLeft w:val="0"/>
      <w:marRight w:val="0"/>
      <w:marTop w:val="0"/>
      <w:marBottom w:val="0"/>
      <w:divBdr>
        <w:top w:val="none" w:sz="0" w:space="0" w:color="auto"/>
        <w:left w:val="none" w:sz="0" w:space="0" w:color="auto"/>
        <w:bottom w:val="none" w:sz="0" w:space="0" w:color="auto"/>
        <w:right w:val="none" w:sz="0" w:space="0" w:color="auto"/>
      </w:divBdr>
      <w:divsChild>
        <w:div w:id="1501431204">
          <w:marLeft w:val="0"/>
          <w:marRight w:val="0"/>
          <w:marTop w:val="0"/>
          <w:marBottom w:val="0"/>
          <w:divBdr>
            <w:top w:val="none" w:sz="0" w:space="0" w:color="auto"/>
            <w:left w:val="none" w:sz="0" w:space="0" w:color="auto"/>
            <w:bottom w:val="none" w:sz="0" w:space="0" w:color="auto"/>
            <w:right w:val="none" w:sz="0" w:space="0" w:color="auto"/>
          </w:divBdr>
          <w:divsChild>
            <w:div w:id="816267024">
              <w:marLeft w:val="0"/>
              <w:marRight w:val="0"/>
              <w:marTop w:val="0"/>
              <w:marBottom w:val="0"/>
              <w:divBdr>
                <w:top w:val="none" w:sz="0" w:space="0" w:color="auto"/>
                <w:left w:val="none" w:sz="0" w:space="0" w:color="auto"/>
                <w:bottom w:val="none" w:sz="0" w:space="0" w:color="auto"/>
                <w:right w:val="none" w:sz="0" w:space="0" w:color="auto"/>
              </w:divBdr>
              <w:divsChild>
                <w:div w:id="491023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7649507">
      <w:bodyDiv w:val="1"/>
      <w:marLeft w:val="0"/>
      <w:marRight w:val="0"/>
      <w:marTop w:val="0"/>
      <w:marBottom w:val="0"/>
      <w:divBdr>
        <w:top w:val="none" w:sz="0" w:space="0" w:color="auto"/>
        <w:left w:val="none" w:sz="0" w:space="0" w:color="auto"/>
        <w:bottom w:val="none" w:sz="0" w:space="0" w:color="auto"/>
        <w:right w:val="none" w:sz="0" w:space="0" w:color="auto"/>
      </w:divBdr>
    </w:div>
    <w:div w:id="1865098274">
      <w:bodyDiv w:val="1"/>
      <w:marLeft w:val="0"/>
      <w:marRight w:val="0"/>
      <w:marTop w:val="0"/>
      <w:marBottom w:val="0"/>
      <w:divBdr>
        <w:top w:val="none" w:sz="0" w:space="0" w:color="auto"/>
        <w:left w:val="none" w:sz="0" w:space="0" w:color="auto"/>
        <w:bottom w:val="none" w:sz="0" w:space="0" w:color="auto"/>
        <w:right w:val="none" w:sz="0" w:space="0" w:color="auto"/>
      </w:divBdr>
    </w:div>
    <w:div w:id="1882135013">
      <w:bodyDiv w:val="1"/>
      <w:marLeft w:val="0"/>
      <w:marRight w:val="0"/>
      <w:marTop w:val="0"/>
      <w:marBottom w:val="0"/>
      <w:divBdr>
        <w:top w:val="none" w:sz="0" w:space="0" w:color="auto"/>
        <w:left w:val="none" w:sz="0" w:space="0" w:color="auto"/>
        <w:bottom w:val="none" w:sz="0" w:space="0" w:color="auto"/>
        <w:right w:val="none" w:sz="0" w:space="0" w:color="auto"/>
      </w:divBdr>
    </w:div>
    <w:div w:id="1886477973">
      <w:bodyDiv w:val="1"/>
      <w:marLeft w:val="0"/>
      <w:marRight w:val="0"/>
      <w:marTop w:val="0"/>
      <w:marBottom w:val="0"/>
      <w:divBdr>
        <w:top w:val="none" w:sz="0" w:space="0" w:color="auto"/>
        <w:left w:val="none" w:sz="0" w:space="0" w:color="auto"/>
        <w:bottom w:val="none" w:sz="0" w:space="0" w:color="auto"/>
        <w:right w:val="none" w:sz="0" w:space="0" w:color="auto"/>
      </w:divBdr>
    </w:div>
    <w:div w:id="1891652248">
      <w:bodyDiv w:val="1"/>
      <w:marLeft w:val="0"/>
      <w:marRight w:val="0"/>
      <w:marTop w:val="0"/>
      <w:marBottom w:val="0"/>
      <w:divBdr>
        <w:top w:val="none" w:sz="0" w:space="0" w:color="auto"/>
        <w:left w:val="none" w:sz="0" w:space="0" w:color="auto"/>
        <w:bottom w:val="none" w:sz="0" w:space="0" w:color="auto"/>
        <w:right w:val="none" w:sz="0" w:space="0" w:color="auto"/>
      </w:divBdr>
    </w:div>
    <w:div w:id="1924103908">
      <w:bodyDiv w:val="1"/>
      <w:marLeft w:val="0"/>
      <w:marRight w:val="0"/>
      <w:marTop w:val="0"/>
      <w:marBottom w:val="0"/>
      <w:divBdr>
        <w:top w:val="none" w:sz="0" w:space="0" w:color="auto"/>
        <w:left w:val="none" w:sz="0" w:space="0" w:color="auto"/>
        <w:bottom w:val="none" w:sz="0" w:space="0" w:color="auto"/>
        <w:right w:val="none" w:sz="0" w:space="0" w:color="auto"/>
      </w:divBdr>
    </w:div>
    <w:div w:id="1939289354">
      <w:bodyDiv w:val="1"/>
      <w:marLeft w:val="0"/>
      <w:marRight w:val="0"/>
      <w:marTop w:val="0"/>
      <w:marBottom w:val="0"/>
      <w:divBdr>
        <w:top w:val="none" w:sz="0" w:space="0" w:color="auto"/>
        <w:left w:val="none" w:sz="0" w:space="0" w:color="auto"/>
        <w:bottom w:val="none" w:sz="0" w:space="0" w:color="auto"/>
        <w:right w:val="none" w:sz="0" w:space="0" w:color="auto"/>
      </w:divBdr>
    </w:div>
    <w:div w:id="1946427652">
      <w:bodyDiv w:val="1"/>
      <w:marLeft w:val="0"/>
      <w:marRight w:val="0"/>
      <w:marTop w:val="0"/>
      <w:marBottom w:val="0"/>
      <w:divBdr>
        <w:top w:val="none" w:sz="0" w:space="0" w:color="auto"/>
        <w:left w:val="none" w:sz="0" w:space="0" w:color="auto"/>
        <w:bottom w:val="none" w:sz="0" w:space="0" w:color="auto"/>
        <w:right w:val="none" w:sz="0" w:space="0" w:color="auto"/>
      </w:divBdr>
    </w:div>
    <w:div w:id="1952857988">
      <w:bodyDiv w:val="1"/>
      <w:marLeft w:val="0"/>
      <w:marRight w:val="0"/>
      <w:marTop w:val="0"/>
      <w:marBottom w:val="0"/>
      <w:divBdr>
        <w:top w:val="none" w:sz="0" w:space="0" w:color="auto"/>
        <w:left w:val="none" w:sz="0" w:space="0" w:color="auto"/>
        <w:bottom w:val="none" w:sz="0" w:space="0" w:color="auto"/>
        <w:right w:val="none" w:sz="0" w:space="0" w:color="auto"/>
      </w:divBdr>
      <w:divsChild>
        <w:div w:id="944851145">
          <w:marLeft w:val="360"/>
          <w:marRight w:val="0"/>
          <w:marTop w:val="200"/>
          <w:marBottom w:val="0"/>
          <w:divBdr>
            <w:top w:val="none" w:sz="0" w:space="0" w:color="auto"/>
            <w:left w:val="none" w:sz="0" w:space="0" w:color="auto"/>
            <w:bottom w:val="none" w:sz="0" w:space="0" w:color="auto"/>
            <w:right w:val="none" w:sz="0" w:space="0" w:color="auto"/>
          </w:divBdr>
        </w:div>
      </w:divsChild>
    </w:div>
    <w:div w:id="1962955652">
      <w:bodyDiv w:val="1"/>
      <w:marLeft w:val="0"/>
      <w:marRight w:val="0"/>
      <w:marTop w:val="0"/>
      <w:marBottom w:val="0"/>
      <w:divBdr>
        <w:top w:val="none" w:sz="0" w:space="0" w:color="auto"/>
        <w:left w:val="none" w:sz="0" w:space="0" w:color="auto"/>
        <w:bottom w:val="none" w:sz="0" w:space="0" w:color="auto"/>
        <w:right w:val="none" w:sz="0" w:space="0" w:color="auto"/>
      </w:divBdr>
    </w:div>
    <w:div w:id="1970937874">
      <w:bodyDiv w:val="1"/>
      <w:marLeft w:val="0"/>
      <w:marRight w:val="0"/>
      <w:marTop w:val="0"/>
      <w:marBottom w:val="0"/>
      <w:divBdr>
        <w:top w:val="none" w:sz="0" w:space="0" w:color="auto"/>
        <w:left w:val="none" w:sz="0" w:space="0" w:color="auto"/>
        <w:bottom w:val="none" w:sz="0" w:space="0" w:color="auto"/>
        <w:right w:val="none" w:sz="0" w:space="0" w:color="auto"/>
      </w:divBdr>
    </w:div>
    <w:div w:id="1974675746">
      <w:bodyDiv w:val="1"/>
      <w:marLeft w:val="0"/>
      <w:marRight w:val="0"/>
      <w:marTop w:val="0"/>
      <w:marBottom w:val="0"/>
      <w:divBdr>
        <w:top w:val="none" w:sz="0" w:space="0" w:color="auto"/>
        <w:left w:val="none" w:sz="0" w:space="0" w:color="auto"/>
        <w:bottom w:val="none" w:sz="0" w:space="0" w:color="auto"/>
        <w:right w:val="none" w:sz="0" w:space="0" w:color="auto"/>
      </w:divBdr>
    </w:div>
    <w:div w:id="1979534086">
      <w:bodyDiv w:val="1"/>
      <w:marLeft w:val="0"/>
      <w:marRight w:val="0"/>
      <w:marTop w:val="0"/>
      <w:marBottom w:val="0"/>
      <w:divBdr>
        <w:top w:val="none" w:sz="0" w:space="0" w:color="auto"/>
        <w:left w:val="none" w:sz="0" w:space="0" w:color="auto"/>
        <w:bottom w:val="none" w:sz="0" w:space="0" w:color="auto"/>
        <w:right w:val="none" w:sz="0" w:space="0" w:color="auto"/>
      </w:divBdr>
      <w:divsChild>
        <w:div w:id="2116291011">
          <w:marLeft w:val="0"/>
          <w:marRight w:val="0"/>
          <w:marTop w:val="0"/>
          <w:marBottom w:val="0"/>
          <w:divBdr>
            <w:top w:val="none" w:sz="0" w:space="0" w:color="auto"/>
            <w:left w:val="none" w:sz="0" w:space="0" w:color="auto"/>
            <w:bottom w:val="none" w:sz="0" w:space="0" w:color="auto"/>
            <w:right w:val="none" w:sz="0" w:space="0" w:color="auto"/>
          </w:divBdr>
          <w:divsChild>
            <w:div w:id="432824824">
              <w:marLeft w:val="0"/>
              <w:marRight w:val="0"/>
              <w:marTop w:val="0"/>
              <w:marBottom w:val="0"/>
              <w:divBdr>
                <w:top w:val="none" w:sz="0" w:space="0" w:color="auto"/>
                <w:left w:val="none" w:sz="0" w:space="0" w:color="auto"/>
                <w:bottom w:val="none" w:sz="0" w:space="0" w:color="auto"/>
                <w:right w:val="none" w:sz="0" w:space="0" w:color="auto"/>
              </w:divBdr>
              <w:divsChild>
                <w:div w:id="15553921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8629957">
      <w:bodyDiv w:val="1"/>
      <w:marLeft w:val="0"/>
      <w:marRight w:val="0"/>
      <w:marTop w:val="0"/>
      <w:marBottom w:val="0"/>
      <w:divBdr>
        <w:top w:val="none" w:sz="0" w:space="0" w:color="auto"/>
        <w:left w:val="none" w:sz="0" w:space="0" w:color="auto"/>
        <w:bottom w:val="none" w:sz="0" w:space="0" w:color="auto"/>
        <w:right w:val="none" w:sz="0" w:space="0" w:color="auto"/>
      </w:divBdr>
    </w:div>
    <w:div w:id="1989241545">
      <w:bodyDiv w:val="1"/>
      <w:marLeft w:val="0"/>
      <w:marRight w:val="0"/>
      <w:marTop w:val="0"/>
      <w:marBottom w:val="0"/>
      <w:divBdr>
        <w:top w:val="none" w:sz="0" w:space="0" w:color="auto"/>
        <w:left w:val="none" w:sz="0" w:space="0" w:color="auto"/>
        <w:bottom w:val="none" w:sz="0" w:space="0" w:color="auto"/>
        <w:right w:val="none" w:sz="0" w:space="0" w:color="auto"/>
      </w:divBdr>
    </w:div>
    <w:div w:id="1996057925">
      <w:bodyDiv w:val="1"/>
      <w:marLeft w:val="0"/>
      <w:marRight w:val="0"/>
      <w:marTop w:val="0"/>
      <w:marBottom w:val="0"/>
      <w:divBdr>
        <w:top w:val="none" w:sz="0" w:space="0" w:color="auto"/>
        <w:left w:val="none" w:sz="0" w:space="0" w:color="auto"/>
        <w:bottom w:val="none" w:sz="0" w:space="0" w:color="auto"/>
        <w:right w:val="none" w:sz="0" w:space="0" w:color="auto"/>
      </w:divBdr>
    </w:div>
    <w:div w:id="2019501586">
      <w:bodyDiv w:val="1"/>
      <w:marLeft w:val="0"/>
      <w:marRight w:val="0"/>
      <w:marTop w:val="0"/>
      <w:marBottom w:val="0"/>
      <w:divBdr>
        <w:top w:val="none" w:sz="0" w:space="0" w:color="auto"/>
        <w:left w:val="none" w:sz="0" w:space="0" w:color="auto"/>
        <w:bottom w:val="none" w:sz="0" w:space="0" w:color="auto"/>
        <w:right w:val="none" w:sz="0" w:space="0" w:color="auto"/>
      </w:divBdr>
    </w:div>
    <w:div w:id="2046830161">
      <w:bodyDiv w:val="1"/>
      <w:marLeft w:val="0"/>
      <w:marRight w:val="0"/>
      <w:marTop w:val="0"/>
      <w:marBottom w:val="0"/>
      <w:divBdr>
        <w:top w:val="none" w:sz="0" w:space="0" w:color="auto"/>
        <w:left w:val="none" w:sz="0" w:space="0" w:color="auto"/>
        <w:bottom w:val="none" w:sz="0" w:space="0" w:color="auto"/>
        <w:right w:val="none" w:sz="0" w:space="0" w:color="auto"/>
      </w:divBdr>
    </w:div>
    <w:div w:id="2052072454">
      <w:bodyDiv w:val="1"/>
      <w:marLeft w:val="0"/>
      <w:marRight w:val="0"/>
      <w:marTop w:val="0"/>
      <w:marBottom w:val="0"/>
      <w:divBdr>
        <w:top w:val="none" w:sz="0" w:space="0" w:color="auto"/>
        <w:left w:val="none" w:sz="0" w:space="0" w:color="auto"/>
        <w:bottom w:val="none" w:sz="0" w:space="0" w:color="auto"/>
        <w:right w:val="none" w:sz="0" w:space="0" w:color="auto"/>
      </w:divBdr>
    </w:div>
    <w:div w:id="2060742127">
      <w:bodyDiv w:val="1"/>
      <w:marLeft w:val="0"/>
      <w:marRight w:val="0"/>
      <w:marTop w:val="0"/>
      <w:marBottom w:val="0"/>
      <w:divBdr>
        <w:top w:val="none" w:sz="0" w:space="0" w:color="auto"/>
        <w:left w:val="none" w:sz="0" w:space="0" w:color="auto"/>
        <w:bottom w:val="none" w:sz="0" w:space="0" w:color="auto"/>
        <w:right w:val="none" w:sz="0" w:space="0" w:color="auto"/>
      </w:divBdr>
    </w:div>
    <w:div w:id="2064257234">
      <w:bodyDiv w:val="1"/>
      <w:marLeft w:val="0"/>
      <w:marRight w:val="0"/>
      <w:marTop w:val="0"/>
      <w:marBottom w:val="0"/>
      <w:divBdr>
        <w:top w:val="none" w:sz="0" w:space="0" w:color="auto"/>
        <w:left w:val="none" w:sz="0" w:space="0" w:color="auto"/>
        <w:bottom w:val="none" w:sz="0" w:space="0" w:color="auto"/>
        <w:right w:val="none" w:sz="0" w:space="0" w:color="auto"/>
      </w:divBdr>
    </w:div>
    <w:div w:id="2068840813">
      <w:bodyDiv w:val="1"/>
      <w:marLeft w:val="0"/>
      <w:marRight w:val="0"/>
      <w:marTop w:val="0"/>
      <w:marBottom w:val="0"/>
      <w:divBdr>
        <w:top w:val="none" w:sz="0" w:space="0" w:color="auto"/>
        <w:left w:val="none" w:sz="0" w:space="0" w:color="auto"/>
        <w:bottom w:val="none" w:sz="0" w:space="0" w:color="auto"/>
        <w:right w:val="none" w:sz="0" w:space="0" w:color="auto"/>
      </w:divBdr>
    </w:div>
    <w:div w:id="2071611796">
      <w:bodyDiv w:val="1"/>
      <w:marLeft w:val="0"/>
      <w:marRight w:val="0"/>
      <w:marTop w:val="0"/>
      <w:marBottom w:val="0"/>
      <w:divBdr>
        <w:top w:val="none" w:sz="0" w:space="0" w:color="auto"/>
        <w:left w:val="none" w:sz="0" w:space="0" w:color="auto"/>
        <w:bottom w:val="none" w:sz="0" w:space="0" w:color="auto"/>
        <w:right w:val="none" w:sz="0" w:space="0" w:color="auto"/>
      </w:divBdr>
    </w:div>
    <w:div w:id="2072076134">
      <w:bodyDiv w:val="1"/>
      <w:marLeft w:val="0"/>
      <w:marRight w:val="0"/>
      <w:marTop w:val="0"/>
      <w:marBottom w:val="0"/>
      <w:divBdr>
        <w:top w:val="none" w:sz="0" w:space="0" w:color="auto"/>
        <w:left w:val="none" w:sz="0" w:space="0" w:color="auto"/>
        <w:bottom w:val="none" w:sz="0" w:space="0" w:color="auto"/>
        <w:right w:val="none" w:sz="0" w:space="0" w:color="auto"/>
      </w:divBdr>
    </w:div>
    <w:div w:id="2075884548">
      <w:bodyDiv w:val="1"/>
      <w:marLeft w:val="0"/>
      <w:marRight w:val="0"/>
      <w:marTop w:val="0"/>
      <w:marBottom w:val="0"/>
      <w:divBdr>
        <w:top w:val="none" w:sz="0" w:space="0" w:color="auto"/>
        <w:left w:val="none" w:sz="0" w:space="0" w:color="auto"/>
        <w:bottom w:val="none" w:sz="0" w:space="0" w:color="auto"/>
        <w:right w:val="none" w:sz="0" w:space="0" w:color="auto"/>
      </w:divBdr>
    </w:div>
    <w:div w:id="2081125030">
      <w:bodyDiv w:val="1"/>
      <w:marLeft w:val="0"/>
      <w:marRight w:val="0"/>
      <w:marTop w:val="0"/>
      <w:marBottom w:val="0"/>
      <w:divBdr>
        <w:top w:val="none" w:sz="0" w:space="0" w:color="auto"/>
        <w:left w:val="none" w:sz="0" w:space="0" w:color="auto"/>
        <w:bottom w:val="none" w:sz="0" w:space="0" w:color="auto"/>
        <w:right w:val="none" w:sz="0" w:space="0" w:color="auto"/>
      </w:divBdr>
    </w:div>
    <w:div w:id="2104446900">
      <w:bodyDiv w:val="1"/>
      <w:marLeft w:val="0"/>
      <w:marRight w:val="0"/>
      <w:marTop w:val="0"/>
      <w:marBottom w:val="0"/>
      <w:divBdr>
        <w:top w:val="none" w:sz="0" w:space="0" w:color="auto"/>
        <w:left w:val="none" w:sz="0" w:space="0" w:color="auto"/>
        <w:bottom w:val="none" w:sz="0" w:space="0" w:color="auto"/>
        <w:right w:val="none" w:sz="0" w:space="0" w:color="auto"/>
      </w:divBdr>
    </w:div>
    <w:div w:id="2124033772">
      <w:bodyDiv w:val="1"/>
      <w:marLeft w:val="0"/>
      <w:marRight w:val="0"/>
      <w:marTop w:val="0"/>
      <w:marBottom w:val="0"/>
      <w:divBdr>
        <w:top w:val="none" w:sz="0" w:space="0" w:color="auto"/>
        <w:left w:val="none" w:sz="0" w:space="0" w:color="auto"/>
        <w:bottom w:val="none" w:sz="0" w:space="0" w:color="auto"/>
        <w:right w:val="none" w:sz="0" w:space="0" w:color="auto"/>
      </w:divBdr>
    </w:div>
    <w:div w:id="2131512437">
      <w:bodyDiv w:val="1"/>
      <w:marLeft w:val="0"/>
      <w:marRight w:val="0"/>
      <w:marTop w:val="0"/>
      <w:marBottom w:val="0"/>
      <w:divBdr>
        <w:top w:val="none" w:sz="0" w:space="0" w:color="auto"/>
        <w:left w:val="none" w:sz="0" w:space="0" w:color="auto"/>
        <w:bottom w:val="none" w:sz="0" w:space="0" w:color="auto"/>
        <w:right w:val="none" w:sz="0" w:space="0" w:color="auto"/>
      </w:divBdr>
    </w:div>
    <w:div w:id="2142964886">
      <w:bodyDiv w:val="1"/>
      <w:marLeft w:val="0"/>
      <w:marRight w:val="0"/>
      <w:marTop w:val="0"/>
      <w:marBottom w:val="0"/>
      <w:divBdr>
        <w:top w:val="none" w:sz="0" w:space="0" w:color="auto"/>
        <w:left w:val="none" w:sz="0" w:space="0" w:color="auto"/>
        <w:bottom w:val="none" w:sz="0" w:space="0" w:color="auto"/>
        <w:right w:val="none" w:sz="0" w:space="0" w:color="auto"/>
      </w:divBdr>
      <w:divsChild>
        <w:div w:id="2057073488">
          <w:marLeft w:val="0"/>
          <w:marRight w:val="0"/>
          <w:marTop w:val="0"/>
          <w:marBottom w:val="0"/>
          <w:divBdr>
            <w:top w:val="none" w:sz="0" w:space="0" w:color="auto"/>
            <w:left w:val="none" w:sz="0" w:space="0" w:color="auto"/>
            <w:bottom w:val="none" w:sz="0" w:space="0" w:color="auto"/>
            <w:right w:val="none" w:sz="0" w:space="0" w:color="auto"/>
          </w:divBdr>
          <w:divsChild>
            <w:div w:id="335307943">
              <w:marLeft w:val="0"/>
              <w:marRight w:val="0"/>
              <w:marTop w:val="0"/>
              <w:marBottom w:val="0"/>
              <w:divBdr>
                <w:top w:val="none" w:sz="0" w:space="0" w:color="auto"/>
                <w:left w:val="none" w:sz="0" w:space="0" w:color="auto"/>
                <w:bottom w:val="none" w:sz="0" w:space="0" w:color="auto"/>
                <w:right w:val="none" w:sz="0" w:space="0" w:color="auto"/>
              </w:divBdr>
              <w:divsChild>
                <w:div w:id="103230537">
                  <w:marLeft w:val="0"/>
                  <w:marRight w:val="0"/>
                  <w:marTop w:val="0"/>
                  <w:marBottom w:val="0"/>
                  <w:divBdr>
                    <w:top w:val="none" w:sz="0" w:space="0" w:color="auto"/>
                    <w:left w:val="none" w:sz="0" w:space="0" w:color="auto"/>
                    <w:bottom w:val="none" w:sz="0" w:space="0" w:color="auto"/>
                    <w:right w:val="none" w:sz="0" w:space="0" w:color="auto"/>
                  </w:divBdr>
                  <w:divsChild>
                    <w:div w:id="1378972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yperlink" Target="https://www.brookings.edu/research/countering-the-geography-of-discontent-strategies-for-left-behind-places/" TargetMode="External"/><Relationship Id="rId26" Type="http://schemas.openxmlformats.org/officeDocument/2006/relationships/hyperlink" Target="http://www.cdc.gov" TargetMode="External"/><Relationship Id="rId3" Type="http://schemas.openxmlformats.org/officeDocument/2006/relationships/styles" Target="styles.xml"/><Relationship Id="rId21" Type="http://schemas.openxmlformats.org/officeDocument/2006/relationships/hyperlink" Target="http://jrre.psu.edu/articles/25-2.pdf" TargetMode="Externa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yperlink" Target="https://search-proquest-com.ezproxy.lib.ou.edu/docview/198015117?accountid=12964" TargetMode="External"/><Relationship Id="rId25" Type="http://schemas.openxmlformats.org/officeDocument/2006/relationships/hyperlink" Target="https://www.ers.usda.gov/publications/pub-details/?pubid=90555" TargetMode="External"/><Relationship Id="rId2" Type="http://schemas.openxmlformats.org/officeDocument/2006/relationships/numbering" Target="numbering.xml"/><Relationship Id="rId16" Type="http://schemas.openxmlformats.org/officeDocument/2006/relationships/hyperlink" Target="https://doi.org/10.1108/JEA-02-2020-0036" TargetMode="External"/><Relationship Id="rId20" Type="http://schemas.openxmlformats.org/officeDocument/2006/relationships/hyperlink" Target="https://doi.org/10.17169/fqs-11.3.1428" TargetMode="External"/><Relationship Id="rId29" Type="http://schemas.openxmlformats.org/officeDocument/2006/relationships/hyperlink" Target="mailto:irb@ou.ed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yperlink" Target="https://digitalcommons.unomaha.edu/edadfacpub/10"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5.xml"/><Relationship Id="rId23" Type="http://schemas.openxmlformats.org/officeDocument/2006/relationships/hyperlink" Target="http://www.ruraledu.org/WhyRuralMatters.pdf" TargetMode="External"/><Relationship Id="rId28" Type="http://schemas.openxmlformats.org/officeDocument/2006/relationships/hyperlink" Target="mailto:danial.hamlin@ou.edu" TargetMode="External"/><Relationship Id="rId10" Type="http://schemas.openxmlformats.org/officeDocument/2006/relationships/footer" Target="footer1.xml"/><Relationship Id="rId19" Type="http://schemas.openxmlformats.org/officeDocument/2006/relationships/hyperlink" Target="https://www.kff.org/statedat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4.xml"/><Relationship Id="rId22" Type="http://schemas.openxmlformats.org/officeDocument/2006/relationships/hyperlink" Target="http://files.eric.ed.gov/fulltext/ED475492.pdf" TargetMode="External"/><Relationship Id="rId27" Type="http://schemas.openxmlformats.org/officeDocument/2006/relationships/hyperlink" Target="mailto:jeffrey.beyer@ou.edu" TargetMode="External"/><Relationship Id="rId30"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468FA01-079F-4743-85A4-18A3E8D9E2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141</Pages>
  <Words>37140</Words>
  <Characters>211702</Characters>
  <Application>Microsoft Office Word</Application>
  <DocSecurity>0</DocSecurity>
  <Lines>1764</Lines>
  <Paragraphs>496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248346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Jeffrey Beyer</dc:creator>
  <cp:keywords/>
  <dc:description/>
  <cp:lastModifiedBy>Jeffrey Beyer</cp:lastModifiedBy>
  <cp:revision>6</cp:revision>
  <cp:lastPrinted>2022-11-22T14:11:00Z</cp:lastPrinted>
  <dcterms:created xsi:type="dcterms:W3CDTF">2022-11-22T14:11:00Z</dcterms:created>
  <dcterms:modified xsi:type="dcterms:W3CDTF">2022-11-22T15:35:00Z</dcterms:modified>
</cp:coreProperties>
</file>